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15EB" w14:textId="577E6AFA" w:rsidR="008D0E80" w:rsidRPr="008D0E80" w:rsidRDefault="008D0E80" w:rsidP="008D0E80">
      <w:pPr>
        <w:pStyle w:val="intro"/>
        <w:rPr>
          <w:rFonts w:ascii="DM Sans" w:hAnsi="DM Sans"/>
          <w:color w:val="2E2E2E"/>
          <w:spacing w:val="-10"/>
          <w:sz w:val="28"/>
          <w:szCs w:val="28"/>
        </w:rPr>
      </w:pP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Adroddiad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Prifysgol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Wrecsam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ar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y Bwlch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Cyflog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Rhwng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y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Rhywiau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 202</w:t>
      </w:r>
      <w:r w:rsidR="004B7103">
        <w:rPr>
          <w:rStyle w:val="Strong"/>
          <w:rFonts w:ascii="DM Sans" w:hAnsi="DM Sans"/>
          <w:color w:val="2E2E2E"/>
          <w:spacing w:val="-10"/>
          <w:sz w:val="28"/>
          <w:szCs w:val="28"/>
        </w:rPr>
        <w:t>4</w:t>
      </w:r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/2</w:t>
      </w:r>
      <w:r w:rsidR="004B7103">
        <w:rPr>
          <w:rStyle w:val="Strong"/>
          <w:rFonts w:ascii="DM Sans" w:hAnsi="DM Sans"/>
          <w:color w:val="2E2E2E"/>
          <w:spacing w:val="-10"/>
          <w:sz w:val="28"/>
          <w:szCs w:val="28"/>
        </w:rPr>
        <w:t>5</w:t>
      </w:r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 </w:t>
      </w:r>
    </w:p>
    <w:p w14:paraId="2FB7CBEE" w14:textId="77777777" w:rsidR="00A47B97" w:rsidRPr="006B09A5" w:rsidRDefault="00A47B97" w:rsidP="00A47B97">
      <w:pPr>
        <w:rPr>
          <w:rFonts w:ascii="DM Sans" w:hAnsi="DM Sans"/>
          <w:sz w:val="22"/>
          <w:szCs w:val="22"/>
        </w:rPr>
      </w:pPr>
      <w:r w:rsidRPr="006B09A5">
        <w:rPr>
          <w:rFonts w:ascii="DM Sans" w:hAnsi="DM Sans"/>
          <w:sz w:val="22"/>
          <w:szCs w:val="22"/>
          <w:lang w:val="cy"/>
        </w:rPr>
        <w:t>Mae ymrwymiad y Brifysgol i gydraddoldeb, amrywiaeth a chynhwysiant yn elfen ganolog o Strategaeth y Brifysgol, ac o fewn ein Cynllun Cydraddoldeb Strategol 24-28, un o’r amcanion cyffredinol o fewn y cynllun yw Meithrin dysgu cynhwysol ac amgylchedd gwaith sy’n meithrin diwylliant sy’n cefnogi ein staff a’n myfyrwyr; gan groesawu amrywiaeth a hyrwyddo teimlad o berthyn, a sicrhau cyfleoedd teg ar gyfer ein pobl. Mae’r prif amcanion yn cynnwys:</w:t>
      </w:r>
    </w:p>
    <w:p w14:paraId="3917392F" w14:textId="77777777" w:rsidR="00A47B97" w:rsidRPr="006B09A5" w:rsidRDefault="00A47B97" w:rsidP="00A47B97">
      <w:pPr>
        <w:numPr>
          <w:ilvl w:val="0"/>
          <w:numId w:val="1"/>
        </w:numPr>
        <w:spacing w:after="160" w:line="278" w:lineRule="auto"/>
        <w:rPr>
          <w:rFonts w:ascii="DM Sans" w:hAnsi="DM Sans"/>
          <w:sz w:val="22"/>
          <w:szCs w:val="22"/>
        </w:rPr>
      </w:pPr>
      <w:r w:rsidRPr="006B09A5">
        <w:rPr>
          <w:rFonts w:ascii="DM Sans" w:hAnsi="DM Sans"/>
          <w:sz w:val="22"/>
          <w:szCs w:val="22"/>
          <w:lang w:val="cy"/>
        </w:rPr>
        <w:t>Sicrhau bod prosesau derbyn, recriwtio a chynnydd yn deg ac yn eglur i’r holl staff a myfyrwyr, gan chwalu rhwystrau er mwyn gallu cefnogi pobl gydag anghenion amrywiol.</w:t>
      </w:r>
    </w:p>
    <w:p w14:paraId="4AF9A41A" w14:textId="77777777" w:rsidR="00A47B97" w:rsidRPr="006B09A5" w:rsidRDefault="00A47B97" w:rsidP="00A47B97">
      <w:pPr>
        <w:numPr>
          <w:ilvl w:val="0"/>
          <w:numId w:val="1"/>
        </w:numPr>
        <w:spacing w:after="160" w:line="278" w:lineRule="auto"/>
        <w:rPr>
          <w:rFonts w:ascii="DM Sans" w:hAnsi="DM Sans"/>
          <w:sz w:val="22"/>
          <w:szCs w:val="22"/>
        </w:rPr>
      </w:pPr>
      <w:r w:rsidRPr="006B09A5">
        <w:rPr>
          <w:rFonts w:ascii="DM Sans" w:hAnsi="DM Sans"/>
          <w:sz w:val="22"/>
          <w:szCs w:val="22"/>
          <w:lang w:val="cy"/>
        </w:rPr>
        <w:t xml:space="preserve">Gweithredu strategaethau targed gyda’r nod o leihau a dileu bylchau tâl o fewn ein prifysgol, gan sicrhau iawndal teg i’r holl weithwyr, waeth beth yw eu nodweddion gwarchodedig. </w:t>
      </w:r>
    </w:p>
    <w:p w14:paraId="038C12BF" w14:textId="03A969FD" w:rsidR="00A47B97" w:rsidRPr="006B09A5" w:rsidRDefault="00A47B97" w:rsidP="00BC4B06">
      <w:pPr>
        <w:rPr>
          <w:rFonts w:ascii="DM Sans" w:hAnsi="DM Sans"/>
          <w:sz w:val="22"/>
          <w:szCs w:val="22"/>
        </w:rPr>
      </w:pPr>
      <w:r w:rsidRPr="006B09A5">
        <w:rPr>
          <w:rFonts w:ascii="DM Sans" w:hAnsi="DM Sans"/>
          <w:sz w:val="22"/>
          <w:szCs w:val="22"/>
          <w:lang w:val="cy"/>
        </w:rPr>
        <w:t xml:space="preserve">Mae’r bwlch cyflog rhwng y rhywiau yn un o’r pethau rydym yn awyddus i’w fonitro, gwerthuso unrhyw wahaniaethau a nodwyd a datblygu cynllun gweithredu gyda’r camau gweithredu penodol yn ôl yr angen - 'Gweithredu strategaethau wedi’u targedu gyda’r nod o leihau a dileu bylchau tâl o fewn ein prifysgol, a sicrhau iawndal teg i’r holl weithwyr, waeth beth yw eu nodweddion gwarchodedig. </w:t>
      </w:r>
    </w:p>
    <w:p w14:paraId="3740A9FF" w14:textId="2BBCC2DB" w:rsidR="008D0E80" w:rsidRPr="00BC4B06" w:rsidRDefault="008D0E80" w:rsidP="008D0E80">
      <w:pPr>
        <w:pStyle w:val="NormalWeb"/>
        <w:rPr>
          <w:rFonts w:ascii="DM Sans" w:hAnsi="DM Sans"/>
          <w:color w:val="000000" w:themeColor="text1"/>
          <w:sz w:val="22"/>
          <w:szCs w:val="22"/>
        </w:rPr>
      </w:pP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Bydd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cynllun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gweithredu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blynyddol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yn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cael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adolygu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a'i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fonitro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gan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Grŵp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Gweithredu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Cydraddoldeb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ac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Amrywiaeth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,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gydag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adroddiad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blynyddol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cynnydd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gramStart"/>
      <w:r w:rsidRPr="00BC4B06">
        <w:rPr>
          <w:rFonts w:ascii="DM Sans" w:hAnsi="DM Sans"/>
          <w:color w:val="000000" w:themeColor="text1"/>
          <w:sz w:val="22"/>
          <w:szCs w:val="22"/>
        </w:rPr>
        <w:t xml:space="preserve">a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wnaed</w:t>
      </w:r>
      <w:proofErr w:type="spellEnd"/>
      <w:proofErr w:type="gram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;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wedi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gyflwyno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Fwrdd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Llywodraethwyr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Brifysgol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a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phwyllgorau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priodol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>.</w:t>
      </w:r>
    </w:p>
    <w:p w14:paraId="46C65F86" w14:textId="107FF2B1" w:rsidR="008D0E80" w:rsidRPr="00BC4B06" w:rsidRDefault="008D0E80" w:rsidP="008D0E80">
      <w:pPr>
        <w:pStyle w:val="NormalWeb"/>
        <w:rPr>
          <w:rFonts w:ascii="DM Sans" w:hAnsi="DM Sans"/>
          <w:color w:val="000000" w:themeColor="text1"/>
          <w:sz w:val="22"/>
          <w:szCs w:val="22"/>
        </w:rPr>
      </w:pP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Mae’n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orfodol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, dan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reoliadau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,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fod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pob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sefydliad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sydd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â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mwy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na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250 o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weithwyr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yn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llunio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adroddiad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blynyddol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bwlch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cyflog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rhwng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rhywiau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.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Mae’n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rhaid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brifysgolion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a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chyrff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eraill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sector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cyhoeddus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lunio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adroddiad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bwlch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cyflog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rhwng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rhywiau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yn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seiliedig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ddata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sy’n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gyfredol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5 Ebrill bob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blwyddyn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.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Mae’r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bwlch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mewn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cyflog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rhwng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rhywiau’n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mesur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gwahaniaeth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mewn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cyflog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rhwng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dynion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a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merched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draws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gweithlu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cyfan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,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sy’n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cynnwys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swyddi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o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feintiau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a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lefelau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gwahanol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.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Mae’r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adroddiad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hwn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yn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cyflwyno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canlyniadau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ein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gofynion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adrodd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bwlch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cyflog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rhwng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y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rhywiau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, ac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mae’n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seiliedig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ar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</w:t>
      </w:r>
      <w:proofErr w:type="spellStart"/>
      <w:r w:rsidRPr="00BC4B06">
        <w:rPr>
          <w:rFonts w:ascii="DM Sans" w:hAnsi="DM Sans"/>
          <w:color w:val="000000" w:themeColor="text1"/>
          <w:sz w:val="22"/>
          <w:szCs w:val="22"/>
        </w:rPr>
        <w:t>ddata</w:t>
      </w:r>
      <w:proofErr w:type="spellEnd"/>
      <w:r w:rsidRPr="00BC4B06">
        <w:rPr>
          <w:rFonts w:ascii="DM Sans" w:hAnsi="DM Sans"/>
          <w:color w:val="000000" w:themeColor="text1"/>
          <w:sz w:val="22"/>
          <w:szCs w:val="22"/>
        </w:rPr>
        <w:t xml:space="preserve"> o 202</w:t>
      </w:r>
      <w:r w:rsidR="004B7103" w:rsidRPr="00BC4B06">
        <w:rPr>
          <w:rFonts w:ascii="DM Sans" w:hAnsi="DM Sans"/>
          <w:color w:val="000000" w:themeColor="text1"/>
          <w:sz w:val="22"/>
          <w:szCs w:val="22"/>
        </w:rPr>
        <w:t>4</w:t>
      </w:r>
      <w:r w:rsidRPr="00BC4B06">
        <w:rPr>
          <w:rFonts w:ascii="DM Sans" w:hAnsi="DM Sans"/>
          <w:color w:val="000000" w:themeColor="text1"/>
          <w:sz w:val="22"/>
          <w:szCs w:val="22"/>
        </w:rPr>
        <w:t>.</w:t>
      </w:r>
    </w:p>
    <w:p w14:paraId="5AF84469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2A2C882C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4605D77E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618E2646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AF91A02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6D3837A1" w14:textId="016798B8" w:rsidR="008D0E80" w:rsidRP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lastRenderedPageBreak/>
        <w:t>Bwlch Tâl Fesul Awr</w:t>
      </w:r>
    </w:p>
    <w:p w14:paraId="20BB0CEF" w14:textId="43DD0506" w:rsidR="008D0E80" w:rsidRPr="008D0E80" w:rsidRDefault="008D0E80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Mae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ennill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£1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am bob £1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mae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dynion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ei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ennill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wrth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gymharu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canolrif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y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Brifysgol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.  Mae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canolrif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0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%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is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na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chyfradd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y dynion.</w:t>
      </w:r>
    </w:p>
    <w:p w14:paraId="42EBE09A" w14:textId="5A3390C6" w:rsidR="008D0E80" w:rsidRPr="008D0E80" w:rsidRDefault="00940CB1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>
        <w:rPr>
          <w:rFonts w:ascii="DM Sans" w:eastAsia="Times New Roman" w:hAnsi="DM Sans" w:cs="Times New Roman"/>
          <w:noProof/>
          <w:color w:val="2E2E2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046BB3" wp14:editId="0164E82F">
                <wp:simplePos x="0" y="0"/>
                <wp:positionH relativeFrom="column">
                  <wp:posOffset>2286000</wp:posOffset>
                </wp:positionH>
                <wp:positionV relativeFrom="paragraph">
                  <wp:posOffset>351790</wp:posOffset>
                </wp:positionV>
                <wp:extent cx="520700" cy="266700"/>
                <wp:effectExtent l="0" t="0" r="0" b="0"/>
                <wp:wrapNone/>
                <wp:docPr id="212866546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8E164" w14:textId="47460F4E" w:rsidR="00940CB1" w:rsidRPr="00940CB1" w:rsidRDefault="00940CB1">
                            <w:pPr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40CB1"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  <w:t>llai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6B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pt;margin-top:27.7pt;width:41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RmLgIAAFsEAAAOAAAAZHJzL2Uyb0RvYy54bWysVE2P2yAQvVfqf0DcGztpkm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" fillcolor="white [3201]" stroked="f" strokeweight=".5pt">
                <v:textbox>
                  <w:txbxContent>
                    <w:p w14:paraId="10C8E164" w14:textId="47460F4E" w:rsidR="00940CB1" w:rsidRPr="00940CB1" w:rsidRDefault="00940CB1">
                      <w:pPr>
                        <w:rPr>
                          <w:rFonts w:ascii="DM Sans" w:hAnsi="DM Sans"/>
                          <w:sz w:val="22"/>
                          <w:szCs w:val="22"/>
                        </w:rPr>
                      </w:pPr>
                      <w:proofErr w:type="spellStart"/>
                      <w:r w:rsidRPr="00940CB1">
                        <w:rPr>
                          <w:rFonts w:ascii="DM Sans" w:hAnsi="DM Sans"/>
                          <w:sz w:val="22"/>
                          <w:szCs w:val="22"/>
                        </w:rPr>
                        <w:t>llai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1599" w:rsidRPr="00711599">
        <w:rPr>
          <w:rFonts w:ascii="DM Sans" w:eastAsia="Times New Roman" w:hAnsi="DM Sans" w:cs="Times New Roman"/>
          <w:noProof/>
          <w:color w:val="2E2E2E"/>
          <w:lang w:eastAsia="en-GB"/>
        </w:rPr>
        <w:drawing>
          <wp:anchor distT="0" distB="0" distL="114300" distR="114300" simplePos="0" relativeHeight="251658240" behindDoc="1" locked="0" layoutInCell="1" allowOverlap="1" wp14:anchorId="319F03B0" wp14:editId="1FCF88C2">
            <wp:simplePos x="0" y="0"/>
            <wp:positionH relativeFrom="column">
              <wp:posOffset>1485900</wp:posOffset>
            </wp:positionH>
            <wp:positionV relativeFrom="paragraph">
              <wp:posOffset>5080</wp:posOffset>
            </wp:positionV>
            <wp:extent cx="2425700" cy="2844800"/>
            <wp:effectExtent l="0" t="0" r="0" b="0"/>
            <wp:wrapTight wrapText="bothSides">
              <wp:wrapPolygon edited="0">
                <wp:start x="0" y="0"/>
                <wp:lineTo x="0" y="21504"/>
                <wp:lineTo x="21487" y="21504"/>
                <wp:lineTo x="21487" y="0"/>
                <wp:lineTo x="0" y="0"/>
              </wp:wrapPolygon>
            </wp:wrapTight>
            <wp:docPr id="1110091802" name="Picture 1" descr="Ciplun o gr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091802" name="Picture 1" descr="Ciplun o gra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7879" w14:textId="0CF6269A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1890D859" w14:textId="77777777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32B2ADAA" w14:textId="77777777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726D8660" w14:textId="6F70B795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2E2EB13A" w14:textId="66AEEBC9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6D2B6A74" w14:textId="18DDA84E" w:rsidR="00711599" w:rsidRDefault="002D74DE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5AD029" wp14:editId="5A86B8C4">
                <wp:simplePos x="0" y="0"/>
                <wp:positionH relativeFrom="column">
                  <wp:posOffset>2895600</wp:posOffset>
                </wp:positionH>
                <wp:positionV relativeFrom="paragraph">
                  <wp:posOffset>234315</wp:posOffset>
                </wp:positionV>
                <wp:extent cx="838200" cy="355600"/>
                <wp:effectExtent l="0" t="0" r="0" b="0"/>
                <wp:wrapNone/>
                <wp:docPr id="4406707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8F80A" w14:textId="77777777" w:rsidR="002D74DE" w:rsidRPr="00E4755A" w:rsidRDefault="002D74DE" w:rsidP="002D74DE">
                            <w:pPr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  <w:t>Dynion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AD029" id="Text Box 5" o:spid="_x0000_s1027" type="#_x0000_t202" style="position:absolute;margin-left:228pt;margin-top:18.45pt;width:66pt;height:2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" fillcolor="white [3201]" stroked="f" strokeweight=".5pt">
                <v:textbox>
                  <w:txbxContent>
                    <w:p w14:paraId="0438F80A" w14:textId="77777777" w:rsidR="002D74DE" w:rsidRPr="00E4755A" w:rsidRDefault="002D74DE" w:rsidP="002D74DE">
                      <w:pPr>
                        <w:rPr>
                          <w:rFonts w:ascii="DM Sans" w:hAnsi="DM Sans"/>
                          <w:sz w:val="22"/>
                          <w:szCs w:val="22"/>
                        </w:rPr>
                      </w:pPr>
                      <w:r>
                        <w:rPr>
                          <w:rFonts w:ascii="DM Sans" w:hAnsi="DM Sans"/>
                          <w:sz w:val="22"/>
                          <w:szCs w:val="22"/>
                        </w:rPr>
                        <w:t>Dynion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6E7AE" wp14:editId="39BBE3CE">
                <wp:simplePos x="0" y="0"/>
                <wp:positionH relativeFrom="column">
                  <wp:posOffset>2057400</wp:posOffset>
                </wp:positionH>
                <wp:positionV relativeFrom="paragraph">
                  <wp:posOffset>252730</wp:posOffset>
                </wp:positionV>
                <wp:extent cx="838200" cy="355600"/>
                <wp:effectExtent l="0" t="0" r="0" b="0"/>
                <wp:wrapNone/>
                <wp:docPr id="52953198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39EA7" w14:textId="77777777" w:rsidR="00285F29" w:rsidRPr="00E4755A" w:rsidRDefault="00285F29" w:rsidP="00285F29">
                            <w:pPr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M Sans" w:hAnsi="DM Sans"/>
                                <w:sz w:val="22"/>
                                <w:szCs w:val="22"/>
                              </w:rPr>
                              <w:t>Merched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6E7AE" id="_x0000_s1028" type="#_x0000_t202" style="position:absolute;margin-left:162pt;margin-top:19.9pt;width:66pt;height:2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" fillcolor="white [3201]" stroked="f" strokeweight=".5pt">
                <v:textbox>
                  <w:txbxContent>
                    <w:p w14:paraId="18A39EA7" w14:textId="77777777" w:rsidR="00285F29" w:rsidRPr="00E4755A" w:rsidRDefault="00285F29" w:rsidP="00285F29">
                      <w:pPr>
                        <w:rPr>
                          <w:rFonts w:ascii="DM Sans" w:hAnsi="DM Sans"/>
                          <w:sz w:val="22"/>
                          <w:szCs w:val="22"/>
                        </w:rPr>
                      </w:pPr>
                      <w:r>
                        <w:rPr>
                          <w:rFonts w:ascii="DM Sans" w:hAnsi="DM Sans"/>
                          <w:sz w:val="22"/>
                          <w:szCs w:val="22"/>
                        </w:rPr>
                        <w:t>Merched</w:t>
                      </w:r>
                    </w:p>
                  </w:txbxContent>
                </v:textbox>
              </v:shape>
            </w:pict>
          </mc:Fallback>
        </mc:AlternateContent>
      </w:r>
    </w:p>
    <w:p w14:paraId="51611D37" w14:textId="2617DF72" w:rsidR="00711599" w:rsidRDefault="00711599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</w:p>
    <w:p w14:paraId="6E143B20" w14:textId="726880B6" w:rsidR="008D0E80" w:rsidRPr="008D0E80" w:rsidRDefault="008D0E80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Wrth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gymharu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cyfartaledd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,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mae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cyfartaledd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awr merched </w:t>
      </w:r>
      <w:r w:rsidR="00E578D5">
        <w:rPr>
          <w:rFonts w:ascii="DM Sans" w:eastAsia="Times New Roman" w:hAnsi="DM Sans" w:cs="Times New Roman"/>
          <w:color w:val="2E2E2E"/>
          <w:lang w:eastAsia="en-GB"/>
        </w:rPr>
        <w:t>7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.</w:t>
      </w:r>
      <w:r w:rsidR="00E578D5">
        <w:rPr>
          <w:rFonts w:ascii="DM Sans" w:eastAsia="Times New Roman" w:hAnsi="DM Sans" w:cs="Times New Roman"/>
          <w:color w:val="2E2E2E"/>
          <w:lang w:eastAsia="en-GB"/>
        </w:rPr>
        <w:t>7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%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is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na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dynion.</w:t>
      </w:r>
    </w:p>
    <w:p w14:paraId="3EAD229B" w14:textId="5FCB648F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98B49D4" w14:textId="06B92DE9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1409FAE1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014075DE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0F96BA4E" w14:textId="77777777" w:rsidR="00940CB1" w:rsidRDefault="00940CB1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6F539CA" w14:textId="77777777" w:rsidR="00C05A46" w:rsidRDefault="00C05A46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18FB4041" w14:textId="77777777" w:rsidR="00C05A46" w:rsidRDefault="00C05A46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21D618CA" w14:textId="77777777" w:rsidR="00C05A46" w:rsidRDefault="00C05A46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7D631CE8" w14:textId="77777777" w:rsidR="00C05A46" w:rsidRDefault="00C05A46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5B44877F" w14:textId="16BD6688" w:rsidR="002F420B" w:rsidRDefault="00C05A46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  <w:r w:rsidRPr="00C05A46">
        <w:rPr>
          <w:rFonts w:ascii="DM Sans" w:eastAsia="Times New Roman" w:hAnsi="DM Sans" w:cs="Times New Roman"/>
          <w:b/>
          <w:bCs/>
          <w:noProof/>
          <w:color w:val="2E2E2E"/>
          <w:spacing w:val="-10"/>
          <w:sz w:val="36"/>
          <w:szCs w:val="36"/>
          <w:lang w:eastAsia="en-GB"/>
        </w:rPr>
        <w:drawing>
          <wp:inline distT="0" distB="0" distL="0" distR="0" wp14:anchorId="7B13202E" wp14:editId="747C4028">
            <wp:extent cx="5731510" cy="6829425"/>
            <wp:effectExtent l="0" t="0" r="0" b="3175"/>
            <wp:docPr id="1925015083" name="Picture 1" descr="Diagram o si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15083" name="Picture 1" descr="Diagram o siar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DF55F" w14:textId="77777777" w:rsidR="009D5645" w:rsidRDefault="009D5645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505448FA" w14:textId="77777777" w:rsidR="009D5645" w:rsidRDefault="009D5645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C9CA4A7" w14:textId="5D33F7E8" w:rsidR="00E545AB" w:rsidRDefault="00E545AB"/>
    <w:sectPr w:rsidR="00E5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10B8E"/>
    <w:multiLevelType w:val="hybridMultilevel"/>
    <w:tmpl w:val="060C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5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0"/>
    <w:rsid w:val="00151491"/>
    <w:rsid w:val="00197CF5"/>
    <w:rsid w:val="001E224D"/>
    <w:rsid w:val="00285F29"/>
    <w:rsid w:val="002B29F0"/>
    <w:rsid w:val="002D74DE"/>
    <w:rsid w:val="002F420B"/>
    <w:rsid w:val="00486E28"/>
    <w:rsid w:val="004A7B7E"/>
    <w:rsid w:val="004B7103"/>
    <w:rsid w:val="004F025D"/>
    <w:rsid w:val="00553A36"/>
    <w:rsid w:val="0061550B"/>
    <w:rsid w:val="006B09A5"/>
    <w:rsid w:val="00711599"/>
    <w:rsid w:val="007368F6"/>
    <w:rsid w:val="00874BA2"/>
    <w:rsid w:val="008A1326"/>
    <w:rsid w:val="008A7B13"/>
    <w:rsid w:val="008D0E80"/>
    <w:rsid w:val="008F04EA"/>
    <w:rsid w:val="00940CB1"/>
    <w:rsid w:val="00944CB7"/>
    <w:rsid w:val="009D5645"/>
    <w:rsid w:val="00A20B83"/>
    <w:rsid w:val="00A47B97"/>
    <w:rsid w:val="00A56EF9"/>
    <w:rsid w:val="00AA7B59"/>
    <w:rsid w:val="00BC4B06"/>
    <w:rsid w:val="00BC704E"/>
    <w:rsid w:val="00BD4F52"/>
    <w:rsid w:val="00C05A46"/>
    <w:rsid w:val="00C704ED"/>
    <w:rsid w:val="00DA4220"/>
    <w:rsid w:val="00E24365"/>
    <w:rsid w:val="00E255AE"/>
    <w:rsid w:val="00E4755A"/>
    <w:rsid w:val="00E545AB"/>
    <w:rsid w:val="00E578D5"/>
    <w:rsid w:val="00EB5F34"/>
    <w:rsid w:val="00EF0C60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15ED"/>
  <w15:chartTrackingRefBased/>
  <w15:docId w15:val="{0EEF45F7-FE46-184C-8D4B-DD0588C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E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D0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D0E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0E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Prifysgol Wrecsam ar y Bwlch Cyflog Rhwng y Rhywiau 2024/25</dc:title>
  <dc:subject/>
  <dc:creator>Jake Pyke-Jones</dc:creator>
  <cp:keywords/>
  <dc:description/>
  <cp:lastModifiedBy>Matthew Jasek</cp:lastModifiedBy>
  <cp:revision>2</cp:revision>
  <dcterms:created xsi:type="dcterms:W3CDTF">2025-03-24T15:13:00Z</dcterms:created>
  <dcterms:modified xsi:type="dcterms:W3CDTF">2025-03-24T15:13:00Z</dcterms:modified>
</cp:coreProperties>
</file>