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1EB8" w14:textId="77777777" w:rsidR="002940F4" w:rsidRPr="00DF1A3B" w:rsidRDefault="002940F4" w:rsidP="002940F4">
      <w:pPr>
        <w:pStyle w:val="BodyText"/>
        <w:ind w:left="6514"/>
        <w:rPr>
          <w:rFonts w:ascii="Times New Roman"/>
          <w:sz w:val="20"/>
          <w:lang w:val="cy-GB"/>
        </w:rPr>
      </w:pPr>
      <w:r w:rsidRPr="00DF1A3B">
        <w:rPr>
          <w:rFonts w:ascii="Times New Roman"/>
          <w:noProof/>
          <w:sz w:val="20"/>
          <w:lang w:val="cy-GB" w:bidi="ar-SA"/>
        </w:rPr>
        <w:drawing>
          <wp:inline distT="0" distB="0" distL="0" distR="0" wp14:anchorId="10150EF8" wp14:editId="06B7786A">
            <wp:extent cx="1798320" cy="441959"/>
            <wp:effectExtent l="0" t="0" r="0" b="0"/>
            <wp:docPr id="1" name="image1.png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iversity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75F59" w14:textId="77777777" w:rsidR="002940F4" w:rsidRPr="00DF1A3B" w:rsidRDefault="002940F4" w:rsidP="002940F4">
      <w:pPr>
        <w:pStyle w:val="BodyText"/>
        <w:spacing w:before="5"/>
        <w:rPr>
          <w:rFonts w:ascii="Times New Roman"/>
          <w:sz w:val="29"/>
          <w:lang w:val="cy-GB"/>
        </w:rPr>
      </w:pPr>
    </w:p>
    <w:tbl>
      <w:tblPr>
        <w:tblW w:w="0" w:type="auto"/>
        <w:tblInd w:w="350" w:type="dxa"/>
        <w:tblBorders>
          <w:top w:val="double" w:sz="1" w:space="0" w:color="D9D9D9"/>
          <w:left w:val="double" w:sz="1" w:space="0" w:color="D9D9D9"/>
          <w:bottom w:val="double" w:sz="1" w:space="0" w:color="D9D9D9"/>
          <w:right w:val="double" w:sz="1" w:space="0" w:color="D9D9D9"/>
          <w:insideH w:val="double" w:sz="1" w:space="0" w:color="D9D9D9"/>
          <w:insideV w:val="double" w:sz="1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848"/>
        <w:gridCol w:w="2393"/>
        <w:gridCol w:w="1294"/>
        <w:gridCol w:w="1017"/>
      </w:tblGrid>
      <w:tr w:rsidR="002940F4" w:rsidRPr="00DF1A3B" w14:paraId="59888349" w14:textId="77777777" w:rsidTr="005C7535">
        <w:trPr>
          <w:trHeight w:val="512"/>
        </w:trPr>
        <w:tc>
          <w:tcPr>
            <w:tcW w:w="9509" w:type="dxa"/>
            <w:gridSpan w:val="5"/>
            <w:vAlign w:val="center"/>
          </w:tcPr>
          <w:p w14:paraId="4AAC92CC" w14:textId="30353D91" w:rsidR="002940F4" w:rsidRPr="00DF1A3B" w:rsidRDefault="00C31626" w:rsidP="005C7535">
            <w:pPr>
              <w:pStyle w:val="TableParagraph"/>
              <w:ind w:left="2135" w:right="1358" w:hanging="2135"/>
              <w:jc w:val="center"/>
              <w:rPr>
                <w:b/>
                <w:sz w:val="24"/>
                <w:szCs w:val="24"/>
                <w:lang w:val="cy-GB"/>
              </w:rPr>
            </w:pPr>
            <w:r w:rsidRPr="00DF1A3B">
              <w:rPr>
                <w:b/>
                <w:sz w:val="24"/>
                <w:szCs w:val="24"/>
                <w:lang w:val="cy-GB"/>
              </w:rPr>
              <w:t>PENNAWD RHEOLI</w:t>
            </w:r>
          </w:p>
        </w:tc>
      </w:tr>
      <w:tr w:rsidR="002940F4" w:rsidRPr="00DF1A3B" w14:paraId="18562571" w14:textId="77777777" w:rsidTr="00021ADF">
        <w:trPr>
          <w:trHeight w:val="507"/>
        </w:trPr>
        <w:tc>
          <w:tcPr>
            <w:tcW w:w="2957" w:type="dxa"/>
            <w:vAlign w:val="center"/>
          </w:tcPr>
          <w:p w14:paraId="652165ED" w14:textId="2EAC0180" w:rsidR="002940F4" w:rsidRPr="00DF1A3B" w:rsidRDefault="00C31626" w:rsidP="00021ADF">
            <w:pPr>
              <w:pStyle w:val="TableParagraph"/>
              <w:spacing w:line="252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Adran</w:t>
            </w:r>
          </w:p>
        </w:tc>
        <w:tc>
          <w:tcPr>
            <w:tcW w:w="6552" w:type="dxa"/>
            <w:gridSpan w:val="4"/>
            <w:vAlign w:val="center"/>
          </w:tcPr>
          <w:p w14:paraId="4D503034" w14:textId="71D09F14" w:rsidR="002940F4" w:rsidRPr="00DF1A3B" w:rsidRDefault="00C31626" w:rsidP="00021ADF">
            <w:pPr>
              <w:pStyle w:val="TableParagraph"/>
              <w:spacing w:line="252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Swyddfa’r Is-ganghellor</w:t>
            </w:r>
          </w:p>
        </w:tc>
      </w:tr>
      <w:tr w:rsidR="002940F4" w:rsidRPr="00DF1A3B" w14:paraId="49A89878" w14:textId="77777777" w:rsidTr="00021ADF">
        <w:trPr>
          <w:trHeight w:val="505"/>
        </w:trPr>
        <w:tc>
          <w:tcPr>
            <w:tcW w:w="2957" w:type="dxa"/>
            <w:vAlign w:val="center"/>
          </w:tcPr>
          <w:p w14:paraId="3BE71EC4" w14:textId="3064D429" w:rsidR="002940F4" w:rsidRPr="00DF1A3B" w:rsidRDefault="00C31626" w:rsidP="00021ADF">
            <w:pPr>
              <w:pStyle w:val="TableParagraph"/>
              <w:spacing w:line="250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Awdur</w:t>
            </w:r>
          </w:p>
        </w:tc>
        <w:tc>
          <w:tcPr>
            <w:tcW w:w="6552" w:type="dxa"/>
            <w:gridSpan w:val="4"/>
            <w:vAlign w:val="center"/>
          </w:tcPr>
          <w:p w14:paraId="2C942051" w14:textId="429E1434" w:rsidR="002940F4" w:rsidRPr="00DF1A3B" w:rsidRDefault="00C31626" w:rsidP="00021ADF">
            <w:pPr>
              <w:pStyle w:val="TableParagraph"/>
              <w:spacing w:line="250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Pennaeth AD - Gweithrediadau a Systemau</w:t>
            </w:r>
          </w:p>
        </w:tc>
      </w:tr>
      <w:tr w:rsidR="002940F4" w:rsidRPr="00DF1A3B" w14:paraId="7D4D60F3" w14:textId="77777777" w:rsidTr="00021ADF">
        <w:trPr>
          <w:trHeight w:val="505"/>
        </w:trPr>
        <w:tc>
          <w:tcPr>
            <w:tcW w:w="2957" w:type="dxa"/>
            <w:vAlign w:val="center"/>
          </w:tcPr>
          <w:p w14:paraId="63EE13A6" w14:textId="34E5211E" w:rsidR="002940F4" w:rsidRPr="00DF1A3B" w:rsidRDefault="00C31626" w:rsidP="00021ADF">
            <w:pPr>
              <w:pStyle w:val="TableParagraph"/>
              <w:spacing w:line="250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Awdurdodwyd gan</w:t>
            </w:r>
            <w:r w:rsidR="002940F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6552" w:type="dxa"/>
            <w:gridSpan w:val="4"/>
            <w:vAlign w:val="center"/>
          </w:tcPr>
          <w:p w14:paraId="3F74C243" w14:textId="77777777" w:rsidR="002940F4" w:rsidRPr="00DF1A3B" w:rsidRDefault="002940F4" w:rsidP="00021ADF">
            <w:pPr>
              <w:pStyle w:val="TableParagraph"/>
              <w:spacing w:line="250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VCB</w:t>
            </w:r>
          </w:p>
        </w:tc>
      </w:tr>
      <w:tr w:rsidR="002940F4" w:rsidRPr="00DF1A3B" w14:paraId="7C3879DE" w14:textId="77777777" w:rsidTr="00021ADF">
        <w:trPr>
          <w:trHeight w:val="507"/>
        </w:trPr>
        <w:tc>
          <w:tcPr>
            <w:tcW w:w="2957" w:type="dxa"/>
            <w:vAlign w:val="center"/>
          </w:tcPr>
          <w:p w14:paraId="1C8D379A" w14:textId="1483DBEB" w:rsidR="002940F4" w:rsidRPr="00DF1A3B" w:rsidRDefault="00C31626" w:rsidP="00021ADF">
            <w:pPr>
              <w:pStyle w:val="TableParagraph"/>
              <w:spacing w:line="252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Gweithredir gan</w:t>
            </w:r>
            <w:r w:rsidR="002940F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6552" w:type="dxa"/>
            <w:gridSpan w:val="4"/>
            <w:vAlign w:val="center"/>
          </w:tcPr>
          <w:p w14:paraId="709AC305" w14:textId="6683180A" w:rsidR="002940F4" w:rsidRPr="00DF1A3B" w:rsidRDefault="00C31626" w:rsidP="00021ADF">
            <w:pPr>
              <w:pStyle w:val="TableParagraph"/>
              <w:spacing w:line="252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AD a Gwasanaethau Myfyrwyr a Bywyd Campws</w:t>
            </w:r>
          </w:p>
        </w:tc>
      </w:tr>
      <w:tr w:rsidR="002940F4" w:rsidRPr="00DF1A3B" w14:paraId="07FCEB7A" w14:textId="77777777" w:rsidTr="00021ADF">
        <w:trPr>
          <w:trHeight w:val="385"/>
        </w:trPr>
        <w:tc>
          <w:tcPr>
            <w:tcW w:w="2957" w:type="dxa"/>
            <w:vAlign w:val="center"/>
          </w:tcPr>
          <w:p w14:paraId="1DA83EF3" w14:textId="255D4EAB" w:rsidR="002940F4" w:rsidRPr="00DF1A3B" w:rsidRDefault="00C31626" w:rsidP="00021ADF">
            <w:pPr>
              <w:pStyle w:val="TableParagraph"/>
              <w:spacing w:line="250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Cyfeirnod y Polisi</w:t>
            </w:r>
            <w:r w:rsidR="002940F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6552" w:type="dxa"/>
            <w:gridSpan w:val="4"/>
            <w:vAlign w:val="center"/>
          </w:tcPr>
          <w:p w14:paraId="5A83A926" w14:textId="35405AD9" w:rsidR="002940F4" w:rsidRPr="00DF1A3B" w:rsidRDefault="00901CA6" w:rsidP="00021ADF">
            <w:pPr>
              <w:pStyle w:val="TableParagraph"/>
              <w:spacing w:line="250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POVCEX2223055</w:t>
            </w:r>
          </w:p>
        </w:tc>
      </w:tr>
      <w:tr w:rsidR="009036B4" w:rsidRPr="00DF1A3B" w14:paraId="4A8C38D5" w14:textId="77777777" w:rsidTr="00021ADF">
        <w:trPr>
          <w:trHeight w:val="388"/>
        </w:trPr>
        <w:tc>
          <w:tcPr>
            <w:tcW w:w="2957" w:type="dxa"/>
            <w:vAlign w:val="center"/>
          </w:tcPr>
          <w:p w14:paraId="0CE2648A" w14:textId="26D130E2" w:rsidR="009036B4" w:rsidRPr="00DF1A3B" w:rsidRDefault="00C31626" w:rsidP="00021ADF">
            <w:pPr>
              <w:pStyle w:val="TableParagraph"/>
              <w:spacing w:line="252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Yn disodli:</w:t>
            </w:r>
          </w:p>
        </w:tc>
        <w:tc>
          <w:tcPr>
            <w:tcW w:w="6552" w:type="dxa"/>
            <w:gridSpan w:val="4"/>
            <w:vAlign w:val="center"/>
          </w:tcPr>
          <w:p w14:paraId="6437C4F8" w14:textId="77777777" w:rsidR="009036B4" w:rsidRPr="00DF1A3B" w:rsidRDefault="009036B4" w:rsidP="00021ADF">
            <w:pPr>
              <w:pStyle w:val="TableParagraph"/>
              <w:spacing w:line="250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POPRVCEX1920042</w:t>
            </w:r>
          </w:p>
        </w:tc>
      </w:tr>
      <w:tr w:rsidR="009036B4" w:rsidRPr="00DF1A3B" w14:paraId="7F766399" w14:textId="77777777" w:rsidTr="004D5206">
        <w:trPr>
          <w:trHeight w:val="722"/>
        </w:trPr>
        <w:tc>
          <w:tcPr>
            <w:tcW w:w="2957" w:type="dxa"/>
            <w:vAlign w:val="center"/>
          </w:tcPr>
          <w:p w14:paraId="006D1BF3" w14:textId="3290A833" w:rsidR="009036B4" w:rsidRPr="00DF1A3B" w:rsidRDefault="00C31626" w:rsidP="00021ADF">
            <w:pPr>
              <w:pStyle w:val="TableParagraph"/>
              <w:spacing w:line="252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Rhif fersiwn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1848" w:type="dxa"/>
            <w:vAlign w:val="center"/>
          </w:tcPr>
          <w:p w14:paraId="74D5E136" w14:textId="77777777" w:rsidR="009036B4" w:rsidRPr="00DF1A3B" w:rsidRDefault="009036B4" w:rsidP="00021ADF">
            <w:pPr>
              <w:pStyle w:val="TableParagraph"/>
              <w:spacing w:line="252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1</w:t>
            </w:r>
          </w:p>
        </w:tc>
        <w:tc>
          <w:tcPr>
            <w:tcW w:w="2393" w:type="dxa"/>
            <w:vAlign w:val="center"/>
          </w:tcPr>
          <w:p w14:paraId="4C2DCDB4" w14:textId="251402DD" w:rsidR="009036B4" w:rsidRPr="00DF1A3B" w:rsidRDefault="00C31626" w:rsidP="00021ADF">
            <w:pPr>
              <w:pStyle w:val="TableParagraph"/>
              <w:spacing w:line="252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Pwyllgor Cymeradwyo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2311" w:type="dxa"/>
            <w:gridSpan w:val="2"/>
            <w:vAlign w:val="center"/>
          </w:tcPr>
          <w:p w14:paraId="143945CA" w14:textId="77777777" w:rsidR="009036B4" w:rsidRPr="00DF1A3B" w:rsidRDefault="009036B4" w:rsidP="00021ADF">
            <w:pPr>
              <w:pStyle w:val="TableParagraph"/>
              <w:spacing w:line="252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VCB</w:t>
            </w:r>
          </w:p>
          <w:p w14:paraId="74371039" w14:textId="1167FDFC" w:rsidR="009036B4" w:rsidRPr="00DF1A3B" w:rsidRDefault="00C31626" w:rsidP="004D5206">
            <w:pPr>
              <w:pStyle w:val="TableParagraph"/>
              <w:ind w:left="98" w:right="243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 xml:space="preserve">Pwyll. </w:t>
            </w:r>
            <w:r w:rsidR="00D72BED" w:rsidRPr="00DF1A3B">
              <w:rPr>
                <w:sz w:val="24"/>
                <w:szCs w:val="24"/>
                <w:lang w:val="cy-GB"/>
              </w:rPr>
              <w:t>P&amp;C</w:t>
            </w:r>
          </w:p>
        </w:tc>
      </w:tr>
      <w:tr w:rsidR="009036B4" w:rsidRPr="00DF1A3B" w14:paraId="02991D53" w14:textId="77777777" w:rsidTr="00021ADF">
        <w:trPr>
          <w:trHeight w:val="759"/>
        </w:trPr>
        <w:tc>
          <w:tcPr>
            <w:tcW w:w="2957" w:type="dxa"/>
            <w:vAlign w:val="center"/>
          </w:tcPr>
          <w:p w14:paraId="7BD7DF63" w14:textId="0563AE74" w:rsidR="009036B4" w:rsidRPr="00DF1A3B" w:rsidRDefault="00C31626" w:rsidP="00021ADF">
            <w:pPr>
              <w:pStyle w:val="TableParagraph"/>
              <w:spacing w:line="252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Dyddiad cymeradwyo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1848" w:type="dxa"/>
            <w:vAlign w:val="center"/>
          </w:tcPr>
          <w:p w14:paraId="1138091D" w14:textId="77777777" w:rsidR="009036B4" w:rsidRPr="00DF1A3B" w:rsidRDefault="00D72BED" w:rsidP="00021ADF">
            <w:pPr>
              <w:pStyle w:val="TableParagraph"/>
              <w:spacing w:line="252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22.09.22</w:t>
            </w:r>
          </w:p>
          <w:p w14:paraId="23A1CE14" w14:textId="04EE4951" w:rsidR="004D5206" w:rsidRPr="00DF1A3B" w:rsidRDefault="004D5206" w:rsidP="00021ADF">
            <w:pPr>
              <w:pStyle w:val="TableParagraph"/>
              <w:spacing w:line="252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27.10.22</w:t>
            </w:r>
          </w:p>
        </w:tc>
        <w:tc>
          <w:tcPr>
            <w:tcW w:w="2393" w:type="dxa"/>
            <w:vAlign w:val="center"/>
          </w:tcPr>
          <w:p w14:paraId="116BAB83" w14:textId="35ACD5E6" w:rsidR="009036B4" w:rsidRPr="00DF1A3B" w:rsidRDefault="00C31626" w:rsidP="00021ADF">
            <w:pPr>
              <w:pStyle w:val="TableParagraph"/>
              <w:spacing w:line="252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Rhif cofnod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2311" w:type="dxa"/>
            <w:gridSpan w:val="2"/>
            <w:vAlign w:val="center"/>
          </w:tcPr>
          <w:p w14:paraId="776C2888" w14:textId="77777777" w:rsidR="009036B4" w:rsidRPr="00DF1A3B" w:rsidRDefault="004D5206" w:rsidP="00021ADF">
            <w:pPr>
              <w:pStyle w:val="TableParagraph"/>
              <w:spacing w:line="252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22.07.08</w:t>
            </w:r>
          </w:p>
          <w:p w14:paraId="6A9F76B0" w14:textId="171906A7" w:rsidR="004D5206" w:rsidRPr="00DF1A3B" w:rsidRDefault="004D5206" w:rsidP="00021ADF">
            <w:pPr>
              <w:pStyle w:val="TableParagraph"/>
              <w:spacing w:line="252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22.12</w:t>
            </w:r>
          </w:p>
        </w:tc>
      </w:tr>
      <w:tr w:rsidR="009036B4" w:rsidRPr="00DF1A3B" w14:paraId="0ECF6FC0" w14:textId="77777777" w:rsidTr="00021ADF">
        <w:trPr>
          <w:trHeight w:val="505"/>
        </w:trPr>
        <w:tc>
          <w:tcPr>
            <w:tcW w:w="2957" w:type="dxa"/>
            <w:vAlign w:val="center"/>
          </w:tcPr>
          <w:p w14:paraId="4706B565" w14:textId="42866FED" w:rsidR="009036B4" w:rsidRPr="00DF1A3B" w:rsidRDefault="00C31626" w:rsidP="00021ADF">
            <w:pPr>
              <w:pStyle w:val="TableParagraph"/>
              <w:spacing w:line="250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Statws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1848" w:type="dxa"/>
            <w:vAlign w:val="center"/>
          </w:tcPr>
          <w:p w14:paraId="6769BF07" w14:textId="17F80933" w:rsidR="009036B4" w:rsidRPr="00DF1A3B" w:rsidRDefault="00C31626" w:rsidP="00021ADF">
            <w:pPr>
              <w:pStyle w:val="TableParagraph"/>
              <w:spacing w:line="250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Cymeradwywyd</w:t>
            </w:r>
          </w:p>
        </w:tc>
        <w:tc>
          <w:tcPr>
            <w:tcW w:w="2393" w:type="dxa"/>
            <w:vAlign w:val="center"/>
          </w:tcPr>
          <w:p w14:paraId="5ED2707E" w14:textId="6DDDB876" w:rsidR="009036B4" w:rsidRPr="00DF1A3B" w:rsidRDefault="00C31626" w:rsidP="00021ADF">
            <w:pPr>
              <w:pStyle w:val="TableParagraph"/>
              <w:spacing w:line="250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Dyddiad gweithredu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2311" w:type="dxa"/>
            <w:gridSpan w:val="2"/>
            <w:vAlign w:val="center"/>
          </w:tcPr>
          <w:p w14:paraId="4A3282C4" w14:textId="5DABC28B" w:rsidR="009036B4" w:rsidRPr="00DF1A3B" w:rsidRDefault="00C31626" w:rsidP="00021ADF">
            <w:pPr>
              <w:pStyle w:val="TableParagraph"/>
              <w:spacing w:line="250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Hydref</w:t>
            </w:r>
            <w:r w:rsidR="00D72BED" w:rsidRPr="00DF1A3B">
              <w:rPr>
                <w:sz w:val="24"/>
                <w:szCs w:val="24"/>
                <w:lang w:val="cy-GB"/>
              </w:rPr>
              <w:t xml:space="preserve"> 22</w:t>
            </w:r>
          </w:p>
        </w:tc>
      </w:tr>
      <w:tr w:rsidR="009036B4" w:rsidRPr="00DF1A3B" w14:paraId="76CC0A60" w14:textId="77777777" w:rsidTr="00021ADF">
        <w:trPr>
          <w:trHeight w:val="512"/>
        </w:trPr>
        <w:tc>
          <w:tcPr>
            <w:tcW w:w="2957" w:type="dxa"/>
            <w:tcBorders>
              <w:bottom w:val="triple" w:sz="4" w:space="0" w:color="D9D9D9"/>
            </w:tcBorders>
            <w:vAlign w:val="center"/>
          </w:tcPr>
          <w:p w14:paraId="46FEC45C" w14:textId="538494B3" w:rsidR="009036B4" w:rsidRPr="00DF1A3B" w:rsidRDefault="00C31626" w:rsidP="00021ADF">
            <w:pPr>
              <w:pStyle w:val="TableParagraph"/>
              <w:spacing w:line="252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Cyfnod cymeradwyo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1848" w:type="dxa"/>
            <w:tcBorders>
              <w:bottom w:val="triple" w:sz="4" w:space="0" w:color="D9D9D9"/>
            </w:tcBorders>
            <w:vAlign w:val="center"/>
          </w:tcPr>
          <w:p w14:paraId="36BFCC52" w14:textId="0B17336A" w:rsidR="009036B4" w:rsidRPr="00DF1A3B" w:rsidRDefault="009036B4" w:rsidP="00021ADF">
            <w:pPr>
              <w:pStyle w:val="TableParagraph"/>
              <w:spacing w:line="252" w:lineRule="exact"/>
              <w:ind w:left="95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 xml:space="preserve">3 </w:t>
            </w:r>
            <w:r w:rsidR="00C31626" w:rsidRPr="00DF1A3B">
              <w:rPr>
                <w:sz w:val="24"/>
                <w:szCs w:val="24"/>
                <w:lang w:val="cy-GB"/>
              </w:rPr>
              <w:t>blynedd</w:t>
            </w:r>
          </w:p>
        </w:tc>
        <w:tc>
          <w:tcPr>
            <w:tcW w:w="2393" w:type="dxa"/>
            <w:tcBorders>
              <w:bottom w:val="triple" w:sz="4" w:space="0" w:color="D9D9D9"/>
            </w:tcBorders>
            <w:vAlign w:val="center"/>
          </w:tcPr>
          <w:p w14:paraId="770E49E4" w14:textId="1E5534BC" w:rsidR="009036B4" w:rsidRPr="00DF1A3B" w:rsidRDefault="00C31626" w:rsidP="00021ADF">
            <w:pPr>
              <w:pStyle w:val="TableParagraph"/>
              <w:spacing w:line="252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Dyddiad adolygu</w:t>
            </w:r>
            <w:r w:rsidR="009036B4" w:rsidRPr="00DF1A3B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2311" w:type="dxa"/>
            <w:gridSpan w:val="2"/>
            <w:tcBorders>
              <w:bottom w:val="triple" w:sz="4" w:space="0" w:color="D9D9D9"/>
            </w:tcBorders>
            <w:vAlign w:val="center"/>
          </w:tcPr>
          <w:p w14:paraId="7A35A370" w14:textId="65572A6A" w:rsidR="009036B4" w:rsidRPr="00DF1A3B" w:rsidRDefault="00C31626" w:rsidP="00021ADF">
            <w:pPr>
              <w:pStyle w:val="TableParagraph"/>
              <w:spacing w:line="252" w:lineRule="exact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Hydref</w:t>
            </w:r>
            <w:r w:rsidR="00D72BED" w:rsidRPr="00DF1A3B">
              <w:rPr>
                <w:sz w:val="24"/>
                <w:szCs w:val="24"/>
                <w:lang w:val="cy-GB"/>
              </w:rPr>
              <w:t xml:space="preserve"> 25</w:t>
            </w:r>
          </w:p>
        </w:tc>
      </w:tr>
      <w:tr w:rsidR="009036B4" w:rsidRPr="00DF1A3B" w14:paraId="5D048133" w14:textId="77777777" w:rsidTr="00021ADF">
        <w:trPr>
          <w:trHeight w:val="509"/>
        </w:trPr>
        <w:tc>
          <w:tcPr>
            <w:tcW w:w="8492" w:type="dxa"/>
            <w:gridSpan w:val="4"/>
            <w:tcBorders>
              <w:top w:val="triple" w:sz="4" w:space="0" w:color="D9D9D9"/>
            </w:tcBorders>
            <w:vAlign w:val="center"/>
          </w:tcPr>
          <w:p w14:paraId="0CB70D79" w14:textId="7F98A036" w:rsidR="009036B4" w:rsidRPr="00DF1A3B" w:rsidRDefault="00C31626" w:rsidP="00021ADF">
            <w:pPr>
              <w:pStyle w:val="TableParagraph"/>
              <w:spacing w:before="8" w:line="252" w:lineRule="exact"/>
              <w:ind w:left="97"/>
              <w:rPr>
                <w:sz w:val="24"/>
                <w:szCs w:val="24"/>
                <w:lang w:val="cy-GB"/>
              </w:rPr>
            </w:pPr>
            <w:r w:rsidRPr="00DF1A3B">
              <w:rPr>
                <w:rFonts w:eastAsiaTheme="minorHAnsi"/>
                <w:color w:val="000000"/>
                <w:lang w:val="cy-GB" w:bidi="cy-GB"/>
              </w:rPr>
              <w:t>Rwyf wedi cynnal prawf asesiad o'r effaith ar gydraddoldeb i helpu i ddiogelu rhag gwahaniaethu a hyrwyddo cydraddoldeb</w:t>
            </w:r>
            <w:r w:rsidR="009036B4" w:rsidRPr="00DF1A3B">
              <w:rPr>
                <w:sz w:val="24"/>
                <w:szCs w:val="24"/>
                <w:lang w:val="cy-GB"/>
              </w:rPr>
              <w:t>.</w:t>
            </w:r>
          </w:p>
        </w:tc>
        <w:tc>
          <w:tcPr>
            <w:tcW w:w="1017" w:type="dxa"/>
            <w:tcBorders>
              <w:top w:val="triple" w:sz="4" w:space="0" w:color="D9D9D9"/>
            </w:tcBorders>
            <w:vAlign w:val="center"/>
          </w:tcPr>
          <w:p w14:paraId="658C9387" w14:textId="77777777" w:rsidR="009036B4" w:rsidRPr="00DF1A3B" w:rsidRDefault="009036B4" w:rsidP="00021ADF">
            <w:pPr>
              <w:pStyle w:val="TableParagraph"/>
              <w:spacing w:before="142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</w:t>
            </w:r>
          </w:p>
        </w:tc>
      </w:tr>
      <w:tr w:rsidR="009036B4" w:rsidRPr="00DF1A3B" w14:paraId="52B11B67" w14:textId="77777777" w:rsidTr="00021ADF">
        <w:trPr>
          <w:trHeight w:val="506"/>
        </w:trPr>
        <w:tc>
          <w:tcPr>
            <w:tcW w:w="8492" w:type="dxa"/>
            <w:gridSpan w:val="4"/>
            <w:vAlign w:val="center"/>
          </w:tcPr>
          <w:p w14:paraId="15F15EC2" w14:textId="77777777" w:rsidR="009036B4" w:rsidRPr="00DF1A3B" w:rsidRDefault="00C31626" w:rsidP="00021ADF">
            <w:pPr>
              <w:pStyle w:val="TableParagraph"/>
              <w:spacing w:line="236" w:lineRule="exact"/>
              <w:ind w:left="97"/>
              <w:rPr>
                <w:rFonts w:eastAsiaTheme="minorHAnsi"/>
                <w:color w:val="000000"/>
                <w:lang w:val="cy-GB" w:bidi="cy-GB"/>
              </w:rPr>
            </w:pPr>
            <w:r w:rsidRPr="00DF1A3B">
              <w:rPr>
                <w:rFonts w:eastAsiaTheme="minorHAnsi"/>
                <w:color w:val="000000"/>
                <w:lang w:val="cy-GB" w:bidi="cy-GB"/>
              </w:rPr>
              <w:t xml:space="preserve">Rwyf wedi ystyried effaith y Polisi/Strategaeth/Gweithdrefn </w:t>
            </w:r>
            <w:r w:rsidRPr="00DF1A3B">
              <w:rPr>
                <w:rFonts w:eastAsiaTheme="minorHAnsi"/>
                <w:i/>
                <w:color w:val="000000"/>
                <w:lang w:val="cy-GB" w:bidi="cy-GB"/>
              </w:rPr>
              <w:t>(dileer fel y bo’n briodol)</w:t>
            </w:r>
            <w:r w:rsidRPr="00DF1A3B">
              <w:rPr>
                <w:rFonts w:eastAsiaTheme="minorHAnsi"/>
                <w:color w:val="000000"/>
                <w:lang w:val="cy-GB" w:bidi="cy-GB"/>
              </w:rPr>
              <w:t xml:space="preserve"> ar y Gymraeg a’r ddarpariaeth Gymraeg yn y Brifysgol.</w:t>
            </w:r>
          </w:p>
          <w:p w14:paraId="1AF5098F" w14:textId="16E623A0" w:rsidR="00C31626" w:rsidRPr="00DF1A3B" w:rsidRDefault="00C31626" w:rsidP="00021ADF">
            <w:pPr>
              <w:pStyle w:val="TableParagraph"/>
              <w:spacing w:line="236" w:lineRule="exact"/>
              <w:ind w:left="97"/>
              <w:rPr>
                <w:sz w:val="24"/>
                <w:szCs w:val="24"/>
                <w:lang w:val="cy-GB"/>
              </w:rPr>
            </w:pPr>
          </w:p>
        </w:tc>
        <w:tc>
          <w:tcPr>
            <w:tcW w:w="1017" w:type="dxa"/>
            <w:vAlign w:val="center"/>
          </w:tcPr>
          <w:p w14:paraId="457C7569" w14:textId="77777777" w:rsidR="009036B4" w:rsidRPr="00DF1A3B" w:rsidRDefault="009036B4" w:rsidP="00021ADF">
            <w:pPr>
              <w:pStyle w:val="TableParagraph"/>
              <w:spacing w:before="138"/>
              <w:ind w:left="98"/>
              <w:rPr>
                <w:sz w:val="24"/>
                <w:szCs w:val="24"/>
                <w:lang w:val="cy-GB"/>
              </w:rPr>
            </w:pPr>
            <w:r w:rsidRPr="00DF1A3B">
              <w:rPr>
                <w:sz w:val="24"/>
                <w:szCs w:val="24"/>
                <w:lang w:val="cy-GB"/>
              </w:rPr>
              <w:t></w:t>
            </w:r>
          </w:p>
        </w:tc>
      </w:tr>
    </w:tbl>
    <w:p w14:paraId="6F752B96" w14:textId="0636FE48" w:rsidR="002940F4" w:rsidRPr="00DF1A3B" w:rsidRDefault="002940F4" w:rsidP="002940F4">
      <w:pPr>
        <w:pStyle w:val="BodyText"/>
        <w:spacing w:before="8"/>
        <w:rPr>
          <w:rFonts w:ascii="Times New Roman"/>
          <w:sz w:val="14"/>
          <w:lang w:val="cy-GB"/>
        </w:rPr>
      </w:pPr>
    </w:p>
    <w:p w14:paraId="06C5C3DC" w14:textId="182DD17E" w:rsidR="00021ADF" w:rsidRPr="00DF1A3B" w:rsidRDefault="00C31626" w:rsidP="00691F5C">
      <w:pPr>
        <w:pStyle w:val="Title"/>
        <w:rPr>
          <w:lang w:val="cy-GB"/>
        </w:rPr>
      </w:pPr>
      <w:r w:rsidRPr="00DF1A3B">
        <w:rPr>
          <w:lang w:val="cy-GB"/>
        </w:rPr>
        <w:t>Polisi Diogelu Plant ac Amddiffyn Oedolion Agored i Niwed</w:t>
      </w:r>
    </w:p>
    <w:p w14:paraId="50425CBD" w14:textId="77777777" w:rsidR="00691F5C" w:rsidRPr="00DF1A3B" w:rsidRDefault="00691F5C" w:rsidP="00691F5C">
      <w:pPr>
        <w:rPr>
          <w:lang w:val="cy-GB"/>
        </w:rPr>
      </w:pPr>
    </w:p>
    <w:p w14:paraId="7D160C47" w14:textId="5CD05EED" w:rsidR="002940F4" w:rsidRPr="00DF1A3B" w:rsidRDefault="00C31626" w:rsidP="00077159">
      <w:pPr>
        <w:pStyle w:val="Heading1"/>
        <w:rPr>
          <w:lang w:val="cy-GB"/>
        </w:rPr>
      </w:pPr>
      <w:r w:rsidRPr="00DF1A3B">
        <w:rPr>
          <w:lang w:val="cy-GB"/>
        </w:rPr>
        <w:t>DATGANIAD O FWRIAD</w:t>
      </w:r>
    </w:p>
    <w:p w14:paraId="51E20A7C" w14:textId="77777777" w:rsidR="002940F4" w:rsidRPr="00DF1A3B" w:rsidRDefault="002940F4" w:rsidP="00D72BED">
      <w:pPr>
        <w:pStyle w:val="BodyText"/>
        <w:spacing w:line="276" w:lineRule="auto"/>
        <w:rPr>
          <w:b/>
          <w:sz w:val="24"/>
          <w:szCs w:val="24"/>
          <w:lang w:val="cy-GB"/>
        </w:rPr>
      </w:pPr>
    </w:p>
    <w:p w14:paraId="67B91947" w14:textId="280C2CC7" w:rsidR="002940F4" w:rsidRPr="00DF1A3B" w:rsidRDefault="00C31626" w:rsidP="00D72BED">
      <w:pPr>
        <w:pStyle w:val="ListParagraph"/>
        <w:numPr>
          <w:ilvl w:val="1"/>
          <w:numId w:val="2"/>
        </w:numPr>
        <w:tabs>
          <w:tab w:val="left" w:pos="1029"/>
        </w:tabs>
        <w:spacing w:line="276" w:lineRule="auto"/>
        <w:ind w:right="614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 Prifysgol </w:t>
      </w:r>
      <w:r w:rsidR="002940F4" w:rsidRPr="00DF1A3B">
        <w:rPr>
          <w:sz w:val="24"/>
          <w:szCs w:val="24"/>
          <w:lang w:val="cy-GB"/>
        </w:rPr>
        <w:t xml:space="preserve">Glyndŵr </w:t>
      </w:r>
      <w:r w:rsidRPr="00DF1A3B">
        <w:rPr>
          <w:sz w:val="24"/>
          <w:szCs w:val="24"/>
          <w:lang w:val="cy-GB"/>
        </w:rPr>
        <w:t>Wrecsam yn credu ei bod hi’n annerbyniol i blentyn neu berson ifanc</w:t>
      </w:r>
      <w:r w:rsidR="00192B6A" w:rsidRPr="00DF1A3B">
        <w:rPr>
          <w:rStyle w:val="FootnoteReference"/>
          <w:sz w:val="24"/>
          <w:szCs w:val="24"/>
          <w:lang w:val="cy-GB"/>
        </w:rPr>
        <w:footnoteReference w:id="1"/>
      </w:r>
      <w:r w:rsidR="002940F4" w:rsidRPr="00DF1A3B">
        <w:rPr>
          <w:spacing w:val="16"/>
          <w:position w:val="8"/>
          <w:sz w:val="24"/>
          <w:szCs w:val="24"/>
          <w:lang w:val="cy-GB"/>
        </w:rPr>
        <w:t xml:space="preserve"> </w:t>
      </w:r>
      <w:r w:rsidRPr="00DF1A3B">
        <w:rPr>
          <w:sz w:val="24"/>
          <w:szCs w:val="24"/>
          <w:lang w:val="cy-GB"/>
        </w:rPr>
        <w:t>brofi camdriniaeth o unrhyw fath</w:t>
      </w:r>
      <w:r w:rsidR="0007623C" w:rsidRPr="00DF1A3B">
        <w:rPr>
          <w:sz w:val="24"/>
          <w:szCs w:val="24"/>
          <w:lang w:val="cy-GB"/>
        </w:rPr>
        <w:t>, ac yn cydnabod ei chyfrifoldeb i ddiogelu lles plant yng nghymuned y Brifysgol a’r rhai sy’n dod mewn cyswllt â gweithgareddau’r Brifysgol. (Dylid nodi hefyd fod y polisi a’r gweithdrefnau cysylltiedig yn berthnasol i Amddiffyn Oedolion Agored i Niwed</w:t>
      </w:r>
      <w:r w:rsidR="00144F6C" w:rsidRPr="00DF1A3B">
        <w:rPr>
          <w:rStyle w:val="FootnoteReference"/>
          <w:sz w:val="24"/>
          <w:szCs w:val="24"/>
          <w:lang w:val="cy-GB"/>
        </w:rPr>
        <w:footnoteReference w:id="2"/>
      </w:r>
      <w:r w:rsidR="002940F4" w:rsidRPr="00DF1A3B">
        <w:rPr>
          <w:sz w:val="24"/>
          <w:szCs w:val="24"/>
          <w:lang w:val="cy-GB"/>
        </w:rPr>
        <w:t xml:space="preserve">.) </w:t>
      </w:r>
      <w:r w:rsidR="0007623C" w:rsidRPr="00DF1A3B">
        <w:rPr>
          <w:sz w:val="24"/>
          <w:szCs w:val="24"/>
          <w:lang w:val="cy-GB"/>
        </w:rPr>
        <w:t>Er mwyn gwneud hynny, bydd yn sicrhau:</w:t>
      </w:r>
    </w:p>
    <w:p w14:paraId="430B97A7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2EC5B9DC" w14:textId="076C0E1B" w:rsidR="002940F4" w:rsidRPr="00DF1A3B" w:rsidRDefault="0007623C" w:rsidP="00D72BED">
      <w:pPr>
        <w:pStyle w:val="ListParagraph"/>
        <w:numPr>
          <w:ilvl w:val="2"/>
          <w:numId w:val="2"/>
        </w:numPr>
        <w:tabs>
          <w:tab w:val="left" w:pos="1388"/>
          <w:tab w:val="left" w:pos="1389"/>
        </w:tabs>
        <w:spacing w:line="276" w:lineRule="auto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Bod pob aelod staff yn ymwybodol o’u cyfrifoldebau o ran diogelu.</w:t>
      </w:r>
      <w:r w:rsidR="002940F4" w:rsidRPr="00DF1A3B">
        <w:rPr>
          <w:sz w:val="24"/>
          <w:szCs w:val="24"/>
          <w:lang w:val="cy-GB"/>
        </w:rPr>
        <w:t xml:space="preserve"> </w:t>
      </w:r>
    </w:p>
    <w:p w14:paraId="7277FEBE" w14:textId="42489464" w:rsidR="002940F4" w:rsidRPr="00DF1A3B" w:rsidRDefault="0007623C" w:rsidP="00D72BED">
      <w:pPr>
        <w:pStyle w:val="ListParagraph"/>
        <w:numPr>
          <w:ilvl w:val="2"/>
          <w:numId w:val="2"/>
        </w:numPr>
        <w:tabs>
          <w:tab w:val="left" w:pos="1388"/>
          <w:tab w:val="left" w:pos="1389"/>
        </w:tabs>
        <w:spacing w:line="276" w:lineRule="auto"/>
        <w:ind w:right="1595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Bod gweithdrefnau cadarn ar waith er mwyn mynd i’r </w:t>
      </w:r>
      <w:r w:rsidRPr="00DF1A3B">
        <w:rPr>
          <w:sz w:val="24"/>
          <w:szCs w:val="24"/>
          <w:lang w:val="cy-GB"/>
        </w:rPr>
        <w:lastRenderedPageBreak/>
        <w:t>afael â phryderon, honiadau neu ddatgeliadau o gamdriniaeth neu fod yn agored i radicaleiddio.</w:t>
      </w:r>
    </w:p>
    <w:p w14:paraId="0074A65B" w14:textId="59149518" w:rsidR="002940F4" w:rsidRPr="00DF1A3B" w:rsidRDefault="0007623C" w:rsidP="00D72BED">
      <w:pPr>
        <w:pStyle w:val="ListParagraph"/>
        <w:numPr>
          <w:ilvl w:val="2"/>
          <w:numId w:val="2"/>
        </w:numPr>
        <w:tabs>
          <w:tab w:val="left" w:pos="1388"/>
          <w:tab w:val="left" w:pos="1389"/>
        </w:tabs>
        <w:spacing w:line="276" w:lineRule="auto"/>
        <w:ind w:right="15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Bod hyfforddiant neu ganllawiau yn cael eu trefnu ar gyfer pob aelod staff o ran diogelu, gan gynnwys canfod camdriniaeth, esgeulustod a bod yn agored i radicaleiddio.</w:t>
      </w:r>
    </w:p>
    <w:p w14:paraId="6DB9D412" w14:textId="7D51C218" w:rsidR="002940F4" w:rsidRPr="00DF1A3B" w:rsidRDefault="0007623C" w:rsidP="00332860">
      <w:pPr>
        <w:pStyle w:val="ListParagraph"/>
        <w:numPr>
          <w:ilvl w:val="1"/>
          <w:numId w:val="1"/>
        </w:numPr>
        <w:tabs>
          <w:tab w:val="left" w:pos="1388"/>
        </w:tabs>
        <w:spacing w:line="276" w:lineRule="auto"/>
        <w:ind w:right="924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Gwiriadau priodol mewn perthynas ag aelodau staff a gwirfoddolwyr sydd ynghlwm wrth weithgareddau rheoleiddedig gyda phlant dan 18 oed ac oedolion agored i niwed. </w:t>
      </w:r>
    </w:p>
    <w:p w14:paraId="481C0FB3" w14:textId="1F907116" w:rsidR="002940F4" w:rsidRPr="00DF1A3B" w:rsidRDefault="0007623C" w:rsidP="0007623C">
      <w:pPr>
        <w:pStyle w:val="ListParagraph"/>
        <w:numPr>
          <w:ilvl w:val="1"/>
          <w:numId w:val="1"/>
        </w:numPr>
        <w:tabs>
          <w:tab w:val="left" w:pos="1388"/>
          <w:tab w:val="left" w:pos="1389"/>
        </w:tabs>
        <w:spacing w:line="276" w:lineRule="auto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Dull diogelu sy’n lleihau risg a hyrwyddo diogelwch ledled y Brifysgol. </w:t>
      </w:r>
      <w:r w:rsidR="002940F4" w:rsidRPr="00DF1A3B">
        <w:rPr>
          <w:sz w:val="24"/>
          <w:szCs w:val="24"/>
          <w:lang w:val="cy-GB"/>
        </w:rPr>
        <w:t xml:space="preserve"> </w:t>
      </w:r>
    </w:p>
    <w:p w14:paraId="77932196" w14:textId="0047FA7E" w:rsidR="002940F4" w:rsidRPr="00DF1A3B" w:rsidRDefault="00DF1A3B" w:rsidP="00D72BED">
      <w:pPr>
        <w:pStyle w:val="ListParagraph"/>
        <w:numPr>
          <w:ilvl w:val="1"/>
          <w:numId w:val="1"/>
        </w:numPr>
        <w:tabs>
          <w:tab w:val="left" w:pos="1388"/>
          <w:tab w:val="left" w:pos="1389"/>
        </w:tabs>
        <w:spacing w:line="276" w:lineRule="auto"/>
        <w:ind w:right="642"/>
        <w:jc w:val="left"/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 w:eastAsia="en-US" w:bidi="ar-SA"/>
        </w:rPr>
        <w:t>Bod y polisi’n cael ei adolygu’n rheolaidd ac yn parhau i fodloni disgwyliadau canllawiau a deddfwriaeth berthnasol gan gynnwys; Canllawiau’r Ddyletswydd Atal ar gyfer Cymru a Lloegr (2015); Deddf Gwrthderfysgaeth a Diogelwch (2015); Lle bo’n briodol, cydweithio â chyrff sydd â dyletswyddau dan Ddeddf Plant 1989, 2004 a 2006; Deddf Diogelu Grwpiau Agored i Niwed 2006.</w:t>
      </w:r>
    </w:p>
    <w:p w14:paraId="627C7658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5BD4FBBD" w14:textId="37C62578" w:rsidR="002940F4" w:rsidRPr="00DF1A3B" w:rsidRDefault="002940F4" w:rsidP="00D72BED">
      <w:pPr>
        <w:pStyle w:val="NormalWeb"/>
        <w:shd w:val="clear" w:color="auto" w:fill="FFFFFF"/>
        <w:spacing w:before="0" w:beforeAutospacing="0" w:after="0" w:afterAutospacing="0" w:line="276" w:lineRule="auto"/>
        <w:ind w:left="1134" w:hanging="850"/>
        <w:rPr>
          <w:rFonts w:ascii="Arial" w:hAnsi="Arial" w:cs="Arial"/>
          <w:color w:val="383838"/>
          <w:lang w:val="cy-GB"/>
        </w:rPr>
      </w:pPr>
      <w:r w:rsidRPr="00DF1A3B">
        <w:rPr>
          <w:rFonts w:ascii="Arial" w:hAnsi="Arial" w:cs="Arial"/>
          <w:color w:val="383838"/>
          <w:lang w:val="cy-GB"/>
        </w:rPr>
        <w:t>1.2</w:t>
      </w:r>
      <w:r w:rsidRPr="00DF1A3B">
        <w:rPr>
          <w:rFonts w:ascii="Arial" w:hAnsi="Arial" w:cs="Arial"/>
          <w:color w:val="383838"/>
          <w:lang w:val="cy-GB"/>
        </w:rPr>
        <w:tab/>
      </w:r>
      <w:r w:rsidR="007A21F2" w:rsidRPr="00DF1A3B">
        <w:rPr>
          <w:rFonts w:ascii="Arial" w:hAnsi="Arial" w:cs="Arial"/>
          <w:color w:val="383838"/>
          <w:lang w:val="cy-GB"/>
        </w:rPr>
        <w:t xml:space="preserve">Rydyn ni’n cydnabod fod gennym gyfrifoldeb sylfaenol i ddarparu amgylchedd ble gall unigolion o bob oed, waeth os ydynt yn staff, myfyrwyr, prentisiaid neu ymwelwyr, weithio, dysgu a datblygu mewn amgylchedd diogel. </w:t>
      </w:r>
      <w:r w:rsidRPr="00DF1A3B">
        <w:rPr>
          <w:rFonts w:ascii="Arial" w:hAnsi="Arial" w:cs="Arial"/>
          <w:color w:val="383838"/>
          <w:lang w:val="cy-GB"/>
        </w:rPr>
        <w:t xml:space="preserve"> </w:t>
      </w:r>
    </w:p>
    <w:p w14:paraId="14CA5F79" w14:textId="216FD5B2" w:rsidR="002940F4" w:rsidRPr="00DF1A3B" w:rsidRDefault="002940F4" w:rsidP="00D72BED">
      <w:pPr>
        <w:pStyle w:val="NormalWeb"/>
        <w:shd w:val="clear" w:color="auto" w:fill="FFFFFF"/>
        <w:spacing w:before="0" w:beforeAutospacing="0" w:after="0" w:afterAutospacing="0" w:line="276" w:lineRule="auto"/>
        <w:ind w:left="1134" w:hanging="850"/>
        <w:rPr>
          <w:rFonts w:ascii="Arial" w:hAnsi="Arial" w:cs="Arial"/>
          <w:color w:val="383838"/>
          <w:lang w:val="cy-GB"/>
        </w:rPr>
      </w:pPr>
      <w:r w:rsidRPr="00DF1A3B">
        <w:rPr>
          <w:rFonts w:ascii="Arial" w:hAnsi="Arial" w:cs="Arial"/>
          <w:color w:val="383838"/>
          <w:lang w:val="cy-GB"/>
        </w:rPr>
        <w:t>1.3</w:t>
      </w:r>
      <w:r w:rsidRPr="00DF1A3B">
        <w:rPr>
          <w:rFonts w:ascii="Arial" w:hAnsi="Arial" w:cs="Arial"/>
          <w:color w:val="383838"/>
          <w:lang w:val="cy-GB"/>
        </w:rPr>
        <w:tab/>
      </w:r>
      <w:r w:rsidR="007A21F2" w:rsidRPr="00DF1A3B">
        <w:rPr>
          <w:rFonts w:ascii="Arial" w:hAnsi="Arial" w:cs="Arial"/>
          <w:color w:val="383838"/>
          <w:lang w:val="cy-GB"/>
        </w:rPr>
        <w:t xml:space="preserve">Mae’r polisi hwn yn mynd y tu hwnt i ymrwymiadau cyfreithiol sylfaenol y Brifysgol ac yn ceisio adlewyrchu canllawiau diogelu cyffredinol ac arfer da ynghylch y sector addysg uwch. </w:t>
      </w:r>
      <w:r w:rsidRPr="00DF1A3B">
        <w:rPr>
          <w:rFonts w:ascii="Arial" w:hAnsi="Arial" w:cs="Arial"/>
          <w:color w:val="383838"/>
          <w:lang w:val="cy-GB"/>
        </w:rPr>
        <w:t xml:space="preserve"> </w:t>
      </w:r>
    </w:p>
    <w:p w14:paraId="2757D095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6EE99FD8" w14:textId="3EA8B484" w:rsidR="002940F4" w:rsidRPr="00DF1A3B" w:rsidRDefault="007A21F2" w:rsidP="00077159">
      <w:pPr>
        <w:pStyle w:val="Heading1"/>
        <w:rPr>
          <w:lang w:val="cy-GB"/>
        </w:rPr>
      </w:pPr>
      <w:r w:rsidRPr="00DF1A3B">
        <w:rPr>
          <w:lang w:val="cy-GB"/>
        </w:rPr>
        <w:t>CWMPAS</w:t>
      </w:r>
    </w:p>
    <w:p w14:paraId="13A618C2" w14:textId="77777777" w:rsidR="002940F4" w:rsidRPr="00DF1A3B" w:rsidRDefault="002940F4" w:rsidP="00D72BED">
      <w:pPr>
        <w:pStyle w:val="BodyText"/>
        <w:spacing w:line="276" w:lineRule="auto"/>
        <w:rPr>
          <w:b/>
          <w:sz w:val="24"/>
          <w:szCs w:val="24"/>
          <w:lang w:val="cy-GB"/>
        </w:rPr>
      </w:pPr>
    </w:p>
    <w:p w14:paraId="6610848B" w14:textId="5F28DE9F" w:rsidR="002940F4" w:rsidRPr="00DF1A3B" w:rsidRDefault="007A21F2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5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Mae’r gweithdrefnau hyn yn nodi’r trefniadau y mae’r Brifysgol wedi’u rhoi ar waith i ddiogelu plant (h.y. o dan 18 oed) a/neu oedolion agored i niwed (sy’n cael eu diffinio fel “oedolion agored i niwed” yn unol â deddfwriaeth sydd ar waith yn y DU ar hyn o bryd) o fewn cymuned y Brifysgol. </w:t>
      </w:r>
      <w:r w:rsidR="002940F4" w:rsidRPr="00DF1A3B">
        <w:rPr>
          <w:sz w:val="24"/>
          <w:szCs w:val="24"/>
          <w:lang w:val="cy-GB"/>
        </w:rPr>
        <w:t xml:space="preserve"> </w:t>
      </w:r>
    </w:p>
    <w:p w14:paraId="22B9BFEF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4B04FBD4" w14:textId="61BCC89D" w:rsidR="002940F4" w:rsidRPr="00DF1A3B" w:rsidRDefault="00DF1A3B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22"/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 w:eastAsia="en-US" w:bidi="ar-SA"/>
        </w:rPr>
        <w:t>Mae dull y Brifysgol yn adlewyrchu’r cyd-destun cyfreithiol a hefyd yn ystyried canllawiau perthnasol ac arfer da ynghylch y sector addysg. Mae’r materion a’r gweithgareddau canlynol o fewn cwmpas y polisi hwn:</w:t>
      </w:r>
    </w:p>
    <w:p w14:paraId="193DE336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7642575F" w14:textId="494DAC47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Gweithgareddau allgymorth a recriwtio sy’n ymwneud â phlant neu oedolion agored i niwed </w:t>
      </w:r>
    </w:p>
    <w:p w14:paraId="6A1EBFA9" w14:textId="348B60DA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Lleoliadau gwaith sy’n ymwneud â phlant neu oedolion agored i niwed (gan gynnwys mewn Is-gyfarwyddiaethau / adrannau gweithredol) gan gynnwys lleoliadau </w:t>
      </w:r>
      <w:r w:rsidRPr="003F0FE6">
        <w:rPr>
          <w:sz w:val="24"/>
          <w:szCs w:val="24"/>
          <w:highlight w:val="cyan"/>
          <w:lang w:val="cy-GB"/>
        </w:rPr>
        <w:t>Turing a Taith</w:t>
      </w:r>
      <w:r w:rsidR="001D08CE" w:rsidRPr="00DF1A3B">
        <w:rPr>
          <w:sz w:val="24"/>
          <w:szCs w:val="24"/>
          <w:lang w:val="cy-GB"/>
        </w:rPr>
        <w:t xml:space="preserve"> </w:t>
      </w:r>
    </w:p>
    <w:p w14:paraId="38ABA2D1" w14:textId="4B852989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lastRenderedPageBreak/>
        <w:t>Derbyn myfyrwyr dan 18 oed ar adeg ymrestru</w:t>
      </w:r>
      <w:r w:rsidR="002940F4" w:rsidRPr="00DF1A3B">
        <w:rPr>
          <w:sz w:val="24"/>
          <w:szCs w:val="24"/>
          <w:lang w:val="cy-GB"/>
        </w:rPr>
        <w:t xml:space="preserve"> </w:t>
      </w:r>
    </w:p>
    <w:p w14:paraId="2B91FF66" w14:textId="6172C779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Llety’r brifysgol i fyfyrwyr o dan 18 oed ar ddyddiad symud i’r llety</w:t>
      </w:r>
      <w:r w:rsidR="002940F4" w:rsidRPr="00DF1A3B">
        <w:rPr>
          <w:spacing w:val="-9"/>
          <w:sz w:val="24"/>
          <w:szCs w:val="24"/>
          <w:lang w:val="cy-GB"/>
        </w:rPr>
        <w:t xml:space="preserve"> </w:t>
      </w:r>
    </w:p>
    <w:p w14:paraId="1AFFACDF" w14:textId="0CB8E85F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Cymorth a gwasanaethau i fyfyrwyr</w:t>
      </w:r>
    </w:p>
    <w:p w14:paraId="5D979F0E" w14:textId="3E935212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Cyfleusterau chwaraeon</w:t>
      </w:r>
    </w:p>
    <w:p w14:paraId="1CBDD732" w14:textId="6782FA76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Gweithgareddau mewn Ysgolion</w:t>
      </w:r>
    </w:p>
    <w:p w14:paraId="39F55D59" w14:textId="4FEF72DE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Ysgolheigion bach</w:t>
      </w:r>
    </w:p>
    <w:p w14:paraId="150B046A" w14:textId="4A289486" w:rsidR="002940F4" w:rsidRPr="00DF1A3B" w:rsidRDefault="002940F4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Xplore!</w:t>
      </w:r>
    </w:p>
    <w:p w14:paraId="62B50B41" w14:textId="2BFAC250" w:rsidR="002940F4" w:rsidRPr="00DF1A3B" w:rsidRDefault="007A21F2" w:rsidP="00332860">
      <w:pPr>
        <w:pStyle w:val="ListParagraph"/>
        <w:numPr>
          <w:ilvl w:val="2"/>
          <w:numId w:val="4"/>
        </w:numPr>
        <w:tabs>
          <w:tab w:val="left" w:pos="1390"/>
          <w:tab w:val="left" w:pos="1391"/>
        </w:tabs>
        <w:spacing w:line="276" w:lineRule="auto"/>
        <w:ind w:left="1752" w:right="61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Materion cyflogaeth staff</w:t>
      </w:r>
    </w:p>
    <w:p w14:paraId="3E132A14" w14:textId="77777777" w:rsidR="00332860" w:rsidRPr="00DF1A3B" w:rsidRDefault="00332860" w:rsidP="00D72BED">
      <w:pPr>
        <w:pStyle w:val="BodyText"/>
        <w:spacing w:line="276" w:lineRule="auto"/>
        <w:ind w:left="1398" w:right="556"/>
        <w:rPr>
          <w:sz w:val="24"/>
          <w:szCs w:val="24"/>
          <w:lang w:val="cy-GB"/>
        </w:rPr>
      </w:pPr>
    </w:p>
    <w:p w14:paraId="567DB805" w14:textId="2A3385E5" w:rsidR="002940F4" w:rsidRPr="00DF1A3B" w:rsidRDefault="007A21F2" w:rsidP="00332860">
      <w:pPr>
        <w:pStyle w:val="BodyText"/>
        <w:spacing w:line="276" w:lineRule="auto"/>
        <w:ind w:right="556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 polisi’r Brifysgol wedi’i ategu gan gyfres o weithdrefnau gweithredol sy’n ymwneud â’r gweithgareddau uchod. </w:t>
      </w:r>
    </w:p>
    <w:p w14:paraId="300977E0" w14:textId="77777777" w:rsidR="009036B4" w:rsidRPr="00DF1A3B" w:rsidRDefault="009036B4" w:rsidP="00D72BED">
      <w:pPr>
        <w:pStyle w:val="BodyText"/>
        <w:spacing w:line="276" w:lineRule="auto"/>
        <w:ind w:left="1398" w:right="556"/>
        <w:rPr>
          <w:sz w:val="24"/>
          <w:szCs w:val="24"/>
          <w:lang w:val="cy-GB"/>
        </w:rPr>
      </w:pPr>
    </w:p>
    <w:p w14:paraId="7648A0F7" w14:textId="0F413458" w:rsidR="009036B4" w:rsidRPr="00DF1A3B" w:rsidRDefault="009036B4" w:rsidP="00D72BED">
      <w:pPr>
        <w:widowControl/>
        <w:shd w:val="clear" w:color="auto" w:fill="FFFFFF"/>
        <w:autoSpaceDE/>
        <w:autoSpaceDN/>
        <w:spacing w:line="276" w:lineRule="auto"/>
        <w:ind w:left="1134" w:right="614" w:hanging="850"/>
        <w:rPr>
          <w:rFonts w:eastAsia="Times New Roman"/>
          <w:sz w:val="24"/>
          <w:szCs w:val="24"/>
          <w:lang w:val="cy-GB" w:bidi="ar-SA"/>
        </w:rPr>
      </w:pPr>
      <w:r w:rsidRPr="00DF1A3B">
        <w:rPr>
          <w:rFonts w:eastAsia="Times New Roman"/>
          <w:sz w:val="24"/>
          <w:szCs w:val="24"/>
          <w:lang w:val="cy-GB" w:bidi="ar-SA"/>
        </w:rPr>
        <w:t xml:space="preserve">2.3 </w:t>
      </w:r>
      <w:r w:rsidRPr="00DF1A3B">
        <w:rPr>
          <w:rFonts w:eastAsia="Times New Roman"/>
          <w:sz w:val="24"/>
          <w:szCs w:val="24"/>
          <w:lang w:val="cy-GB" w:bidi="ar-SA"/>
        </w:rPr>
        <w:tab/>
      </w:r>
      <w:r w:rsidR="007A21F2" w:rsidRPr="00DF1A3B">
        <w:rPr>
          <w:rFonts w:eastAsia="Times New Roman"/>
          <w:sz w:val="24"/>
          <w:szCs w:val="24"/>
          <w:lang w:val="cy-GB" w:bidi="ar-SA"/>
        </w:rPr>
        <w:t xml:space="preserve">Mae’r polisi hwn yn darparu canllawiau ar ein gweithdrefnau mewnol, ond hefyd yn cydnabod y gallai fod yn briodol mewn amgylchiadau penodol er mwyn adrodd am bryderon diogelu ynghylch plant neu Oedolion mewn Perygl i ystod o asiantaethau allanol. </w:t>
      </w:r>
    </w:p>
    <w:p w14:paraId="5B5426B4" w14:textId="66D6FEA3" w:rsidR="009036B4" w:rsidRPr="00DF1A3B" w:rsidRDefault="009036B4" w:rsidP="00D72BED">
      <w:pPr>
        <w:widowControl/>
        <w:shd w:val="clear" w:color="auto" w:fill="FFFFFF"/>
        <w:autoSpaceDE/>
        <w:autoSpaceDN/>
        <w:spacing w:line="276" w:lineRule="auto"/>
        <w:ind w:left="1134" w:right="614" w:hanging="850"/>
        <w:rPr>
          <w:rFonts w:eastAsia="Times New Roman"/>
          <w:sz w:val="24"/>
          <w:szCs w:val="24"/>
          <w:lang w:val="cy-GB" w:bidi="ar-SA"/>
        </w:rPr>
      </w:pPr>
      <w:r w:rsidRPr="00DF1A3B">
        <w:rPr>
          <w:rFonts w:eastAsia="Times New Roman"/>
          <w:sz w:val="24"/>
          <w:szCs w:val="24"/>
          <w:lang w:val="cy-GB" w:bidi="ar-SA"/>
        </w:rPr>
        <w:t xml:space="preserve">2.4 </w:t>
      </w:r>
      <w:r w:rsidRPr="00DF1A3B">
        <w:rPr>
          <w:rFonts w:eastAsia="Times New Roman"/>
          <w:sz w:val="24"/>
          <w:szCs w:val="24"/>
          <w:lang w:val="cy-GB" w:bidi="ar-SA"/>
        </w:rPr>
        <w:tab/>
      </w:r>
      <w:r w:rsidR="007A21F2" w:rsidRPr="00DF1A3B">
        <w:rPr>
          <w:rFonts w:eastAsia="Times New Roman"/>
          <w:sz w:val="24"/>
          <w:szCs w:val="24"/>
          <w:lang w:val="cy-GB" w:bidi="ar-SA"/>
        </w:rPr>
        <w:t>Mae’r Brifysgol yn cydnabod y gall pobl ifanc fod mewn perygl o gael eu tynnu i mewn i syniadaethau eithafol, a all arwain at risg o radicaleiddio. Yng nghyd-destun Polisi Diogelu’r Brifysgol, ystyrir bod y risg o gael eu tynnu i mewn i syniadaethau eithafol a radicaleiddio yn bryder diogelu sylweddol, sydd mor sylweddol â mathau eraill o gamdriniaeth a cham-drin plant ac Oedolion Agored i Niwed. Byddai pryder diogelu fel hyn yn berthnasol i gylch gwaith Prevent @ WGU (DOLEN)</w:t>
      </w:r>
      <w:r w:rsidRPr="00DF1A3B">
        <w:rPr>
          <w:rFonts w:eastAsia="Times New Roman"/>
          <w:sz w:val="24"/>
          <w:szCs w:val="24"/>
          <w:lang w:val="cy-GB" w:bidi="ar-SA"/>
        </w:rPr>
        <w:t xml:space="preserve"> </w:t>
      </w:r>
    </w:p>
    <w:p w14:paraId="13EA847C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26E93EC6" w14:textId="38E144EB" w:rsidR="002940F4" w:rsidRPr="00DF1A3B" w:rsidRDefault="007A21F2" w:rsidP="00077159">
      <w:pPr>
        <w:pStyle w:val="Heading1"/>
        <w:rPr>
          <w:lang w:val="cy-GB"/>
        </w:rPr>
      </w:pPr>
      <w:r w:rsidRPr="00DF1A3B">
        <w:rPr>
          <w:lang w:val="cy-GB"/>
        </w:rPr>
        <w:t>NODI PRYDERON DIOGELU</w:t>
      </w:r>
    </w:p>
    <w:p w14:paraId="5D19EE78" w14:textId="77777777" w:rsidR="002940F4" w:rsidRPr="00DF1A3B" w:rsidRDefault="002940F4" w:rsidP="00D72BED">
      <w:pPr>
        <w:pStyle w:val="BodyText"/>
        <w:spacing w:line="276" w:lineRule="auto"/>
        <w:rPr>
          <w:b/>
          <w:sz w:val="24"/>
          <w:szCs w:val="24"/>
          <w:lang w:val="cy-GB"/>
        </w:rPr>
      </w:pPr>
    </w:p>
    <w:p w14:paraId="46DE68CE" w14:textId="401E15C8" w:rsidR="002940F4" w:rsidRPr="00DF1A3B" w:rsidRDefault="007A21F2" w:rsidP="00D72BED">
      <w:pPr>
        <w:pStyle w:val="BodyText"/>
        <w:spacing w:line="276" w:lineRule="auto"/>
        <w:ind w:left="320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Egwyddorion Allweddol</w:t>
      </w:r>
      <w:r w:rsidR="002940F4" w:rsidRPr="00DF1A3B">
        <w:rPr>
          <w:sz w:val="24"/>
          <w:szCs w:val="24"/>
          <w:lang w:val="cy-GB"/>
        </w:rPr>
        <w:t>:</w:t>
      </w:r>
    </w:p>
    <w:p w14:paraId="5D67804D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66B1DF2A" w14:textId="16329E12" w:rsidR="002940F4" w:rsidRPr="00DF1A3B" w:rsidRDefault="00DF1A3B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4" w:hanging="614"/>
        <w:jc w:val="left"/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 w:eastAsia="en-US" w:bidi="ar-SA"/>
        </w:rPr>
        <w:t>Bydd y Brifysgol yn ystyried pob pryder diogelu, gan gynnwys amheuon a honiadau o gam-fanteisio, niwed neu gam-drin (gan gynnwys radicaleiddio) o ddifrif, a bydd yn adrodd am bryderon yn gyflym.</w:t>
      </w:r>
    </w:p>
    <w:p w14:paraId="50CB3C40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0995C218" w14:textId="2C626898" w:rsidR="002940F4" w:rsidRPr="00DF1A3B" w:rsidRDefault="007A21F2" w:rsidP="00424FC5">
      <w:pPr>
        <w:pStyle w:val="ListParagraph"/>
        <w:numPr>
          <w:ilvl w:val="1"/>
          <w:numId w:val="4"/>
        </w:numPr>
        <w:tabs>
          <w:tab w:val="left" w:pos="1029"/>
        </w:tabs>
        <w:spacing w:line="276" w:lineRule="auto"/>
        <w:ind w:left="1028" w:right="614" w:hanging="70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Bydd y Brifysgol yn sicrhau bod pryderon ar waith i wirio addasrwydd staff a myfyrwyr y mae eu dyletswyddau a chyfrifoldebau yn cynnwys cyswllt rheolaidd neu oruchwylio plant neu oedolion a allai fod yn agored i niwed. Bydd y Brifysgol yn sicrhau bod gwiriadau addasrwydd yn cael eu cynnal o ran staff a myfyrwyr, gan gynnwys gwiriadau cofnodion troseddol a gwiriadau eraill lle bo’n briodol. Nodir manylion am y prosesau hyn yng Ngweithdrefn Gwasanaeth Datgelu a Gwahardd (DBS) y Brifysgol a Datganiad Polisi Recriwtio a </w:t>
      </w:r>
      <w:r w:rsidRPr="00DF1A3B">
        <w:rPr>
          <w:sz w:val="24"/>
          <w:szCs w:val="24"/>
          <w:lang w:val="cy-GB"/>
        </w:rPr>
        <w:lastRenderedPageBreak/>
        <w:t xml:space="preserve">Chyflogi Cyn-droseddwyr. </w:t>
      </w:r>
    </w:p>
    <w:p w14:paraId="5143D2A2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31F4685E" w14:textId="19D8C70A" w:rsidR="002940F4" w:rsidRPr="00DF1A3B" w:rsidRDefault="00C973AE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23" w:hanging="756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Bydd atgyfeiriadau diogelu yn cael eu cyflwyno i’r awdurdod perthnasol ar sail risg sydd wedi’i nodi a’i hystyried. </w:t>
      </w:r>
    </w:p>
    <w:p w14:paraId="0854BDFC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36092C3D" w14:textId="673E9AD0" w:rsidR="002940F4" w:rsidRPr="00DF1A3B" w:rsidRDefault="00C973AE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2" w:hanging="756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Bydd staff y Brifysgol sy’n delio â myfyrwyr neu aelodau staff sy’n destun pryderon diogelu yn ystyried pa gymorth all gael ei gynnig iddynt o fewn y Brifysgol (e.e. Adran AD i staff a Myfyrwyr a Bywyd Campws i fyfyrwyr) ac yn allanol (e.e. atgyfeirio at feddygon teulu lleol, gwasanaethau iechyd meddwl neu Iechyd Galwedigaethol (os ydyn nhw’n aelod staff)). </w:t>
      </w:r>
    </w:p>
    <w:p w14:paraId="18F2E2C6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38F28BC3" w14:textId="14BCA7C4" w:rsidR="002940F4" w:rsidRPr="00DF1A3B" w:rsidRDefault="00DF1A3B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8" w:hanging="756"/>
        <w:jc w:val="left"/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 w:eastAsia="en-US" w:bidi="ar-SA"/>
        </w:rPr>
        <w:t>Rhaid i ymchwil sy’n cynnwys plant neu oedolion agored i niwed gydymffurfio â Gweithdrefn Moeseg Ymchwil y Brifysgol. Bydd gwiriadau DBS yn cael eu cynnal ynghylch unigolion sydd ynghlwm wrth ymchwil o’r fath lle mae’r gyfraith yn caniatáu. Gellid ceisio canllawiau ar hyn gan y Cadeirydd Pwyllgor Moeseg Ymchwil perthnasol.</w:t>
      </w:r>
    </w:p>
    <w:p w14:paraId="4BE89CC5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35D2FEBE" w14:textId="3DEA982D" w:rsidR="002940F4" w:rsidRPr="00DF1A3B" w:rsidRDefault="000A0ABE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4" w:hanging="756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Nid yw’n bosibl gwarantu cyfrinachedd pan fo pryder diogelu yn cael ei adrodd gan fod gan y Brifysgol ddyletswydd gofal tuag at staff, myfyrwyr neu ymwelwyr, ac mae’n bosibl y bydd angen i’r Brifysgol weithredu wrth dderbyn adroddiad am bryder diogelu a allai arwain at yr un peth yn cael ei adrodd i drydydd parti allanol. Fodd bynnag, bydd unrhyw adroddiadau’n cael eu trin yn sensitif a dim ond yn cael eu datgelu i’r bobl sydd angen cael gwybod am ddigwyddiad neu bryder, waeth os yw hynny’n fewnol neu’n allanol i’r Brifysgol. </w:t>
      </w:r>
    </w:p>
    <w:p w14:paraId="7A839C4E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26106203" w14:textId="6A02FF0F" w:rsidR="002940F4" w:rsidRPr="00DF1A3B" w:rsidRDefault="000A0ABE" w:rsidP="00077159">
      <w:pPr>
        <w:pStyle w:val="Heading1"/>
        <w:rPr>
          <w:lang w:val="cy-GB"/>
        </w:rPr>
      </w:pPr>
      <w:r w:rsidRPr="00DF1A3B">
        <w:rPr>
          <w:lang w:val="cy-GB"/>
        </w:rPr>
        <w:t>BETH YW PRYDER DIOGELU?</w:t>
      </w:r>
    </w:p>
    <w:p w14:paraId="5D8CC25D" w14:textId="77777777" w:rsidR="002940F4" w:rsidRPr="00DF1A3B" w:rsidRDefault="002940F4" w:rsidP="00D72BED">
      <w:pPr>
        <w:pStyle w:val="BodyText"/>
        <w:spacing w:line="276" w:lineRule="auto"/>
        <w:rPr>
          <w:b/>
          <w:sz w:val="24"/>
          <w:szCs w:val="24"/>
          <w:lang w:val="cy-GB"/>
        </w:rPr>
      </w:pPr>
    </w:p>
    <w:p w14:paraId="7C09493E" w14:textId="62C1F125" w:rsidR="002940F4" w:rsidRPr="00DF1A3B" w:rsidRDefault="000A0ABE" w:rsidP="00D72BED">
      <w:pPr>
        <w:pStyle w:val="BodyText"/>
        <w:spacing w:line="276" w:lineRule="auto"/>
        <w:ind w:left="320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>Mae enghreifftiau o bryderon diogelu yn cynnwys, ond heb fod yn gyfyngedig i:</w:t>
      </w:r>
    </w:p>
    <w:p w14:paraId="0B4BB91A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7308CB5F" w14:textId="5E1C428E" w:rsidR="002940F4" w:rsidRPr="00DF1A3B" w:rsidRDefault="00DF1A3B" w:rsidP="00332860">
      <w:pPr>
        <w:pStyle w:val="ListParagraph"/>
        <w:numPr>
          <w:ilvl w:val="1"/>
          <w:numId w:val="4"/>
        </w:numPr>
        <w:tabs>
          <w:tab w:val="left" w:pos="1040"/>
          <w:tab w:val="left" w:pos="1041"/>
        </w:tabs>
        <w:spacing w:line="276" w:lineRule="auto"/>
        <w:ind w:hanging="756"/>
        <w:jc w:val="left"/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 w:eastAsia="en-US" w:bidi="ar-SA"/>
        </w:rPr>
        <w:t>Plentyn neu oedolyn yn honni camdriniaeth, niwed neu ymddygiad amhriodol arall.</w:t>
      </w:r>
    </w:p>
    <w:p w14:paraId="336EECCE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417F66E3" w14:textId="385338AF" w:rsidR="002940F4" w:rsidRPr="00DF1A3B" w:rsidRDefault="000A0ABE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9" w:hanging="756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 myfyriwr neu aelod staff yn datgelu gwybodaeth amdanyn nhw eu hunain neu eraill sy’n codi pryderon posibl y gallai cyflawnwr posibl fod yn niweidio neu’n cam-drin unigolion agored i niwed neu blant sydd ynghlwm wrth weithgareddau’r Brifysgol. </w:t>
      </w:r>
    </w:p>
    <w:p w14:paraId="4F9AFA51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0781C5D4" w14:textId="1990F533" w:rsidR="002940F4" w:rsidRPr="00DF1A3B" w:rsidRDefault="00DF1A3B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4" w:hanging="756"/>
        <w:jc w:val="left"/>
        <w:rPr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 w:eastAsia="en-US" w:bidi="ar-SA"/>
        </w:rPr>
        <w:t xml:space="preserve">Mae amheuon neu bethau sy’n awgrymu fod plentyn neu oedolyn yn cael ei gam-drin neu ei niweidio, neu mewn perygl o gam-fanteisio, niwed neu gamdriniaeth (gan gynnwys radicaleiddio). Gall dangosyddion camdriniaeth neu niwed neu risg o gamdriniaeth neu </w:t>
      </w:r>
      <w:r>
        <w:rPr>
          <w:rFonts w:eastAsiaTheme="minorHAnsi"/>
          <w:sz w:val="24"/>
          <w:szCs w:val="24"/>
          <w:lang w:val="cy-GB" w:eastAsia="en-US" w:bidi="ar-SA"/>
        </w:rPr>
        <w:lastRenderedPageBreak/>
        <w:t>niwed neu radicaleiddio fod yn anodd eu canfod, ac nid cyfrifoldeb aelodau staff yw penderfynu a yw plentyn neu oedolyn wedi cael ei gam-drin neu wedi bod yn agored i gamdriniaeth neu niwed, dim ond codi pryderon a allai fod ganddynt.</w:t>
      </w:r>
    </w:p>
    <w:p w14:paraId="3ABA3AE9" w14:textId="77777777" w:rsidR="00332860" w:rsidRPr="00DF1A3B" w:rsidRDefault="00332860" w:rsidP="00332860">
      <w:pPr>
        <w:pStyle w:val="ListParagraph"/>
        <w:rPr>
          <w:sz w:val="24"/>
          <w:szCs w:val="24"/>
          <w:lang w:val="cy-GB"/>
        </w:rPr>
      </w:pPr>
    </w:p>
    <w:p w14:paraId="188F05AC" w14:textId="5EF65F02" w:rsidR="002940F4" w:rsidRPr="00DF1A3B" w:rsidRDefault="000A0ABE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3" w:hanging="89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 newidiadau amlwg yn edrychiad neu ymddygiad plentyn neu oedolyn a allai fod ynghlwm wrth gamfanteisio, niwed neu gamdriniaeth (gan gynnwys radicaleiddio). </w:t>
      </w:r>
    </w:p>
    <w:p w14:paraId="41D95F0B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4B1FEE61" w14:textId="1FB93A80" w:rsidR="002940F4" w:rsidRPr="00DF1A3B" w:rsidRDefault="000A0ABE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4" w:hanging="89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 pryder yn cael ei godi fod unigolyn yn cyflwyno risg o gamdriniaeth neu niwed tuag at blentyn neu oedolyn ynghylch, er enghraifft, ei h/euogfarnau troseddol, neu lawrlwytho, meddiannu neu ddyrannu lluniau amhriodol neu ddeunyddiau eithafol. </w:t>
      </w:r>
    </w:p>
    <w:p w14:paraId="2308E0B9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26A1D8C0" w14:textId="20ADB631" w:rsidR="008869A1" w:rsidRPr="00DF1A3B" w:rsidRDefault="000A0ABE" w:rsidP="00332860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20" w:hanging="89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 pryderon yn codi fod myfyriwr neu aelod o staff yn agored i radicaleiddio, ac mae risg o amlwg o gael ei dynnu i mewn i derfysgaeth. </w:t>
      </w:r>
    </w:p>
    <w:p w14:paraId="2A04F26D" w14:textId="77777777" w:rsidR="008869A1" w:rsidRPr="00DF1A3B" w:rsidRDefault="008869A1" w:rsidP="00D72BED">
      <w:pPr>
        <w:pStyle w:val="ListParagraph"/>
        <w:spacing w:line="276" w:lineRule="auto"/>
        <w:jc w:val="left"/>
        <w:rPr>
          <w:sz w:val="24"/>
          <w:szCs w:val="24"/>
          <w:lang w:val="cy-GB"/>
        </w:rPr>
      </w:pPr>
    </w:p>
    <w:p w14:paraId="1AD50DAD" w14:textId="1D32F3E6" w:rsidR="008869A1" w:rsidRPr="00DF1A3B" w:rsidRDefault="000A0ABE" w:rsidP="00077159">
      <w:pPr>
        <w:pStyle w:val="Heading1"/>
        <w:rPr>
          <w:lang w:val="cy-GB"/>
        </w:rPr>
      </w:pPr>
      <w:r w:rsidRPr="00DF1A3B">
        <w:rPr>
          <w:lang w:val="cy-GB"/>
        </w:rPr>
        <w:t>CADW GWYBODAETH</w:t>
      </w:r>
    </w:p>
    <w:p w14:paraId="7A7A63A9" w14:textId="77777777" w:rsidR="008869A1" w:rsidRPr="00DF1A3B" w:rsidRDefault="008869A1" w:rsidP="00D72BED">
      <w:pPr>
        <w:tabs>
          <w:tab w:val="left" w:pos="1041"/>
        </w:tabs>
        <w:spacing w:line="276" w:lineRule="auto"/>
        <w:ind w:left="243" w:right="620"/>
        <w:rPr>
          <w:sz w:val="24"/>
          <w:szCs w:val="24"/>
          <w:lang w:val="cy-GB"/>
        </w:rPr>
      </w:pPr>
    </w:p>
    <w:p w14:paraId="444E44FA" w14:textId="08D2B267" w:rsidR="008869A1" w:rsidRPr="00DF1A3B" w:rsidRDefault="000A0ABE" w:rsidP="00077159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20" w:hanging="898"/>
        <w:jc w:val="left"/>
        <w:rPr>
          <w:b/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Mae’r Brifysgol yn cydymffurfio ag egwyddorion y Rheoliadau Diogelu Data Cyffredinol a Deddf Diogelu Data 2018 yn y ffordd y mae’n cadw ac yn gwaredu gwybodaeth bersonol. </w:t>
      </w:r>
      <w:r w:rsidR="002940F4" w:rsidRPr="00DF1A3B">
        <w:rPr>
          <w:spacing w:val="-11"/>
          <w:sz w:val="24"/>
          <w:szCs w:val="24"/>
          <w:lang w:val="cy-GB"/>
        </w:rPr>
        <w:t xml:space="preserve"> </w:t>
      </w:r>
    </w:p>
    <w:p w14:paraId="09B90AF5" w14:textId="77777777" w:rsidR="008869A1" w:rsidRPr="00DF1A3B" w:rsidRDefault="008869A1" w:rsidP="00D72BED">
      <w:pPr>
        <w:pStyle w:val="ListParagraph"/>
        <w:tabs>
          <w:tab w:val="left" w:pos="1041"/>
        </w:tabs>
        <w:spacing w:line="276" w:lineRule="auto"/>
        <w:ind w:left="1028" w:right="620" w:firstLine="0"/>
        <w:jc w:val="left"/>
        <w:rPr>
          <w:b/>
          <w:sz w:val="24"/>
          <w:szCs w:val="24"/>
          <w:lang w:val="cy-GB"/>
        </w:rPr>
      </w:pPr>
    </w:p>
    <w:p w14:paraId="1AE60E35" w14:textId="5A653459" w:rsidR="008869A1" w:rsidRPr="00DF1A3B" w:rsidRDefault="00DF1A3B" w:rsidP="00077159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20" w:hanging="898"/>
        <w:jc w:val="left"/>
        <w:rPr>
          <w:b/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 w:eastAsia="en-US" w:bidi="ar-SA"/>
        </w:rPr>
        <w:t xml:space="preserve">Bydd cofnodion ysgrifenedig o unrhyw bryderon diogelu yn cael eu cadw cyn hired ag sydd angen at y diben y cafodd ei gaffael, neu fel sydd angen neu fel y caniateir yn ôl y gyfraith.  </w:t>
      </w:r>
    </w:p>
    <w:p w14:paraId="06BBB962" w14:textId="77777777" w:rsidR="008869A1" w:rsidRPr="00DF1A3B" w:rsidRDefault="008869A1" w:rsidP="00D72BED">
      <w:pPr>
        <w:pStyle w:val="ListParagraph"/>
        <w:spacing w:line="276" w:lineRule="auto"/>
        <w:jc w:val="left"/>
        <w:rPr>
          <w:sz w:val="24"/>
          <w:szCs w:val="24"/>
          <w:lang w:val="cy-GB"/>
        </w:rPr>
      </w:pPr>
    </w:p>
    <w:p w14:paraId="6AC3ABEE" w14:textId="16BCF2B0" w:rsidR="002940F4" w:rsidRPr="00DF1A3B" w:rsidRDefault="00DF1A3B" w:rsidP="00077159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20" w:hanging="898"/>
        <w:jc w:val="left"/>
        <w:rPr>
          <w:b/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Bydd cofnodion ysgrifenedig o’r fath yn cael eu cadw’n ganolog ar system CRM MyConcern, ac ar wahân i gofnodion personol aelodau staff neu fyfyrwyr. </w:t>
      </w:r>
    </w:p>
    <w:p w14:paraId="6FA7C6AA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127D559B" w14:textId="2E3FE2B2" w:rsidR="002940F4" w:rsidRPr="00DF1A3B" w:rsidRDefault="00DF1A3B" w:rsidP="00077159">
      <w:pPr>
        <w:pStyle w:val="Heading1"/>
        <w:rPr>
          <w:lang w:val="cy-GB"/>
        </w:rPr>
      </w:pPr>
      <w:r w:rsidRPr="00DF1A3B">
        <w:rPr>
          <w:lang w:val="cy-GB"/>
        </w:rPr>
        <w:t>HYFFORDDIANT</w:t>
      </w:r>
    </w:p>
    <w:p w14:paraId="6D49D9DF" w14:textId="77777777" w:rsidR="002940F4" w:rsidRPr="00DF1A3B" w:rsidRDefault="002940F4" w:rsidP="00D72BED">
      <w:pPr>
        <w:pStyle w:val="BodyText"/>
        <w:spacing w:line="276" w:lineRule="auto"/>
        <w:rPr>
          <w:b/>
          <w:sz w:val="24"/>
          <w:szCs w:val="24"/>
          <w:lang w:val="cy-GB"/>
        </w:rPr>
      </w:pPr>
    </w:p>
    <w:p w14:paraId="4538338D" w14:textId="27EF1F8C" w:rsidR="002940F4" w:rsidRPr="00DF1A3B" w:rsidRDefault="00DF1A3B" w:rsidP="00077159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5" w:hanging="89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Bydd pob aelod staff a myfyrwyr y mae eu rolau a chyfrifoldebau’n cynnwys cyswllt rheolaidd gyda phlant ac unigolion sydd o bosibl yn agored i niwed yn cael hyfforddiant a chanllawiau sy’n briodol i’w rôl. Bydd pob aelod staff yn cael gwybod am y Polisi hwn a’r weithdrefn, a’r canllawiau perthnasol. </w:t>
      </w:r>
    </w:p>
    <w:p w14:paraId="181E85A9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65FA6B46" w14:textId="1B692A84" w:rsidR="002940F4" w:rsidRPr="00DF1A3B" w:rsidRDefault="00DF1A3B" w:rsidP="00077159">
      <w:pPr>
        <w:pStyle w:val="Heading1"/>
        <w:rPr>
          <w:lang w:val="cy-GB"/>
        </w:rPr>
      </w:pPr>
      <w:r w:rsidRPr="00DF1A3B">
        <w:rPr>
          <w:lang w:val="cy-GB"/>
        </w:rPr>
        <w:t>ADOLYGU’R POLISI A’R WEITHDREFN</w:t>
      </w:r>
    </w:p>
    <w:p w14:paraId="52F25630" w14:textId="77777777" w:rsidR="002940F4" w:rsidRPr="00DF1A3B" w:rsidRDefault="002940F4" w:rsidP="00D72BED">
      <w:pPr>
        <w:pStyle w:val="BodyText"/>
        <w:spacing w:line="276" w:lineRule="auto"/>
        <w:rPr>
          <w:b/>
          <w:sz w:val="24"/>
          <w:szCs w:val="24"/>
          <w:lang w:val="cy-GB"/>
        </w:rPr>
      </w:pPr>
    </w:p>
    <w:p w14:paraId="35E14FA5" w14:textId="4717B14D" w:rsidR="002940F4" w:rsidRPr="00DF1A3B" w:rsidRDefault="00DF1A3B" w:rsidP="00077159">
      <w:pPr>
        <w:pStyle w:val="ListParagraph"/>
        <w:numPr>
          <w:ilvl w:val="1"/>
          <w:numId w:val="4"/>
        </w:numPr>
        <w:tabs>
          <w:tab w:val="left" w:pos="1041"/>
        </w:tabs>
        <w:spacing w:line="276" w:lineRule="auto"/>
        <w:ind w:right="615" w:hanging="89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Bydd </w:t>
      </w:r>
      <w:r w:rsidR="002940F4" w:rsidRPr="00DF1A3B">
        <w:rPr>
          <w:sz w:val="24"/>
          <w:szCs w:val="24"/>
          <w:lang w:val="cy-GB"/>
        </w:rPr>
        <w:t xml:space="preserve">VCB </w:t>
      </w:r>
      <w:r w:rsidRPr="00DF1A3B">
        <w:rPr>
          <w:sz w:val="24"/>
          <w:szCs w:val="24"/>
          <w:lang w:val="cy-GB"/>
        </w:rPr>
        <w:t xml:space="preserve">yn adolygu’r polisi a’r weithdrefn hon bob tair blynedd, ac mae’n gyfrifol am oruchwylio a’i diweddaru yn enwedig o ran yr </w:t>
      </w:r>
      <w:r w:rsidRPr="00DF1A3B">
        <w:rPr>
          <w:sz w:val="24"/>
          <w:szCs w:val="24"/>
          <w:lang w:val="cy-GB"/>
        </w:rPr>
        <w:lastRenderedPageBreak/>
        <w:t xml:space="preserve">ymrwymiadau cyfreithiol a gofynion allanol eraill. </w:t>
      </w:r>
      <w:r w:rsidR="002940F4" w:rsidRPr="00DF1A3B">
        <w:rPr>
          <w:sz w:val="24"/>
          <w:szCs w:val="24"/>
          <w:lang w:val="cy-GB"/>
        </w:rPr>
        <w:t xml:space="preserve"> </w:t>
      </w:r>
    </w:p>
    <w:p w14:paraId="1FB94F79" w14:textId="77777777" w:rsidR="002940F4" w:rsidRPr="00DF1A3B" w:rsidRDefault="002940F4" w:rsidP="00D72BED">
      <w:pPr>
        <w:pStyle w:val="BodyText"/>
        <w:spacing w:line="276" w:lineRule="auto"/>
        <w:rPr>
          <w:sz w:val="24"/>
          <w:szCs w:val="24"/>
          <w:lang w:val="cy-GB"/>
        </w:rPr>
      </w:pPr>
    </w:p>
    <w:p w14:paraId="232AA954" w14:textId="7818E6FD" w:rsidR="008869A1" w:rsidRPr="00DF1A3B" w:rsidRDefault="00DF1A3B" w:rsidP="00077159">
      <w:pPr>
        <w:pStyle w:val="ListParagraph"/>
        <w:numPr>
          <w:ilvl w:val="1"/>
          <w:numId w:val="4"/>
        </w:numPr>
        <w:shd w:val="clear" w:color="auto" w:fill="FFFFFF"/>
        <w:tabs>
          <w:tab w:val="left" w:pos="993"/>
        </w:tabs>
        <w:spacing w:line="276" w:lineRule="auto"/>
        <w:ind w:right="617" w:hanging="898"/>
        <w:jc w:val="left"/>
        <w:rPr>
          <w:rFonts w:eastAsia="Times New Roman"/>
          <w:color w:val="383838"/>
          <w:sz w:val="24"/>
          <w:szCs w:val="24"/>
          <w:lang w:val="cy-GB" w:bidi="ar-SA"/>
        </w:rPr>
      </w:pPr>
      <w:r w:rsidRPr="00DF1A3B">
        <w:rPr>
          <w:sz w:val="24"/>
          <w:szCs w:val="24"/>
          <w:lang w:val="cy-GB"/>
        </w:rPr>
        <w:t xml:space="preserve">Mae materion cydraddoldeb wedi’u hystyried wrth ddatblygu’r polisi hwn, ac mae’r holl nodweddion gwarchodedig wedi’u hystyried yn rhan o’r Dadansoddiad Cydraddoldeb a gynhaliwyd. </w:t>
      </w:r>
    </w:p>
    <w:p w14:paraId="37D4007E" w14:textId="77777777" w:rsidR="00077159" w:rsidRPr="00DF1A3B" w:rsidRDefault="00077159" w:rsidP="00077159">
      <w:pPr>
        <w:pStyle w:val="ListParagraph"/>
        <w:rPr>
          <w:rFonts w:eastAsia="Times New Roman"/>
          <w:color w:val="383838"/>
          <w:sz w:val="24"/>
          <w:szCs w:val="24"/>
          <w:lang w:val="cy-GB" w:bidi="ar-SA"/>
        </w:rPr>
      </w:pPr>
    </w:p>
    <w:p w14:paraId="36AEC339" w14:textId="693A3BA7" w:rsidR="00CC16C3" w:rsidRPr="00DF1A3B" w:rsidRDefault="00DF1A3B" w:rsidP="00077159">
      <w:pPr>
        <w:pStyle w:val="ListParagraph"/>
        <w:numPr>
          <w:ilvl w:val="1"/>
          <w:numId w:val="4"/>
        </w:numPr>
        <w:tabs>
          <w:tab w:val="left" w:pos="1040"/>
          <w:tab w:val="left" w:pos="1041"/>
        </w:tabs>
        <w:spacing w:line="276" w:lineRule="auto"/>
        <w:ind w:right="615" w:hanging="898"/>
        <w:jc w:val="left"/>
        <w:rPr>
          <w:sz w:val="24"/>
          <w:szCs w:val="24"/>
          <w:lang w:val="cy-GB"/>
        </w:rPr>
      </w:pPr>
      <w:r w:rsidRPr="00DF1A3B">
        <w:rPr>
          <w:sz w:val="24"/>
          <w:szCs w:val="24"/>
          <w:lang w:val="cy-GB"/>
        </w:rPr>
        <w:t xml:space="preserve">Mae cydymffurfiaeth â Safonau’r Gymraeg a darpariaeth o’r Gymraeg yn y Brifysgol wedi’u hystyried wrth ddatblygu’r polisi hwn. </w:t>
      </w:r>
    </w:p>
    <w:p w14:paraId="0FF326C9" w14:textId="77777777" w:rsidR="008869A1" w:rsidRPr="00DF1A3B" w:rsidRDefault="008869A1" w:rsidP="00D72BED">
      <w:pPr>
        <w:pStyle w:val="ListParagraph"/>
        <w:tabs>
          <w:tab w:val="left" w:pos="993"/>
        </w:tabs>
        <w:spacing w:line="276" w:lineRule="auto"/>
        <w:ind w:right="617"/>
        <w:jc w:val="left"/>
        <w:rPr>
          <w:rStyle w:val="Strong"/>
          <w:color w:val="383838"/>
          <w:sz w:val="24"/>
          <w:szCs w:val="24"/>
          <w:lang w:val="cy-GB"/>
        </w:rPr>
      </w:pPr>
    </w:p>
    <w:p w14:paraId="7E23AD4E" w14:textId="1FD075EC" w:rsidR="008869A1" w:rsidRPr="00DF1A3B" w:rsidRDefault="00DF1A3B" w:rsidP="00077159">
      <w:pPr>
        <w:pStyle w:val="Heading1"/>
        <w:rPr>
          <w:rStyle w:val="Strong"/>
          <w:b/>
          <w:bCs/>
          <w:lang w:val="cy-GB"/>
        </w:rPr>
      </w:pPr>
      <w:r w:rsidRPr="00DF1A3B">
        <w:rPr>
          <w:rStyle w:val="Strong"/>
          <w:b/>
          <w:bCs/>
          <w:lang w:val="cy-GB"/>
        </w:rPr>
        <w:t>CANLLAWIAU</w:t>
      </w:r>
    </w:p>
    <w:p w14:paraId="195C7C3D" w14:textId="77777777" w:rsidR="00077159" w:rsidRPr="00DF1A3B" w:rsidRDefault="00077159" w:rsidP="00077159">
      <w:pPr>
        <w:rPr>
          <w:lang w:val="cy-GB"/>
        </w:rPr>
      </w:pPr>
    </w:p>
    <w:p w14:paraId="39BC83B2" w14:textId="31B91FDF" w:rsidR="002940F4" w:rsidRPr="00DF1A3B" w:rsidRDefault="008869A1" w:rsidP="00D72BED">
      <w:pPr>
        <w:pStyle w:val="NormalWeb"/>
        <w:shd w:val="clear" w:color="auto" w:fill="FFFFFF"/>
        <w:spacing w:before="0" w:beforeAutospacing="0" w:after="0" w:afterAutospacing="0" w:line="276" w:lineRule="auto"/>
        <w:ind w:left="993" w:right="617" w:hanging="709"/>
        <w:rPr>
          <w:rFonts w:ascii="Arial" w:hAnsi="Arial" w:cs="Arial"/>
          <w:color w:val="383838"/>
          <w:lang w:val="cy-GB"/>
        </w:rPr>
      </w:pPr>
      <w:r w:rsidRPr="00DF1A3B">
        <w:rPr>
          <w:rFonts w:ascii="Arial" w:hAnsi="Arial" w:cs="Arial"/>
          <w:color w:val="383838"/>
          <w:lang w:val="cy-GB"/>
        </w:rPr>
        <w:t>8.1</w:t>
      </w:r>
      <w:r w:rsidRPr="00DF1A3B">
        <w:rPr>
          <w:rFonts w:ascii="Arial" w:hAnsi="Arial" w:cs="Arial"/>
          <w:color w:val="383838"/>
          <w:lang w:val="cy-GB"/>
        </w:rPr>
        <w:tab/>
      </w:r>
      <w:r w:rsidR="00DF1A3B" w:rsidRPr="00DF1A3B">
        <w:rPr>
          <w:rFonts w:ascii="Arial" w:hAnsi="Arial" w:cs="Arial"/>
          <w:color w:val="383838"/>
          <w:lang w:val="cy-GB"/>
        </w:rPr>
        <w:t xml:space="preserve">Mae’r polisi hwn yn darparu’r fframwaith a’r cwmpas cyffredinol ynghylch dull y Brifysgol i ddiogelu plant ac Oedolion Agored i Niwed. Mae’r dogfennau cysylltiedig yn nodi canllawiau manwl ar rolau diogelu, prosesau a gweithdrefnau. Fodd bynnag, gall Arweinwyr Diogelu Dynodedig y Brifysgol roi cefnogaeth a chyngor penodol ynghylch gweithredu’r polisi hwn, a’r dyletswyddau sy’n berthnasol iddo. </w:t>
      </w:r>
    </w:p>
    <w:p w14:paraId="64B46A6C" w14:textId="77777777" w:rsidR="00A171F8" w:rsidRPr="00DF1A3B" w:rsidRDefault="00A171F8" w:rsidP="00D72BED">
      <w:pPr>
        <w:pStyle w:val="NormalWeb"/>
        <w:shd w:val="clear" w:color="auto" w:fill="FFFFFF"/>
        <w:spacing w:before="0" w:beforeAutospacing="0" w:after="0" w:afterAutospacing="0" w:line="276" w:lineRule="auto"/>
        <w:ind w:left="993" w:right="617" w:hanging="709"/>
        <w:rPr>
          <w:rFonts w:ascii="Arial" w:hAnsi="Arial" w:cs="Arial"/>
          <w:lang w:val="cy-GB"/>
        </w:rPr>
      </w:pPr>
      <w:bookmarkStart w:id="0" w:name="cysill"/>
      <w:bookmarkEnd w:id="0"/>
    </w:p>
    <w:sectPr w:rsidR="00A171F8" w:rsidRPr="00DF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6CB1" w14:textId="77777777" w:rsidR="00E45648" w:rsidRDefault="00E45648" w:rsidP="00192B6A">
      <w:r>
        <w:separator/>
      </w:r>
    </w:p>
  </w:endnote>
  <w:endnote w:type="continuationSeparator" w:id="0">
    <w:p w14:paraId="561A04E4" w14:textId="77777777" w:rsidR="00E45648" w:rsidRDefault="00E45648" w:rsidP="0019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8B20" w14:textId="77777777" w:rsidR="00E45648" w:rsidRDefault="00E45648" w:rsidP="00192B6A">
      <w:r>
        <w:separator/>
      </w:r>
    </w:p>
  </w:footnote>
  <w:footnote w:type="continuationSeparator" w:id="0">
    <w:p w14:paraId="07483A72" w14:textId="77777777" w:rsidR="00E45648" w:rsidRDefault="00E45648" w:rsidP="00192B6A">
      <w:r>
        <w:continuationSeparator/>
      </w:r>
    </w:p>
  </w:footnote>
  <w:footnote w:id="1">
    <w:p w14:paraId="019BB1A2" w14:textId="043F3A9B" w:rsidR="00192B6A" w:rsidRPr="002D4622" w:rsidRDefault="00192B6A" w:rsidP="004D5206">
      <w:pPr>
        <w:spacing w:line="276" w:lineRule="auto"/>
        <w:ind w:left="320"/>
      </w:pPr>
      <w:r>
        <w:rPr>
          <w:rStyle w:val="FootnoteReference"/>
        </w:rPr>
        <w:footnoteRef/>
      </w:r>
      <w:r>
        <w:t xml:space="preserve"> </w:t>
      </w:r>
      <w:r w:rsidRPr="002D4622">
        <w:rPr>
          <w:sz w:val="20"/>
          <w:szCs w:val="20"/>
        </w:rPr>
        <w:t xml:space="preserve">The words child/children are used throughout the policy. These refer to children, young people (normally under </w:t>
      </w:r>
      <w:r w:rsidR="00144F6C" w:rsidRPr="002D4622">
        <w:rPr>
          <w:sz w:val="20"/>
          <w:szCs w:val="20"/>
        </w:rPr>
        <w:t xml:space="preserve">18 </w:t>
      </w:r>
      <w:r w:rsidRPr="002D4622">
        <w:rPr>
          <w:sz w:val="20"/>
          <w:szCs w:val="20"/>
        </w:rPr>
        <w:t>and vulnerable</w:t>
      </w:r>
      <w:r w:rsidRPr="002D4622">
        <w:rPr>
          <w:spacing w:val="-1"/>
          <w:sz w:val="20"/>
          <w:szCs w:val="20"/>
        </w:rPr>
        <w:t xml:space="preserve"> </w:t>
      </w:r>
      <w:r w:rsidRPr="002D4622">
        <w:rPr>
          <w:sz w:val="20"/>
          <w:szCs w:val="20"/>
        </w:rPr>
        <w:t>adults.</w:t>
      </w:r>
    </w:p>
  </w:footnote>
  <w:footnote w:id="2">
    <w:p w14:paraId="1EA6FFD7" w14:textId="59984CDA" w:rsidR="00144F6C" w:rsidRDefault="00144F6C">
      <w:pPr>
        <w:pStyle w:val="FootnoteText"/>
      </w:pPr>
      <w:r w:rsidRPr="002D4622">
        <w:rPr>
          <w:rStyle w:val="FootnoteReference"/>
        </w:rPr>
        <w:footnoteRef/>
      </w:r>
      <w:r w:rsidRPr="002D4622">
        <w:t xml:space="preserve"> Vulnerable adults </w:t>
      </w:r>
      <w:proofErr w:type="gramStart"/>
      <w:r w:rsidRPr="002D4622">
        <w:t>includes</w:t>
      </w:r>
      <w:proofErr w:type="gramEnd"/>
      <w:r w:rsidRPr="002D4622">
        <w:t xml:space="preserve"> looked after persons, those in social care or recently leaving care and those in custody or on probation under the age of 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48A"/>
    <w:multiLevelType w:val="hybridMultilevel"/>
    <w:tmpl w:val="ACDE34FA"/>
    <w:lvl w:ilvl="0" w:tplc="A46C75B8">
      <w:start w:val="18"/>
      <w:numFmt w:val="decimal"/>
      <w:lvlText w:val="%1)"/>
      <w:lvlJc w:val="left"/>
      <w:pPr>
        <w:ind w:left="631" w:hanging="312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1" w:tplc="B1EC5040">
      <w:numFmt w:val="bullet"/>
      <w:lvlText w:val=""/>
      <w:lvlJc w:val="left"/>
      <w:pPr>
        <w:ind w:left="1388" w:hanging="360"/>
      </w:pPr>
      <w:rPr>
        <w:rFonts w:hint="default"/>
        <w:w w:val="100"/>
        <w:lang w:val="en-GB" w:eastAsia="en-GB" w:bidi="en-GB"/>
      </w:rPr>
    </w:lvl>
    <w:lvl w:ilvl="2" w:tplc="3A2AC1D4">
      <w:numFmt w:val="bullet"/>
      <w:lvlText w:val="•"/>
      <w:lvlJc w:val="left"/>
      <w:pPr>
        <w:ind w:left="2334" w:hanging="360"/>
      </w:pPr>
      <w:rPr>
        <w:rFonts w:hint="default"/>
        <w:lang w:val="en-GB" w:eastAsia="en-GB" w:bidi="en-GB"/>
      </w:rPr>
    </w:lvl>
    <w:lvl w:ilvl="3" w:tplc="5AB68606">
      <w:numFmt w:val="bullet"/>
      <w:lvlText w:val="•"/>
      <w:lvlJc w:val="left"/>
      <w:pPr>
        <w:ind w:left="3288" w:hanging="360"/>
      </w:pPr>
      <w:rPr>
        <w:rFonts w:hint="default"/>
        <w:lang w:val="en-GB" w:eastAsia="en-GB" w:bidi="en-GB"/>
      </w:rPr>
    </w:lvl>
    <w:lvl w:ilvl="4" w:tplc="20DCDDA8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1800FEF2">
      <w:numFmt w:val="bullet"/>
      <w:lvlText w:val="•"/>
      <w:lvlJc w:val="left"/>
      <w:pPr>
        <w:ind w:left="5196" w:hanging="360"/>
      </w:pPr>
      <w:rPr>
        <w:rFonts w:hint="default"/>
        <w:lang w:val="en-GB" w:eastAsia="en-GB" w:bidi="en-GB"/>
      </w:rPr>
    </w:lvl>
    <w:lvl w:ilvl="6" w:tplc="497458B6">
      <w:numFmt w:val="bullet"/>
      <w:lvlText w:val="•"/>
      <w:lvlJc w:val="left"/>
      <w:pPr>
        <w:ind w:left="6150" w:hanging="360"/>
      </w:pPr>
      <w:rPr>
        <w:rFonts w:hint="default"/>
        <w:lang w:val="en-GB" w:eastAsia="en-GB" w:bidi="en-GB"/>
      </w:rPr>
    </w:lvl>
    <w:lvl w:ilvl="7" w:tplc="A93AA3EE">
      <w:numFmt w:val="bullet"/>
      <w:lvlText w:val="•"/>
      <w:lvlJc w:val="left"/>
      <w:pPr>
        <w:ind w:left="7104" w:hanging="360"/>
      </w:pPr>
      <w:rPr>
        <w:rFonts w:hint="default"/>
        <w:lang w:val="en-GB" w:eastAsia="en-GB" w:bidi="en-GB"/>
      </w:rPr>
    </w:lvl>
    <w:lvl w:ilvl="8" w:tplc="81D8B40C">
      <w:numFmt w:val="bullet"/>
      <w:lvlText w:val="•"/>
      <w:lvlJc w:val="left"/>
      <w:pPr>
        <w:ind w:left="805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97134CD"/>
    <w:multiLevelType w:val="multilevel"/>
    <w:tmpl w:val="753C0498"/>
    <w:lvl w:ilvl="0">
      <w:start w:val="14"/>
      <w:numFmt w:val="decimal"/>
      <w:lvlText w:val="%1."/>
      <w:lvlJc w:val="left"/>
      <w:pPr>
        <w:ind w:left="6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4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031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023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015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07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82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5B964358"/>
    <w:multiLevelType w:val="multilevel"/>
    <w:tmpl w:val="ED2E8224"/>
    <w:lvl w:ilvl="0">
      <w:start w:val="1"/>
      <w:numFmt w:val="decimal"/>
      <w:lvlText w:val="%1."/>
      <w:lvlJc w:val="left"/>
      <w:pPr>
        <w:ind w:left="603" w:hanging="360"/>
        <w:jc w:val="right"/>
      </w:pPr>
      <w:rPr>
        <w:rFonts w:hint="default"/>
        <w:b/>
        <w:bCs/>
        <w:spacing w:val="-1"/>
        <w:w w:val="100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ascii="Arial" w:eastAsia="Arial" w:hAnsi="Arial" w:cs="Arial" w:hint="default"/>
        <w:b w:val="0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2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683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11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762C59F8"/>
    <w:multiLevelType w:val="multilevel"/>
    <w:tmpl w:val="958202DE"/>
    <w:lvl w:ilvl="0">
      <w:start w:val="1"/>
      <w:numFmt w:val="decimal"/>
      <w:pStyle w:val="Heading1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"/>
      <w:lvlJc w:val="left"/>
      <w:pPr>
        <w:ind w:left="10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num w:numId="1" w16cid:durableId="2035305562">
    <w:abstractNumId w:val="0"/>
  </w:num>
  <w:num w:numId="2" w16cid:durableId="680425933">
    <w:abstractNumId w:val="2"/>
  </w:num>
  <w:num w:numId="3" w16cid:durableId="507408911">
    <w:abstractNumId w:val="1"/>
  </w:num>
  <w:num w:numId="4" w16cid:durableId="640622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F4"/>
    <w:rsid w:val="00021ADF"/>
    <w:rsid w:val="000523E2"/>
    <w:rsid w:val="0007623C"/>
    <w:rsid w:val="00077159"/>
    <w:rsid w:val="000A0ABE"/>
    <w:rsid w:val="00144F6C"/>
    <w:rsid w:val="00192B6A"/>
    <w:rsid w:val="001D08CE"/>
    <w:rsid w:val="002940F4"/>
    <w:rsid w:val="002D4622"/>
    <w:rsid w:val="00332860"/>
    <w:rsid w:val="003D59F4"/>
    <w:rsid w:val="003F0FE6"/>
    <w:rsid w:val="004D5206"/>
    <w:rsid w:val="005C7535"/>
    <w:rsid w:val="00641A33"/>
    <w:rsid w:val="00682420"/>
    <w:rsid w:val="00691F5C"/>
    <w:rsid w:val="007A21F2"/>
    <w:rsid w:val="008869A1"/>
    <w:rsid w:val="00901CA6"/>
    <w:rsid w:val="009036B4"/>
    <w:rsid w:val="00A171F8"/>
    <w:rsid w:val="00B2630A"/>
    <w:rsid w:val="00C31626"/>
    <w:rsid w:val="00C973AE"/>
    <w:rsid w:val="00CC16C3"/>
    <w:rsid w:val="00CD0F9B"/>
    <w:rsid w:val="00D314F6"/>
    <w:rsid w:val="00D72BED"/>
    <w:rsid w:val="00D778BF"/>
    <w:rsid w:val="00D85545"/>
    <w:rsid w:val="00DF1A3B"/>
    <w:rsid w:val="00E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4D96"/>
  <w15:chartTrackingRefBased/>
  <w15:docId w15:val="{6B716D64-BFE3-49C1-B24B-24CA396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40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autoRedefine/>
    <w:uiPriority w:val="1"/>
    <w:qFormat/>
    <w:rsid w:val="00077159"/>
    <w:pPr>
      <w:numPr>
        <w:numId w:val="4"/>
      </w:numPr>
      <w:outlineLvl w:val="0"/>
    </w:pPr>
    <w:rPr>
      <w:b/>
      <w:bCs/>
      <w:color w:val="38383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7159"/>
    <w:rPr>
      <w:rFonts w:ascii="Arial" w:eastAsia="Arial" w:hAnsi="Arial" w:cs="Arial"/>
      <w:b/>
      <w:bCs/>
      <w:color w:val="383838"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940F4"/>
  </w:style>
  <w:style w:type="character" w:customStyle="1" w:styleId="BodyTextChar">
    <w:name w:val="Body Text Char"/>
    <w:basedOn w:val="DefaultParagraphFont"/>
    <w:link w:val="BodyText"/>
    <w:uiPriority w:val="1"/>
    <w:rsid w:val="002940F4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2940F4"/>
    <w:pPr>
      <w:ind w:left="104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2940F4"/>
  </w:style>
  <w:style w:type="paragraph" w:styleId="NormalWeb">
    <w:name w:val="Normal (Web)"/>
    <w:basedOn w:val="Normal"/>
    <w:uiPriority w:val="99"/>
    <w:unhideWhenUsed/>
    <w:rsid w:val="002940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869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36B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1F5C"/>
    <w:pPr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F5C"/>
    <w:rPr>
      <w:rFonts w:ascii="Arial" w:eastAsiaTheme="majorEastAsia" w:hAnsi="Arial" w:cstheme="majorBidi"/>
      <w:b/>
      <w:spacing w:val="-10"/>
      <w:kern w:val="28"/>
      <w:sz w:val="24"/>
      <w:szCs w:val="56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B6A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2B6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1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Sullivan</dc:creator>
  <cp:keywords/>
  <dc:description/>
  <cp:lastModifiedBy>Bla Translation</cp:lastModifiedBy>
  <cp:revision>2</cp:revision>
  <dcterms:created xsi:type="dcterms:W3CDTF">2022-11-30T09:44:00Z</dcterms:created>
  <dcterms:modified xsi:type="dcterms:W3CDTF">2022-11-30T09:44:00Z</dcterms:modified>
</cp:coreProperties>
</file>