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66B55" w14:textId="77777777" w:rsidR="00DA6317" w:rsidRDefault="00DA6317" w:rsidP="00DA6317">
      <w:pPr>
        <w:ind w:left="5760" w:firstLine="720"/>
        <w:rPr>
          <w:b/>
          <w:noProof/>
        </w:rPr>
      </w:pPr>
    </w:p>
    <w:p w14:paraId="1FE06B01" w14:textId="77777777" w:rsidR="00DC0B0F" w:rsidRDefault="00DC0B0F" w:rsidP="00DA6317">
      <w:pPr>
        <w:ind w:left="5760" w:firstLine="720"/>
        <w:rPr>
          <w:b/>
          <w:noProof/>
        </w:rPr>
      </w:pPr>
    </w:p>
    <w:p w14:paraId="7F75D801" w14:textId="77777777" w:rsidR="00DC0B0F" w:rsidRDefault="00DC0B0F" w:rsidP="00DA6317">
      <w:pPr>
        <w:ind w:left="5760" w:firstLine="720"/>
        <w:rPr>
          <w:b/>
          <w:noProof/>
        </w:rPr>
      </w:pPr>
    </w:p>
    <w:p w14:paraId="66ECABFA" w14:textId="77777777" w:rsidR="0038735B" w:rsidRDefault="00BB7F9E" w:rsidP="009878AB">
      <w:pPr>
        <w:ind w:left="5760" w:firstLine="720"/>
      </w:pPr>
      <w:r>
        <w:rPr>
          <w:noProof/>
          <w:lang w:val="cy"/>
        </w:rPr>
        <w:drawing>
          <wp:anchor distT="0" distB="0" distL="114300" distR="114300" simplePos="0" relativeHeight="251952128" behindDoc="0" locked="0" layoutInCell="1" allowOverlap="1" wp14:anchorId="762409DF" wp14:editId="5F9BB083">
            <wp:simplePos x="0" y="0"/>
            <wp:positionH relativeFrom="column">
              <wp:posOffset>3454400</wp:posOffset>
            </wp:positionH>
            <wp:positionV relativeFrom="paragraph">
              <wp:posOffset>0</wp:posOffset>
            </wp:positionV>
            <wp:extent cx="2475230" cy="632460"/>
            <wp:effectExtent l="0" t="0" r="1270" b="0"/>
            <wp:wrapSquare wrapText="bothSides"/>
            <wp:docPr id="2" name="Picture 2" descr="Logo'r Brifysgol&#10;" title="Logo'r Brifys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man Resources\Ali\Templates\logo - billingu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2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7B5A" w14:textId="77777777" w:rsidR="000D2B84" w:rsidRDefault="00CD1E0C" w:rsidP="0038735B">
      <w:pPr>
        <w:rPr>
          <w:noProof/>
        </w:rPr>
      </w:pPr>
      <w:r>
        <w:rPr>
          <w:noProof/>
          <w:lang w:val="cy"/>
        </w:rPr>
        <mc:AlternateContent>
          <mc:Choice Requires="wps">
            <w:drawing>
              <wp:inline distT="0" distB="0" distL="0" distR="0" wp14:anchorId="72CF7F35" wp14:editId="1D500A7E">
                <wp:extent cx="5928360" cy="140398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3985"/>
                        </a:xfrm>
                        <a:prstGeom prst="rect">
                          <a:avLst/>
                        </a:prstGeom>
                        <a:noFill/>
                        <a:ln w="9525">
                          <a:noFill/>
                          <a:miter lim="800000"/>
                          <a:headEnd/>
                          <a:tailEnd/>
                        </a:ln>
                      </wps:spPr>
                      <wps:txbx>
                        <w:txbxContent>
                          <w:p w14:paraId="0617A057" w14:textId="77777777" w:rsidR="00F66123" w:rsidRPr="00D358F1" w:rsidRDefault="00F66123" w:rsidP="00F24288">
                            <w:pPr>
                              <w:pStyle w:val="Title"/>
                              <w:rPr>
                                <w:rFonts w:ascii="Arial" w:hAnsi="Arial" w:cs="Arial"/>
                                <w:b/>
                                <w:color w:val="auto"/>
                                <w:sz w:val="56"/>
                                <w:szCs w:val="56"/>
                              </w:rPr>
                            </w:pPr>
                            <w:r>
                              <w:rPr>
                                <w:rFonts w:ascii="Arial" w:hAnsi="Arial" w:cs="Arial"/>
                                <w:b/>
                                <w:bCs/>
                                <w:color w:val="auto"/>
                                <w:sz w:val="56"/>
                                <w:szCs w:val="56"/>
                                <w:lang w:val="cy"/>
                              </w:rPr>
                              <w:t>ADRODDIAD BLYNYDDOL CYDRADDOLDEB, AMRYWIAETH A CHYNHWYSIANT - 2021-2022</w:t>
                            </w:r>
                          </w:p>
                        </w:txbxContent>
                      </wps:txbx>
                      <wps:bodyPr rot="0" vert="horz" wrap="square" lIns="91440" tIns="45720" rIns="91440" bIns="45720" anchor="t" anchorCtr="0">
                        <a:spAutoFit/>
                      </wps:bodyPr>
                    </wps:wsp>
                  </a:graphicData>
                </a:graphic>
              </wp:inline>
            </w:drawing>
          </mc:Choice>
          <mc:Fallback>
            <w:pict>
              <v:shapetype w14:anchorId="72CF7F35" id="_x0000_t202" coordsize="21600,21600" o:spt="202" path="m,l,21600r21600,l21600,xe">
                <v:stroke joinstyle="miter"/>
                <v:path gradientshapeok="t" o:connecttype="rect"/>
              </v:shapetype>
              <v:shape id="Text Box 2" o:spid="_x0000_s1026" type="#_x0000_t202" style="width:466.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" filled="f" stroked="f">
                <v:textbox style="mso-fit-shape-to-text:t">
                  <w:txbxContent>
                    <w:p w14:paraId="0617A057" w14:textId="77777777" w:rsidR="00F66123" w:rsidRPr="00D358F1" w:rsidRDefault="00F66123" w:rsidP="00F24288">
                      <w:pPr>
                        <w:pStyle w:val="Title"/>
                        <w:rPr>
                          <w:rFonts w:ascii="Arial" w:hAnsi="Arial" w:cs="Arial"/>
                          <w:b/>
                          <w:color w:val="auto"/>
                          <w:sz w:val="56"/>
                          <w:szCs w:val="56"/>
                        </w:rPr>
                      </w:pPr>
                      <w:r>
                        <w:rPr>
                          <w:rFonts w:ascii="Arial" w:hAnsi="Arial" w:cs="Arial"/>
                          <w:b/>
                          <w:bCs/>
                          <w:color w:val="auto"/>
                          <w:sz w:val="56"/>
                          <w:szCs w:val="56"/>
                          <w:lang w:val="cy"/>
                        </w:rPr>
                        <w:t>ADRODDIAD BLYNYDDOL CYDRADDOLDEB, AMRYWIAETH A CHYNHWYSIANT - 2021-2022</w:t>
                      </w:r>
                    </w:p>
                  </w:txbxContent>
                </v:textbox>
                <w10:anchorlock/>
              </v:shape>
            </w:pict>
          </mc:Fallback>
        </mc:AlternateContent>
      </w:r>
    </w:p>
    <w:p w14:paraId="151EE3E5" w14:textId="77777777" w:rsidR="000D2B84" w:rsidRDefault="000D2B84" w:rsidP="0038735B">
      <w:pPr>
        <w:rPr>
          <w:noProof/>
        </w:rPr>
      </w:pPr>
    </w:p>
    <w:p w14:paraId="5D198482" w14:textId="77777777" w:rsidR="00B7011D" w:rsidRDefault="00D53F94" w:rsidP="0038735B">
      <w:pPr>
        <w:rPr>
          <w:noProof/>
        </w:rPr>
      </w:pPr>
      <w:r>
        <w:rPr>
          <w:noProof/>
          <w:lang w:val="cy"/>
        </w:rPr>
        <w:drawing>
          <wp:anchor distT="0" distB="0" distL="114300" distR="114300" simplePos="0" relativeHeight="252008448" behindDoc="1" locked="0" layoutInCell="1" allowOverlap="1" wp14:anchorId="22AF4F87" wp14:editId="3A8ABA05">
            <wp:simplePos x="0" y="0"/>
            <wp:positionH relativeFrom="column">
              <wp:posOffset>108488</wp:posOffset>
            </wp:positionH>
            <wp:positionV relativeFrom="paragraph">
              <wp:posOffset>207279</wp:posOffset>
            </wp:positionV>
            <wp:extent cx="5688000" cy="1882800"/>
            <wp:effectExtent l="0" t="0" r="8255" b="3175"/>
            <wp:wrapTight wrapText="bothSides">
              <wp:wrapPolygon edited="0">
                <wp:start x="0" y="0"/>
                <wp:lineTo x="0" y="21418"/>
                <wp:lineTo x="21559" y="21418"/>
                <wp:lineTo x="21559" y="0"/>
                <wp:lineTo x="0" y="0"/>
              </wp:wrapPolygon>
            </wp:wrapTight>
            <wp:docPr id="33" name="Picture 33" descr="casgliad o luniau grwpiau o staff, yn dangos cymysgedd o bobl amrywiol mewn gwahanol leoliadau, o ystafelloedd dosbarth i fynychu digwyddiad Pride.&#10;" title="Lluniau o'r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1882800"/>
                    </a:xfrm>
                    <a:prstGeom prst="rect">
                      <a:avLst/>
                    </a:prstGeom>
                    <a:noFill/>
                  </pic:spPr>
                </pic:pic>
              </a:graphicData>
            </a:graphic>
            <wp14:sizeRelH relativeFrom="margin">
              <wp14:pctWidth>0</wp14:pctWidth>
            </wp14:sizeRelH>
            <wp14:sizeRelV relativeFrom="margin">
              <wp14:pctHeight>0</wp14:pctHeight>
            </wp14:sizeRelV>
          </wp:anchor>
        </w:drawing>
      </w:r>
    </w:p>
    <w:p w14:paraId="36FD5189" w14:textId="77777777" w:rsidR="00B56602" w:rsidRDefault="00B56602" w:rsidP="007878FD">
      <w:pPr>
        <w:tabs>
          <w:tab w:val="left" w:pos="3645"/>
        </w:tabs>
      </w:pPr>
    </w:p>
    <w:p w14:paraId="2F2DB43C" w14:textId="77777777" w:rsidR="00B7011D" w:rsidRDefault="00B7011D" w:rsidP="007878FD">
      <w:pPr>
        <w:tabs>
          <w:tab w:val="left" w:pos="3645"/>
        </w:tabs>
      </w:pPr>
    </w:p>
    <w:p w14:paraId="076835DF" w14:textId="77777777" w:rsidR="00B7011D" w:rsidRDefault="002C22CD" w:rsidP="007878FD">
      <w:pPr>
        <w:tabs>
          <w:tab w:val="left" w:pos="3645"/>
        </w:tabs>
      </w:pPr>
      <w:r>
        <w:rPr>
          <w:noProof/>
          <w:lang w:val="cy"/>
        </w:rPr>
        <w:lastRenderedPageBreak/>
        <w:drawing>
          <wp:anchor distT="0" distB="0" distL="114300" distR="114300" simplePos="0" relativeHeight="252007424" behindDoc="1" locked="0" layoutInCell="1" allowOverlap="1" wp14:anchorId="770F32B2" wp14:editId="1D18D18D">
            <wp:simplePos x="0" y="0"/>
            <wp:positionH relativeFrom="column">
              <wp:posOffset>278969</wp:posOffset>
            </wp:positionH>
            <wp:positionV relativeFrom="paragraph">
              <wp:posOffset>375726</wp:posOffset>
            </wp:positionV>
            <wp:extent cx="5731200" cy="1425600"/>
            <wp:effectExtent l="0" t="0" r="3175" b="3175"/>
            <wp:wrapTight wrapText="bothSides">
              <wp:wrapPolygon edited="0">
                <wp:start x="0" y="0"/>
                <wp:lineTo x="0" y="21359"/>
                <wp:lineTo x="21540" y="21359"/>
                <wp:lineTo x="21540" y="0"/>
                <wp:lineTo x="0" y="0"/>
              </wp:wrapPolygon>
            </wp:wrapTight>
            <wp:docPr id="1" name="Picture 1" descr="amrywiaeth o logos yn ymwneud ag EDI sy'n arddangos y gwobrau a'r achrediadau mae'r Brifysgol wedi eu derbyn mewn perthynas ag EDI&#10;" title="Logo'r Brifys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41110" b="14664"/>
                    <a:stretch/>
                  </pic:blipFill>
                  <pic:spPr bwMode="auto">
                    <a:xfrm>
                      <a:off x="0" y="0"/>
                      <a:ext cx="5731200" cy="14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757D8" w14:textId="77777777" w:rsidR="00B7011D" w:rsidRDefault="00B7011D" w:rsidP="007878FD">
      <w:pPr>
        <w:tabs>
          <w:tab w:val="left" w:pos="3645"/>
        </w:tabs>
      </w:pPr>
    </w:p>
    <w:p w14:paraId="1D21DD47" w14:textId="77777777" w:rsidR="001261A8" w:rsidRDefault="001261A8" w:rsidP="007878FD">
      <w:pPr>
        <w:tabs>
          <w:tab w:val="left" w:pos="3645"/>
        </w:tabs>
      </w:pPr>
    </w:p>
    <w:sdt>
      <w:sdtPr>
        <w:rPr>
          <w:rFonts w:eastAsiaTheme="minorEastAsia" w:cstheme="minorBidi"/>
          <w:b w:val="0"/>
          <w:sz w:val="24"/>
          <w:szCs w:val="21"/>
        </w:rPr>
        <w:id w:val="1158886589"/>
        <w:docPartObj>
          <w:docPartGallery w:val="Table of Contents"/>
          <w:docPartUnique/>
        </w:docPartObj>
      </w:sdtPr>
      <w:sdtEndPr>
        <w:rPr>
          <w:bCs/>
          <w:noProof/>
        </w:rPr>
      </w:sdtEndPr>
      <w:sdtContent>
        <w:p w14:paraId="05F4AC86" w14:textId="21CAB5FF" w:rsidR="0087690E" w:rsidRDefault="0087690E">
          <w:pPr>
            <w:pStyle w:val="TOCHeading"/>
          </w:pPr>
          <w:proofErr w:type="spellStart"/>
          <w:r>
            <w:t>C</w:t>
          </w:r>
          <w:r w:rsidR="00FE4C03">
            <w:t>ynnwys</w:t>
          </w:r>
          <w:proofErr w:type="spellEnd"/>
        </w:p>
        <w:p w14:paraId="3BA87FB4" w14:textId="744478B1" w:rsidR="0087690E" w:rsidRDefault="0087690E">
          <w:pPr>
            <w:pStyle w:val="TOC1"/>
            <w:tabs>
              <w:tab w:val="right" w:leader="dot" w:pos="9016"/>
            </w:tabs>
            <w:rPr>
              <w:rFonts w:asciiTheme="minorHAnsi" w:hAnsiTheme="minorHAnsi"/>
              <w:noProof/>
              <w:sz w:val="22"/>
              <w:szCs w:val="22"/>
              <w:lang w:eastAsia="en-GB"/>
            </w:rPr>
          </w:pPr>
          <w:r>
            <w:fldChar w:fldCharType="begin"/>
          </w:r>
          <w:r>
            <w:instrText xml:space="preserve"> TOC \o "1-3" \h \z \u </w:instrText>
          </w:r>
          <w:r>
            <w:fldChar w:fldCharType="separate"/>
          </w:r>
          <w:hyperlink w:anchor="_Toc138843585" w:history="1">
            <w:r w:rsidRPr="00F86E4B">
              <w:rPr>
                <w:rStyle w:val="Hyperlink"/>
                <w:bCs/>
                <w:noProof/>
                <w:lang w:val="cy"/>
              </w:rPr>
              <w:t>CYFLWYNIAD</w:t>
            </w:r>
            <w:r>
              <w:rPr>
                <w:noProof/>
                <w:webHidden/>
              </w:rPr>
              <w:tab/>
            </w:r>
            <w:r>
              <w:rPr>
                <w:noProof/>
                <w:webHidden/>
              </w:rPr>
              <w:fldChar w:fldCharType="begin"/>
            </w:r>
            <w:r>
              <w:rPr>
                <w:noProof/>
                <w:webHidden/>
              </w:rPr>
              <w:instrText xml:space="preserve"> PAGEREF _Toc138843585 \h </w:instrText>
            </w:r>
            <w:r>
              <w:rPr>
                <w:noProof/>
                <w:webHidden/>
              </w:rPr>
            </w:r>
            <w:r>
              <w:rPr>
                <w:noProof/>
                <w:webHidden/>
              </w:rPr>
              <w:fldChar w:fldCharType="separate"/>
            </w:r>
            <w:r>
              <w:rPr>
                <w:noProof/>
                <w:webHidden/>
              </w:rPr>
              <w:t>3</w:t>
            </w:r>
            <w:r>
              <w:rPr>
                <w:noProof/>
                <w:webHidden/>
              </w:rPr>
              <w:fldChar w:fldCharType="end"/>
            </w:r>
          </w:hyperlink>
        </w:p>
        <w:p w14:paraId="4A37E0BA" w14:textId="5122B796" w:rsidR="0087690E" w:rsidRDefault="00000000">
          <w:pPr>
            <w:pStyle w:val="TOC1"/>
            <w:tabs>
              <w:tab w:val="right" w:leader="dot" w:pos="9016"/>
            </w:tabs>
            <w:rPr>
              <w:rFonts w:asciiTheme="minorHAnsi" w:hAnsiTheme="minorHAnsi"/>
              <w:noProof/>
              <w:sz w:val="22"/>
              <w:szCs w:val="22"/>
              <w:lang w:eastAsia="en-GB"/>
            </w:rPr>
          </w:pPr>
          <w:hyperlink w:anchor="_Toc138843586" w:history="1">
            <w:r w:rsidR="0087690E" w:rsidRPr="00F86E4B">
              <w:rPr>
                <w:rStyle w:val="Hyperlink"/>
                <w:bCs/>
                <w:noProof/>
                <w:lang w:val="cy"/>
              </w:rPr>
              <w:t>TARGEDAU CYDRADDOLDEB, AMRYWIAETH A CHYNHWYSIANT DAN DDYLETSWYDD CYDRADDOLDEB Y SECTOR CYHOEDDUS</w:t>
            </w:r>
            <w:r w:rsidR="0087690E">
              <w:rPr>
                <w:noProof/>
                <w:webHidden/>
              </w:rPr>
              <w:tab/>
            </w:r>
            <w:r w:rsidR="0087690E">
              <w:rPr>
                <w:noProof/>
                <w:webHidden/>
              </w:rPr>
              <w:fldChar w:fldCharType="begin"/>
            </w:r>
            <w:r w:rsidR="0087690E">
              <w:rPr>
                <w:noProof/>
                <w:webHidden/>
              </w:rPr>
              <w:instrText xml:space="preserve"> PAGEREF _Toc138843586 \h </w:instrText>
            </w:r>
            <w:r w:rsidR="0087690E">
              <w:rPr>
                <w:noProof/>
                <w:webHidden/>
              </w:rPr>
            </w:r>
            <w:r w:rsidR="0087690E">
              <w:rPr>
                <w:noProof/>
                <w:webHidden/>
              </w:rPr>
              <w:fldChar w:fldCharType="separate"/>
            </w:r>
            <w:r w:rsidR="0087690E">
              <w:rPr>
                <w:noProof/>
                <w:webHidden/>
              </w:rPr>
              <w:t>4</w:t>
            </w:r>
            <w:r w:rsidR="0087690E">
              <w:rPr>
                <w:noProof/>
                <w:webHidden/>
              </w:rPr>
              <w:fldChar w:fldCharType="end"/>
            </w:r>
          </w:hyperlink>
        </w:p>
        <w:p w14:paraId="5CB50C38" w14:textId="4A99248E" w:rsidR="0087690E" w:rsidRDefault="00000000">
          <w:pPr>
            <w:pStyle w:val="TOC1"/>
            <w:tabs>
              <w:tab w:val="right" w:leader="dot" w:pos="9016"/>
            </w:tabs>
            <w:rPr>
              <w:rFonts w:asciiTheme="minorHAnsi" w:hAnsiTheme="minorHAnsi"/>
              <w:noProof/>
              <w:sz w:val="22"/>
              <w:szCs w:val="22"/>
              <w:lang w:eastAsia="en-GB"/>
            </w:rPr>
          </w:pPr>
          <w:hyperlink w:anchor="_Toc138843587" w:history="1">
            <w:r w:rsidR="0087690E" w:rsidRPr="00F86E4B">
              <w:rPr>
                <w:rStyle w:val="Hyperlink"/>
                <w:bCs/>
                <w:noProof/>
                <w:lang w:val="cy"/>
              </w:rPr>
              <w:t>AMCANION CYDRADDOLDEB, AMRYWIAETH A CHYNHWYSIANT</w:t>
            </w:r>
            <w:r w:rsidR="0087690E">
              <w:rPr>
                <w:noProof/>
                <w:webHidden/>
              </w:rPr>
              <w:tab/>
            </w:r>
            <w:r w:rsidR="0087690E">
              <w:rPr>
                <w:noProof/>
                <w:webHidden/>
              </w:rPr>
              <w:fldChar w:fldCharType="begin"/>
            </w:r>
            <w:r w:rsidR="0087690E">
              <w:rPr>
                <w:noProof/>
                <w:webHidden/>
              </w:rPr>
              <w:instrText xml:space="preserve"> PAGEREF _Toc138843587 \h </w:instrText>
            </w:r>
            <w:r w:rsidR="0087690E">
              <w:rPr>
                <w:noProof/>
                <w:webHidden/>
              </w:rPr>
            </w:r>
            <w:r w:rsidR="0087690E">
              <w:rPr>
                <w:noProof/>
                <w:webHidden/>
              </w:rPr>
              <w:fldChar w:fldCharType="separate"/>
            </w:r>
            <w:r w:rsidR="0087690E">
              <w:rPr>
                <w:noProof/>
                <w:webHidden/>
              </w:rPr>
              <w:t>4</w:t>
            </w:r>
            <w:r w:rsidR="0087690E">
              <w:rPr>
                <w:noProof/>
                <w:webHidden/>
              </w:rPr>
              <w:fldChar w:fldCharType="end"/>
            </w:r>
          </w:hyperlink>
        </w:p>
        <w:p w14:paraId="28A2B994" w14:textId="61DCECC6" w:rsidR="0087690E" w:rsidRDefault="00000000">
          <w:pPr>
            <w:pStyle w:val="TOC2"/>
            <w:tabs>
              <w:tab w:val="right" w:leader="dot" w:pos="9016"/>
            </w:tabs>
            <w:rPr>
              <w:rFonts w:asciiTheme="minorHAnsi" w:hAnsiTheme="minorHAnsi"/>
              <w:noProof/>
              <w:sz w:val="22"/>
              <w:szCs w:val="22"/>
              <w:lang w:eastAsia="en-GB"/>
            </w:rPr>
          </w:pPr>
          <w:hyperlink w:anchor="_Toc138843588" w:history="1">
            <w:r w:rsidR="0087690E" w:rsidRPr="00F86E4B">
              <w:rPr>
                <w:rStyle w:val="Hyperlink"/>
                <w:bCs/>
                <w:noProof/>
                <w:lang w:val="cy"/>
              </w:rPr>
              <w:t>Anabledd</w:t>
            </w:r>
            <w:r w:rsidR="0087690E">
              <w:rPr>
                <w:noProof/>
                <w:webHidden/>
              </w:rPr>
              <w:tab/>
            </w:r>
            <w:r w:rsidR="0087690E">
              <w:rPr>
                <w:noProof/>
                <w:webHidden/>
              </w:rPr>
              <w:fldChar w:fldCharType="begin"/>
            </w:r>
            <w:r w:rsidR="0087690E">
              <w:rPr>
                <w:noProof/>
                <w:webHidden/>
              </w:rPr>
              <w:instrText xml:space="preserve"> PAGEREF _Toc138843588 \h </w:instrText>
            </w:r>
            <w:r w:rsidR="0087690E">
              <w:rPr>
                <w:noProof/>
                <w:webHidden/>
              </w:rPr>
            </w:r>
            <w:r w:rsidR="0087690E">
              <w:rPr>
                <w:noProof/>
                <w:webHidden/>
              </w:rPr>
              <w:fldChar w:fldCharType="separate"/>
            </w:r>
            <w:r w:rsidR="0087690E">
              <w:rPr>
                <w:noProof/>
                <w:webHidden/>
              </w:rPr>
              <w:t>6</w:t>
            </w:r>
            <w:r w:rsidR="0087690E">
              <w:rPr>
                <w:noProof/>
                <w:webHidden/>
              </w:rPr>
              <w:fldChar w:fldCharType="end"/>
            </w:r>
          </w:hyperlink>
        </w:p>
        <w:p w14:paraId="05B63890" w14:textId="7957EF77" w:rsidR="0087690E" w:rsidRDefault="00000000">
          <w:pPr>
            <w:pStyle w:val="TOC2"/>
            <w:tabs>
              <w:tab w:val="right" w:leader="dot" w:pos="9016"/>
            </w:tabs>
            <w:rPr>
              <w:rFonts w:asciiTheme="minorHAnsi" w:hAnsiTheme="minorHAnsi"/>
              <w:noProof/>
              <w:sz w:val="22"/>
              <w:szCs w:val="22"/>
              <w:lang w:eastAsia="en-GB"/>
            </w:rPr>
          </w:pPr>
          <w:hyperlink w:anchor="_Toc138843589" w:history="1">
            <w:r w:rsidR="0087690E" w:rsidRPr="00F86E4B">
              <w:rPr>
                <w:rStyle w:val="Hyperlink"/>
                <w:bCs/>
                <w:noProof/>
                <w:lang w:val="cy"/>
              </w:rPr>
              <w:t>Rhywedd</w:t>
            </w:r>
            <w:r w:rsidR="0087690E">
              <w:rPr>
                <w:noProof/>
                <w:webHidden/>
              </w:rPr>
              <w:tab/>
            </w:r>
            <w:r w:rsidR="0087690E">
              <w:rPr>
                <w:noProof/>
                <w:webHidden/>
              </w:rPr>
              <w:fldChar w:fldCharType="begin"/>
            </w:r>
            <w:r w:rsidR="0087690E">
              <w:rPr>
                <w:noProof/>
                <w:webHidden/>
              </w:rPr>
              <w:instrText xml:space="preserve"> PAGEREF _Toc138843589 \h </w:instrText>
            </w:r>
            <w:r w:rsidR="0087690E">
              <w:rPr>
                <w:noProof/>
                <w:webHidden/>
              </w:rPr>
            </w:r>
            <w:r w:rsidR="0087690E">
              <w:rPr>
                <w:noProof/>
                <w:webHidden/>
              </w:rPr>
              <w:fldChar w:fldCharType="separate"/>
            </w:r>
            <w:r w:rsidR="0087690E">
              <w:rPr>
                <w:noProof/>
                <w:webHidden/>
              </w:rPr>
              <w:t>9</w:t>
            </w:r>
            <w:r w:rsidR="0087690E">
              <w:rPr>
                <w:noProof/>
                <w:webHidden/>
              </w:rPr>
              <w:fldChar w:fldCharType="end"/>
            </w:r>
          </w:hyperlink>
        </w:p>
        <w:p w14:paraId="3AA49EF7" w14:textId="419DC83B" w:rsidR="0087690E" w:rsidRDefault="00000000">
          <w:pPr>
            <w:pStyle w:val="TOC2"/>
            <w:tabs>
              <w:tab w:val="right" w:leader="dot" w:pos="9016"/>
            </w:tabs>
            <w:rPr>
              <w:rFonts w:asciiTheme="minorHAnsi" w:hAnsiTheme="minorHAnsi"/>
              <w:noProof/>
              <w:sz w:val="22"/>
              <w:szCs w:val="22"/>
              <w:lang w:eastAsia="en-GB"/>
            </w:rPr>
          </w:pPr>
          <w:hyperlink w:anchor="_Toc138843590" w:history="1">
            <w:r w:rsidR="0087690E" w:rsidRPr="00F86E4B">
              <w:rPr>
                <w:rStyle w:val="Hyperlink"/>
                <w:bCs/>
                <w:noProof/>
                <w:lang w:val="cy"/>
              </w:rPr>
              <w:t>Trawsnewid Rhywedd</w:t>
            </w:r>
            <w:r w:rsidR="0087690E">
              <w:rPr>
                <w:noProof/>
                <w:webHidden/>
              </w:rPr>
              <w:tab/>
            </w:r>
            <w:r w:rsidR="0087690E">
              <w:rPr>
                <w:noProof/>
                <w:webHidden/>
              </w:rPr>
              <w:fldChar w:fldCharType="begin"/>
            </w:r>
            <w:r w:rsidR="0087690E">
              <w:rPr>
                <w:noProof/>
                <w:webHidden/>
              </w:rPr>
              <w:instrText xml:space="preserve"> PAGEREF _Toc138843590 \h </w:instrText>
            </w:r>
            <w:r w:rsidR="0087690E">
              <w:rPr>
                <w:noProof/>
                <w:webHidden/>
              </w:rPr>
            </w:r>
            <w:r w:rsidR="0087690E">
              <w:rPr>
                <w:noProof/>
                <w:webHidden/>
              </w:rPr>
              <w:fldChar w:fldCharType="separate"/>
            </w:r>
            <w:r w:rsidR="0087690E">
              <w:rPr>
                <w:noProof/>
                <w:webHidden/>
              </w:rPr>
              <w:t>10</w:t>
            </w:r>
            <w:r w:rsidR="0087690E">
              <w:rPr>
                <w:noProof/>
                <w:webHidden/>
              </w:rPr>
              <w:fldChar w:fldCharType="end"/>
            </w:r>
          </w:hyperlink>
        </w:p>
        <w:p w14:paraId="58733B7A" w14:textId="2ED645AB" w:rsidR="0087690E" w:rsidRDefault="00000000">
          <w:pPr>
            <w:pStyle w:val="TOC2"/>
            <w:tabs>
              <w:tab w:val="right" w:leader="dot" w:pos="9016"/>
            </w:tabs>
            <w:rPr>
              <w:rFonts w:asciiTheme="minorHAnsi" w:hAnsiTheme="minorHAnsi"/>
              <w:noProof/>
              <w:sz w:val="22"/>
              <w:szCs w:val="22"/>
              <w:lang w:eastAsia="en-GB"/>
            </w:rPr>
          </w:pPr>
          <w:hyperlink w:anchor="_Toc138843591" w:history="1">
            <w:r w:rsidR="0087690E" w:rsidRPr="00F86E4B">
              <w:rPr>
                <w:rStyle w:val="Hyperlink"/>
                <w:bCs/>
                <w:noProof/>
                <w:lang w:val="cy"/>
              </w:rPr>
              <w:t>Hil</w:t>
            </w:r>
            <w:r w:rsidR="0087690E">
              <w:rPr>
                <w:noProof/>
                <w:webHidden/>
              </w:rPr>
              <w:tab/>
            </w:r>
            <w:r w:rsidR="0087690E">
              <w:rPr>
                <w:noProof/>
                <w:webHidden/>
              </w:rPr>
              <w:fldChar w:fldCharType="begin"/>
            </w:r>
            <w:r w:rsidR="0087690E">
              <w:rPr>
                <w:noProof/>
                <w:webHidden/>
              </w:rPr>
              <w:instrText xml:space="preserve"> PAGEREF _Toc138843591 \h </w:instrText>
            </w:r>
            <w:r w:rsidR="0087690E">
              <w:rPr>
                <w:noProof/>
                <w:webHidden/>
              </w:rPr>
            </w:r>
            <w:r w:rsidR="0087690E">
              <w:rPr>
                <w:noProof/>
                <w:webHidden/>
              </w:rPr>
              <w:fldChar w:fldCharType="separate"/>
            </w:r>
            <w:r w:rsidR="0087690E">
              <w:rPr>
                <w:noProof/>
                <w:webHidden/>
              </w:rPr>
              <w:t>11</w:t>
            </w:r>
            <w:r w:rsidR="0087690E">
              <w:rPr>
                <w:noProof/>
                <w:webHidden/>
              </w:rPr>
              <w:fldChar w:fldCharType="end"/>
            </w:r>
          </w:hyperlink>
        </w:p>
        <w:p w14:paraId="57BD97AD" w14:textId="72526E90" w:rsidR="0087690E" w:rsidRDefault="00000000">
          <w:pPr>
            <w:pStyle w:val="TOC2"/>
            <w:tabs>
              <w:tab w:val="right" w:leader="dot" w:pos="9016"/>
            </w:tabs>
            <w:rPr>
              <w:rFonts w:asciiTheme="minorHAnsi" w:hAnsiTheme="minorHAnsi"/>
              <w:noProof/>
              <w:sz w:val="22"/>
              <w:szCs w:val="22"/>
              <w:lang w:eastAsia="en-GB"/>
            </w:rPr>
          </w:pPr>
          <w:hyperlink w:anchor="_Toc138843592" w:history="1">
            <w:r w:rsidR="0087690E" w:rsidRPr="00F86E4B">
              <w:rPr>
                <w:rStyle w:val="Hyperlink"/>
                <w:bCs/>
                <w:noProof/>
                <w:lang w:val="cy"/>
              </w:rPr>
              <w:t>Crefydd a Chred</w:t>
            </w:r>
            <w:r w:rsidR="0087690E">
              <w:rPr>
                <w:noProof/>
                <w:webHidden/>
              </w:rPr>
              <w:tab/>
            </w:r>
            <w:r w:rsidR="0087690E">
              <w:rPr>
                <w:noProof/>
                <w:webHidden/>
              </w:rPr>
              <w:fldChar w:fldCharType="begin"/>
            </w:r>
            <w:r w:rsidR="0087690E">
              <w:rPr>
                <w:noProof/>
                <w:webHidden/>
              </w:rPr>
              <w:instrText xml:space="preserve"> PAGEREF _Toc138843592 \h </w:instrText>
            </w:r>
            <w:r w:rsidR="0087690E">
              <w:rPr>
                <w:noProof/>
                <w:webHidden/>
              </w:rPr>
            </w:r>
            <w:r w:rsidR="0087690E">
              <w:rPr>
                <w:noProof/>
                <w:webHidden/>
              </w:rPr>
              <w:fldChar w:fldCharType="separate"/>
            </w:r>
            <w:r w:rsidR="0087690E">
              <w:rPr>
                <w:noProof/>
                <w:webHidden/>
              </w:rPr>
              <w:t>12</w:t>
            </w:r>
            <w:r w:rsidR="0087690E">
              <w:rPr>
                <w:noProof/>
                <w:webHidden/>
              </w:rPr>
              <w:fldChar w:fldCharType="end"/>
            </w:r>
          </w:hyperlink>
        </w:p>
        <w:p w14:paraId="1F70B851" w14:textId="016DDF52" w:rsidR="0087690E" w:rsidRDefault="00000000">
          <w:pPr>
            <w:pStyle w:val="TOC2"/>
            <w:tabs>
              <w:tab w:val="right" w:leader="dot" w:pos="9016"/>
            </w:tabs>
            <w:rPr>
              <w:rFonts w:asciiTheme="minorHAnsi" w:hAnsiTheme="minorHAnsi"/>
              <w:noProof/>
              <w:sz w:val="22"/>
              <w:szCs w:val="22"/>
              <w:lang w:eastAsia="en-GB"/>
            </w:rPr>
          </w:pPr>
          <w:hyperlink w:anchor="_Toc138843593" w:history="1">
            <w:r w:rsidR="0087690E" w:rsidRPr="00F86E4B">
              <w:rPr>
                <w:rStyle w:val="Hyperlink"/>
                <w:bCs/>
                <w:noProof/>
                <w:lang w:val="cy"/>
              </w:rPr>
              <w:t>Cyfeiriadedd Rhywiol</w:t>
            </w:r>
            <w:r w:rsidR="0087690E">
              <w:rPr>
                <w:noProof/>
                <w:webHidden/>
              </w:rPr>
              <w:tab/>
            </w:r>
            <w:r w:rsidR="0087690E">
              <w:rPr>
                <w:noProof/>
                <w:webHidden/>
              </w:rPr>
              <w:fldChar w:fldCharType="begin"/>
            </w:r>
            <w:r w:rsidR="0087690E">
              <w:rPr>
                <w:noProof/>
                <w:webHidden/>
              </w:rPr>
              <w:instrText xml:space="preserve"> PAGEREF _Toc138843593 \h </w:instrText>
            </w:r>
            <w:r w:rsidR="0087690E">
              <w:rPr>
                <w:noProof/>
                <w:webHidden/>
              </w:rPr>
            </w:r>
            <w:r w:rsidR="0087690E">
              <w:rPr>
                <w:noProof/>
                <w:webHidden/>
              </w:rPr>
              <w:fldChar w:fldCharType="separate"/>
            </w:r>
            <w:r w:rsidR="0087690E">
              <w:rPr>
                <w:noProof/>
                <w:webHidden/>
              </w:rPr>
              <w:t>12</w:t>
            </w:r>
            <w:r w:rsidR="0087690E">
              <w:rPr>
                <w:noProof/>
                <w:webHidden/>
              </w:rPr>
              <w:fldChar w:fldCharType="end"/>
            </w:r>
          </w:hyperlink>
        </w:p>
        <w:p w14:paraId="425BC78E" w14:textId="678968C1" w:rsidR="0087690E" w:rsidRDefault="00000000">
          <w:pPr>
            <w:pStyle w:val="TOC2"/>
            <w:tabs>
              <w:tab w:val="right" w:leader="dot" w:pos="9016"/>
            </w:tabs>
            <w:rPr>
              <w:rFonts w:asciiTheme="minorHAnsi" w:hAnsiTheme="minorHAnsi"/>
              <w:noProof/>
              <w:sz w:val="22"/>
              <w:szCs w:val="22"/>
              <w:lang w:eastAsia="en-GB"/>
            </w:rPr>
          </w:pPr>
          <w:hyperlink w:anchor="_Toc138843594" w:history="1">
            <w:r w:rsidR="0087690E" w:rsidRPr="00F86E4B">
              <w:rPr>
                <w:rStyle w:val="Hyperlink"/>
                <w:bCs/>
                <w:noProof/>
                <w:lang w:val="cy"/>
              </w:rPr>
              <w:t>Cyffredinol</w:t>
            </w:r>
            <w:r w:rsidR="0087690E">
              <w:rPr>
                <w:noProof/>
                <w:webHidden/>
              </w:rPr>
              <w:tab/>
            </w:r>
            <w:r w:rsidR="0087690E">
              <w:rPr>
                <w:noProof/>
                <w:webHidden/>
              </w:rPr>
              <w:fldChar w:fldCharType="begin"/>
            </w:r>
            <w:r w:rsidR="0087690E">
              <w:rPr>
                <w:noProof/>
                <w:webHidden/>
              </w:rPr>
              <w:instrText xml:space="preserve"> PAGEREF _Toc138843594 \h </w:instrText>
            </w:r>
            <w:r w:rsidR="0087690E">
              <w:rPr>
                <w:noProof/>
                <w:webHidden/>
              </w:rPr>
            </w:r>
            <w:r w:rsidR="0087690E">
              <w:rPr>
                <w:noProof/>
                <w:webHidden/>
              </w:rPr>
              <w:fldChar w:fldCharType="separate"/>
            </w:r>
            <w:r w:rsidR="0087690E">
              <w:rPr>
                <w:noProof/>
                <w:webHidden/>
              </w:rPr>
              <w:t>13</w:t>
            </w:r>
            <w:r w:rsidR="0087690E">
              <w:rPr>
                <w:noProof/>
                <w:webHidden/>
              </w:rPr>
              <w:fldChar w:fldCharType="end"/>
            </w:r>
          </w:hyperlink>
        </w:p>
        <w:p w14:paraId="56035B0A" w14:textId="75F5D58B" w:rsidR="0087690E" w:rsidRDefault="00000000">
          <w:pPr>
            <w:pStyle w:val="TOC1"/>
            <w:tabs>
              <w:tab w:val="right" w:leader="dot" w:pos="9016"/>
            </w:tabs>
            <w:rPr>
              <w:rFonts w:asciiTheme="minorHAnsi" w:hAnsiTheme="minorHAnsi"/>
              <w:noProof/>
              <w:sz w:val="22"/>
              <w:szCs w:val="22"/>
              <w:lang w:eastAsia="en-GB"/>
            </w:rPr>
          </w:pPr>
          <w:hyperlink w:anchor="_Toc138843595" w:history="1">
            <w:r w:rsidR="0087690E" w:rsidRPr="00F86E4B">
              <w:rPr>
                <w:rStyle w:val="Hyperlink"/>
                <w:bCs/>
                <w:noProof/>
                <w:lang w:val="cy"/>
              </w:rPr>
              <w:t>GWASANAETH GYRFAOEDD A CHYFLOGADWYEDD</w:t>
            </w:r>
            <w:r w:rsidR="0087690E">
              <w:rPr>
                <w:noProof/>
                <w:webHidden/>
              </w:rPr>
              <w:tab/>
            </w:r>
            <w:r w:rsidR="0087690E">
              <w:rPr>
                <w:noProof/>
                <w:webHidden/>
              </w:rPr>
              <w:fldChar w:fldCharType="begin"/>
            </w:r>
            <w:r w:rsidR="0087690E">
              <w:rPr>
                <w:noProof/>
                <w:webHidden/>
              </w:rPr>
              <w:instrText xml:space="preserve"> PAGEREF _Toc138843595 \h </w:instrText>
            </w:r>
            <w:r w:rsidR="0087690E">
              <w:rPr>
                <w:noProof/>
                <w:webHidden/>
              </w:rPr>
            </w:r>
            <w:r w:rsidR="0087690E">
              <w:rPr>
                <w:noProof/>
                <w:webHidden/>
              </w:rPr>
              <w:fldChar w:fldCharType="separate"/>
            </w:r>
            <w:r w:rsidR="0087690E">
              <w:rPr>
                <w:noProof/>
                <w:webHidden/>
              </w:rPr>
              <w:t>14</w:t>
            </w:r>
            <w:r w:rsidR="0087690E">
              <w:rPr>
                <w:noProof/>
                <w:webHidden/>
              </w:rPr>
              <w:fldChar w:fldCharType="end"/>
            </w:r>
          </w:hyperlink>
        </w:p>
        <w:p w14:paraId="59C88146" w14:textId="593207D5" w:rsidR="0087690E" w:rsidRDefault="00000000">
          <w:pPr>
            <w:pStyle w:val="TOC1"/>
            <w:tabs>
              <w:tab w:val="right" w:leader="dot" w:pos="9016"/>
            </w:tabs>
            <w:rPr>
              <w:rFonts w:asciiTheme="minorHAnsi" w:hAnsiTheme="minorHAnsi"/>
              <w:noProof/>
              <w:sz w:val="22"/>
              <w:szCs w:val="22"/>
              <w:lang w:eastAsia="en-GB"/>
            </w:rPr>
          </w:pPr>
          <w:hyperlink w:anchor="_Toc138843596" w:history="1">
            <w:r w:rsidR="0087690E" w:rsidRPr="00F86E4B">
              <w:rPr>
                <w:rStyle w:val="Hyperlink"/>
                <w:bCs/>
                <w:noProof/>
                <w:lang w:val="cy"/>
              </w:rPr>
              <w:t>GWASANAETHAU CYNHWYSIANT</w:t>
            </w:r>
            <w:r w:rsidR="0087690E">
              <w:rPr>
                <w:noProof/>
                <w:webHidden/>
              </w:rPr>
              <w:tab/>
            </w:r>
            <w:r w:rsidR="0087690E">
              <w:rPr>
                <w:noProof/>
                <w:webHidden/>
              </w:rPr>
              <w:fldChar w:fldCharType="begin"/>
            </w:r>
            <w:r w:rsidR="0087690E">
              <w:rPr>
                <w:noProof/>
                <w:webHidden/>
              </w:rPr>
              <w:instrText xml:space="preserve"> PAGEREF _Toc138843596 \h </w:instrText>
            </w:r>
            <w:r w:rsidR="0087690E">
              <w:rPr>
                <w:noProof/>
                <w:webHidden/>
              </w:rPr>
            </w:r>
            <w:r w:rsidR="0087690E">
              <w:rPr>
                <w:noProof/>
                <w:webHidden/>
              </w:rPr>
              <w:fldChar w:fldCharType="separate"/>
            </w:r>
            <w:r w:rsidR="0087690E">
              <w:rPr>
                <w:noProof/>
                <w:webHidden/>
              </w:rPr>
              <w:t>16</w:t>
            </w:r>
            <w:r w:rsidR="0087690E">
              <w:rPr>
                <w:noProof/>
                <w:webHidden/>
              </w:rPr>
              <w:fldChar w:fldCharType="end"/>
            </w:r>
          </w:hyperlink>
        </w:p>
        <w:p w14:paraId="7C1430D2" w14:textId="465CB263" w:rsidR="0087690E" w:rsidRDefault="00000000">
          <w:pPr>
            <w:pStyle w:val="TOC2"/>
            <w:tabs>
              <w:tab w:val="right" w:leader="dot" w:pos="9016"/>
            </w:tabs>
            <w:rPr>
              <w:rFonts w:asciiTheme="minorHAnsi" w:hAnsiTheme="minorHAnsi"/>
              <w:noProof/>
              <w:sz w:val="22"/>
              <w:szCs w:val="22"/>
              <w:lang w:eastAsia="en-GB"/>
            </w:rPr>
          </w:pPr>
          <w:hyperlink w:anchor="_Toc138843597" w:history="1">
            <w:r w:rsidR="0087690E" w:rsidRPr="00F86E4B">
              <w:rPr>
                <w:rStyle w:val="Hyperlink"/>
                <w:bCs/>
                <w:noProof/>
                <w:lang w:val="cy"/>
              </w:rPr>
              <w:t>Ymgysylltiad ac Allgymorth Myfyrwyr</w:t>
            </w:r>
            <w:r w:rsidR="0087690E">
              <w:rPr>
                <w:noProof/>
                <w:webHidden/>
              </w:rPr>
              <w:tab/>
            </w:r>
            <w:r w:rsidR="0087690E">
              <w:rPr>
                <w:noProof/>
                <w:webHidden/>
              </w:rPr>
              <w:fldChar w:fldCharType="begin"/>
            </w:r>
            <w:r w:rsidR="0087690E">
              <w:rPr>
                <w:noProof/>
                <w:webHidden/>
              </w:rPr>
              <w:instrText xml:space="preserve"> PAGEREF _Toc138843597 \h </w:instrText>
            </w:r>
            <w:r w:rsidR="0087690E">
              <w:rPr>
                <w:noProof/>
                <w:webHidden/>
              </w:rPr>
            </w:r>
            <w:r w:rsidR="0087690E">
              <w:rPr>
                <w:noProof/>
                <w:webHidden/>
              </w:rPr>
              <w:fldChar w:fldCharType="separate"/>
            </w:r>
            <w:r w:rsidR="0087690E">
              <w:rPr>
                <w:noProof/>
                <w:webHidden/>
              </w:rPr>
              <w:t>19</w:t>
            </w:r>
            <w:r w:rsidR="0087690E">
              <w:rPr>
                <w:noProof/>
                <w:webHidden/>
              </w:rPr>
              <w:fldChar w:fldCharType="end"/>
            </w:r>
          </w:hyperlink>
        </w:p>
        <w:p w14:paraId="2DA1D2B0" w14:textId="4189FFB7" w:rsidR="0087690E" w:rsidRDefault="00000000">
          <w:pPr>
            <w:pStyle w:val="TOC1"/>
            <w:tabs>
              <w:tab w:val="right" w:leader="dot" w:pos="9016"/>
            </w:tabs>
            <w:rPr>
              <w:rFonts w:asciiTheme="minorHAnsi" w:hAnsiTheme="minorHAnsi"/>
              <w:noProof/>
              <w:sz w:val="22"/>
              <w:szCs w:val="22"/>
              <w:lang w:eastAsia="en-GB"/>
            </w:rPr>
          </w:pPr>
          <w:hyperlink w:anchor="_Toc138843598" w:history="1">
            <w:r w:rsidR="0087690E" w:rsidRPr="00F86E4B">
              <w:rPr>
                <w:rStyle w:val="Hyperlink"/>
                <w:bCs/>
                <w:noProof/>
                <w:lang w:val="cy"/>
              </w:rPr>
              <w:t>CAPLANIAETH</w:t>
            </w:r>
            <w:r w:rsidR="0087690E">
              <w:rPr>
                <w:noProof/>
                <w:webHidden/>
              </w:rPr>
              <w:tab/>
            </w:r>
            <w:r w:rsidR="0087690E">
              <w:rPr>
                <w:noProof/>
                <w:webHidden/>
              </w:rPr>
              <w:fldChar w:fldCharType="begin"/>
            </w:r>
            <w:r w:rsidR="0087690E">
              <w:rPr>
                <w:noProof/>
                <w:webHidden/>
              </w:rPr>
              <w:instrText xml:space="preserve"> PAGEREF _Toc138843598 \h </w:instrText>
            </w:r>
            <w:r w:rsidR="0087690E">
              <w:rPr>
                <w:noProof/>
                <w:webHidden/>
              </w:rPr>
            </w:r>
            <w:r w:rsidR="0087690E">
              <w:rPr>
                <w:noProof/>
                <w:webHidden/>
              </w:rPr>
              <w:fldChar w:fldCharType="separate"/>
            </w:r>
            <w:r w:rsidR="0087690E">
              <w:rPr>
                <w:noProof/>
                <w:webHidden/>
              </w:rPr>
              <w:t>19</w:t>
            </w:r>
            <w:r w:rsidR="0087690E">
              <w:rPr>
                <w:noProof/>
                <w:webHidden/>
              </w:rPr>
              <w:fldChar w:fldCharType="end"/>
            </w:r>
          </w:hyperlink>
        </w:p>
        <w:p w14:paraId="341C8115" w14:textId="26D94A06" w:rsidR="0087690E" w:rsidRDefault="00000000">
          <w:pPr>
            <w:pStyle w:val="TOC1"/>
            <w:tabs>
              <w:tab w:val="right" w:leader="dot" w:pos="9016"/>
            </w:tabs>
            <w:rPr>
              <w:rFonts w:asciiTheme="minorHAnsi" w:hAnsiTheme="minorHAnsi"/>
              <w:noProof/>
              <w:sz w:val="22"/>
              <w:szCs w:val="22"/>
              <w:lang w:eastAsia="en-GB"/>
            </w:rPr>
          </w:pPr>
          <w:hyperlink w:anchor="_Toc138843599" w:history="1">
            <w:r w:rsidR="0087690E" w:rsidRPr="00F86E4B">
              <w:rPr>
                <w:rStyle w:val="Hyperlink"/>
                <w:bCs/>
                <w:noProof/>
                <w:lang w:val="cy"/>
              </w:rPr>
              <w:t>RÔL YMGYNGHORYDD URDDAS YN Y GWAITH</w:t>
            </w:r>
            <w:r w:rsidR="0087690E">
              <w:rPr>
                <w:noProof/>
                <w:webHidden/>
              </w:rPr>
              <w:tab/>
            </w:r>
            <w:r w:rsidR="0087690E">
              <w:rPr>
                <w:noProof/>
                <w:webHidden/>
              </w:rPr>
              <w:fldChar w:fldCharType="begin"/>
            </w:r>
            <w:r w:rsidR="0087690E">
              <w:rPr>
                <w:noProof/>
                <w:webHidden/>
              </w:rPr>
              <w:instrText xml:space="preserve"> PAGEREF _Toc138843599 \h </w:instrText>
            </w:r>
            <w:r w:rsidR="0087690E">
              <w:rPr>
                <w:noProof/>
                <w:webHidden/>
              </w:rPr>
            </w:r>
            <w:r w:rsidR="0087690E">
              <w:rPr>
                <w:noProof/>
                <w:webHidden/>
              </w:rPr>
              <w:fldChar w:fldCharType="separate"/>
            </w:r>
            <w:r w:rsidR="0087690E">
              <w:rPr>
                <w:noProof/>
                <w:webHidden/>
              </w:rPr>
              <w:t>20</w:t>
            </w:r>
            <w:r w:rsidR="0087690E">
              <w:rPr>
                <w:noProof/>
                <w:webHidden/>
              </w:rPr>
              <w:fldChar w:fldCharType="end"/>
            </w:r>
          </w:hyperlink>
        </w:p>
        <w:p w14:paraId="4490BF9F" w14:textId="1E60621B" w:rsidR="0087690E" w:rsidRDefault="00000000">
          <w:pPr>
            <w:pStyle w:val="TOC1"/>
            <w:tabs>
              <w:tab w:val="right" w:leader="dot" w:pos="9016"/>
            </w:tabs>
            <w:rPr>
              <w:rFonts w:asciiTheme="minorHAnsi" w:hAnsiTheme="minorHAnsi"/>
              <w:noProof/>
              <w:sz w:val="22"/>
              <w:szCs w:val="22"/>
              <w:lang w:eastAsia="en-GB"/>
            </w:rPr>
          </w:pPr>
          <w:hyperlink w:anchor="_Toc138843600" w:history="1">
            <w:r w:rsidR="0087690E" w:rsidRPr="00F86E4B">
              <w:rPr>
                <w:rStyle w:val="Hyperlink"/>
                <w:bCs/>
                <w:noProof/>
                <w:lang w:val="cy"/>
              </w:rPr>
              <w:t>EHANGU CYFRANOGIAD</w:t>
            </w:r>
            <w:r w:rsidR="0087690E">
              <w:rPr>
                <w:noProof/>
                <w:webHidden/>
              </w:rPr>
              <w:tab/>
            </w:r>
            <w:r w:rsidR="0087690E">
              <w:rPr>
                <w:noProof/>
                <w:webHidden/>
              </w:rPr>
              <w:fldChar w:fldCharType="begin"/>
            </w:r>
            <w:r w:rsidR="0087690E">
              <w:rPr>
                <w:noProof/>
                <w:webHidden/>
              </w:rPr>
              <w:instrText xml:space="preserve"> PAGEREF _Toc138843600 \h </w:instrText>
            </w:r>
            <w:r w:rsidR="0087690E">
              <w:rPr>
                <w:noProof/>
                <w:webHidden/>
              </w:rPr>
            </w:r>
            <w:r w:rsidR="0087690E">
              <w:rPr>
                <w:noProof/>
                <w:webHidden/>
              </w:rPr>
              <w:fldChar w:fldCharType="separate"/>
            </w:r>
            <w:r w:rsidR="0087690E">
              <w:rPr>
                <w:noProof/>
                <w:webHidden/>
              </w:rPr>
              <w:t>21</w:t>
            </w:r>
            <w:r w:rsidR="0087690E">
              <w:rPr>
                <w:noProof/>
                <w:webHidden/>
              </w:rPr>
              <w:fldChar w:fldCharType="end"/>
            </w:r>
          </w:hyperlink>
        </w:p>
        <w:p w14:paraId="00140B0F" w14:textId="73A69B5D" w:rsidR="0087690E" w:rsidRDefault="00000000">
          <w:pPr>
            <w:pStyle w:val="TOC1"/>
            <w:tabs>
              <w:tab w:val="right" w:leader="dot" w:pos="9016"/>
            </w:tabs>
            <w:rPr>
              <w:rFonts w:asciiTheme="minorHAnsi" w:hAnsiTheme="minorHAnsi"/>
              <w:noProof/>
              <w:sz w:val="22"/>
              <w:szCs w:val="22"/>
              <w:lang w:eastAsia="en-GB"/>
            </w:rPr>
          </w:pPr>
          <w:hyperlink w:anchor="_Toc138843601" w:history="1">
            <w:r w:rsidR="0087690E" w:rsidRPr="00F86E4B">
              <w:rPr>
                <w:rStyle w:val="Hyperlink"/>
                <w:bCs/>
                <w:noProof/>
                <w:lang w:val="cy"/>
              </w:rPr>
              <w:t>HYFFORDDIANT I STAFF</w:t>
            </w:r>
            <w:r w:rsidR="0087690E">
              <w:rPr>
                <w:noProof/>
                <w:webHidden/>
              </w:rPr>
              <w:tab/>
            </w:r>
            <w:r w:rsidR="0087690E">
              <w:rPr>
                <w:noProof/>
                <w:webHidden/>
              </w:rPr>
              <w:fldChar w:fldCharType="begin"/>
            </w:r>
            <w:r w:rsidR="0087690E">
              <w:rPr>
                <w:noProof/>
                <w:webHidden/>
              </w:rPr>
              <w:instrText xml:space="preserve"> PAGEREF _Toc138843601 \h </w:instrText>
            </w:r>
            <w:r w:rsidR="0087690E">
              <w:rPr>
                <w:noProof/>
                <w:webHidden/>
              </w:rPr>
            </w:r>
            <w:r w:rsidR="0087690E">
              <w:rPr>
                <w:noProof/>
                <w:webHidden/>
              </w:rPr>
              <w:fldChar w:fldCharType="separate"/>
            </w:r>
            <w:r w:rsidR="0087690E">
              <w:rPr>
                <w:noProof/>
                <w:webHidden/>
              </w:rPr>
              <w:t>22</w:t>
            </w:r>
            <w:r w:rsidR="0087690E">
              <w:rPr>
                <w:noProof/>
                <w:webHidden/>
              </w:rPr>
              <w:fldChar w:fldCharType="end"/>
            </w:r>
          </w:hyperlink>
        </w:p>
        <w:p w14:paraId="1BF8FF31" w14:textId="0BD4B780" w:rsidR="0087690E" w:rsidRDefault="00000000">
          <w:pPr>
            <w:pStyle w:val="TOC1"/>
            <w:tabs>
              <w:tab w:val="right" w:leader="dot" w:pos="9016"/>
            </w:tabs>
            <w:rPr>
              <w:rFonts w:asciiTheme="minorHAnsi" w:hAnsiTheme="minorHAnsi"/>
              <w:noProof/>
              <w:sz w:val="22"/>
              <w:szCs w:val="22"/>
              <w:lang w:eastAsia="en-GB"/>
            </w:rPr>
          </w:pPr>
          <w:hyperlink w:anchor="_Toc138843602" w:history="1">
            <w:r w:rsidR="0087690E" w:rsidRPr="00F86E4B">
              <w:rPr>
                <w:rStyle w:val="Hyperlink"/>
                <w:bCs/>
                <w:noProof/>
                <w:lang w:val="cy"/>
              </w:rPr>
              <w:t>DIGWYDDIADAU A GWEITHGAREDDAU CYDRADDOLDEB, AMRYWIAETH A CHYNHWYSIANT</w:t>
            </w:r>
            <w:r w:rsidR="0087690E">
              <w:rPr>
                <w:noProof/>
                <w:webHidden/>
              </w:rPr>
              <w:tab/>
            </w:r>
            <w:r w:rsidR="0087690E">
              <w:rPr>
                <w:noProof/>
                <w:webHidden/>
              </w:rPr>
              <w:fldChar w:fldCharType="begin"/>
            </w:r>
            <w:r w:rsidR="0087690E">
              <w:rPr>
                <w:noProof/>
                <w:webHidden/>
              </w:rPr>
              <w:instrText xml:space="preserve"> PAGEREF _Toc138843602 \h </w:instrText>
            </w:r>
            <w:r w:rsidR="0087690E">
              <w:rPr>
                <w:noProof/>
                <w:webHidden/>
              </w:rPr>
            </w:r>
            <w:r w:rsidR="0087690E">
              <w:rPr>
                <w:noProof/>
                <w:webHidden/>
              </w:rPr>
              <w:fldChar w:fldCharType="separate"/>
            </w:r>
            <w:r w:rsidR="0087690E">
              <w:rPr>
                <w:noProof/>
                <w:webHidden/>
              </w:rPr>
              <w:t>23</w:t>
            </w:r>
            <w:r w:rsidR="0087690E">
              <w:rPr>
                <w:noProof/>
                <w:webHidden/>
              </w:rPr>
              <w:fldChar w:fldCharType="end"/>
            </w:r>
          </w:hyperlink>
        </w:p>
        <w:p w14:paraId="3A62ABE2" w14:textId="1A26AA74" w:rsidR="0087690E" w:rsidRDefault="00000000">
          <w:pPr>
            <w:pStyle w:val="TOC1"/>
            <w:tabs>
              <w:tab w:val="right" w:leader="dot" w:pos="9016"/>
            </w:tabs>
            <w:rPr>
              <w:rFonts w:asciiTheme="minorHAnsi" w:hAnsiTheme="minorHAnsi"/>
              <w:noProof/>
              <w:sz w:val="22"/>
              <w:szCs w:val="22"/>
              <w:lang w:eastAsia="en-GB"/>
            </w:rPr>
          </w:pPr>
          <w:hyperlink w:anchor="_Toc138843603" w:history="1">
            <w:r w:rsidR="0087690E" w:rsidRPr="00F86E4B">
              <w:rPr>
                <w:rStyle w:val="Hyperlink"/>
                <w:bCs/>
                <w:noProof/>
                <w:lang w:val="cy"/>
              </w:rPr>
              <w:t>DATA AM FYFYRWYR</w:t>
            </w:r>
            <w:r w:rsidR="0087690E">
              <w:rPr>
                <w:noProof/>
                <w:webHidden/>
              </w:rPr>
              <w:tab/>
            </w:r>
            <w:r w:rsidR="0087690E">
              <w:rPr>
                <w:noProof/>
                <w:webHidden/>
              </w:rPr>
              <w:fldChar w:fldCharType="begin"/>
            </w:r>
            <w:r w:rsidR="0087690E">
              <w:rPr>
                <w:noProof/>
                <w:webHidden/>
              </w:rPr>
              <w:instrText xml:space="preserve"> PAGEREF _Toc138843603 \h </w:instrText>
            </w:r>
            <w:r w:rsidR="0087690E">
              <w:rPr>
                <w:noProof/>
                <w:webHidden/>
              </w:rPr>
            </w:r>
            <w:r w:rsidR="0087690E">
              <w:rPr>
                <w:noProof/>
                <w:webHidden/>
              </w:rPr>
              <w:fldChar w:fldCharType="separate"/>
            </w:r>
            <w:r w:rsidR="0087690E">
              <w:rPr>
                <w:noProof/>
                <w:webHidden/>
              </w:rPr>
              <w:t>26</w:t>
            </w:r>
            <w:r w:rsidR="0087690E">
              <w:rPr>
                <w:noProof/>
                <w:webHidden/>
              </w:rPr>
              <w:fldChar w:fldCharType="end"/>
            </w:r>
          </w:hyperlink>
        </w:p>
        <w:p w14:paraId="7668BD3D" w14:textId="6CBE0599" w:rsidR="0087690E" w:rsidRDefault="00000000">
          <w:pPr>
            <w:pStyle w:val="TOC2"/>
            <w:tabs>
              <w:tab w:val="right" w:leader="dot" w:pos="9016"/>
            </w:tabs>
            <w:rPr>
              <w:rFonts w:asciiTheme="minorHAnsi" w:hAnsiTheme="minorHAnsi"/>
              <w:noProof/>
              <w:sz w:val="22"/>
              <w:szCs w:val="22"/>
              <w:lang w:eastAsia="en-GB"/>
            </w:rPr>
          </w:pPr>
          <w:hyperlink w:anchor="_Toc138843604" w:history="1">
            <w:r w:rsidR="0087690E" w:rsidRPr="00F86E4B">
              <w:rPr>
                <w:rStyle w:val="Hyperlink"/>
                <w:bCs/>
                <w:i/>
                <w:iCs/>
                <w:noProof/>
                <w:lang w:val="cy"/>
              </w:rPr>
              <w:t>Mae tudalen 26 i 36 yn cyflwyno data a gasglwyd dros gyfnod o 5 mlynedd</w:t>
            </w:r>
            <w:r w:rsidR="0087690E" w:rsidRPr="00F86E4B">
              <w:rPr>
                <w:rStyle w:val="Hyperlink"/>
                <w:noProof/>
                <w:lang w:val="cy"/>
              </w:rPr>
              <w:t xml:space="preserve">.  Yn ystod y flwyddyn academaidd 2021/22 cyfanswm y myfyrwyr oedd 8,415, sy'n </w:t>
            </w:r>
            <w:r w:rsidR="0087690E" w:rsidRPr="00F86E4B">
              <w:rPr>
                <w:rStyle w:val="Hyperlink"/>
                <w:noProof/>
                <w:lang w:val="cy"/>
              </w:rPr>
              <w:lastRenderedPageBreak/>
              <w:t>gynnydd o 18% (mae ystadegau AU y DU yn dangos cynnydd o 4%) ers y flwyddyn academaidd flaenorol. Mae'r siart isod yn dangos niferoedd y myfyrwyr a gasglwyd dros gyfnod o 5 mlynedd, gyda chyfanswm y niferoedd yn cynyddu 32% o fewn y cyfnod hwnnw.  Mae cynnydd flwyddyn ar ôl blwyddyn o'r flwyddyn academaidd 2020/21 a'r cynnydd o 2017/18 yn cyfrannu at y ddarpariaeth barhaus o gyrsiau Ar-lein yn PGW a'r cynnydd a welwyd mewn myfyrwyr tramor a meysydd pwnc sy'n ymwneud ag iechyd.  Gwelir y cynnydd % mwyaf sylweddol mewn myfyrwyr llawn amser o 19/20 i 20/21 (+15%) ac mewn myfyrwyr rhan amser yn 20/21 i 21/22 lle gwelir cynnydd o 21%.</w:t>
            </w:r>
            <w:r w:rsidR="0087690E">
              <w:rPr>
                <w:noProof/>
                <w:webHidden/>
              </w:rPr>
              <w:tab/>
            </w:r>
            <w:r w:rsidR="0087690E">
              <w:rPr>
                <w:noProof/>
                <w:webHidden/>
              </w:rPr>
              <w:fldChar w:fldCharType="begin"/>
            </w:r>
            <w:r w:rsidR="0087690E">
              <w:rPr>
                <w:noProof/>
                <w:webHidden/>
              </w:rPr>
              <w:instrText xml:space="preserve"> PAGEREF _Toc138843604 \h </w:instrText>
            </w:r>
            <w:r w:rsidR="0087690E">
              <w:rPr>
                <w:noProof/>
                <w:webHidden/>
              </w:rPr>
            </w:r>
            <w:r w:rsidR="0087690E">
              <w:rPr>
                <w:noProof/>
                <w:webHidden/>
              </w:rPr>
              <w:fldChar w:fldCharType="separate"/>
            </w:r>
            <w:r w:rsidR="0087690E">
              <w:rPr>
                <w:noProof/>
                <w:webHidden/>
              </w:rPr>
              <w:t>26</w:t>
            </w:r>
            <w:r w:rsidR="0087690E">
              <w:rPr>
                <w:noProof/>
                <w:webHidden/>
              </w:rPr>
              <w:fldChar w:fldCharType="end"/>
            </w:r>
          </w:hyperlink>
        </w:p>
        <w:p w14:paraId="2B30B995" w14:textId="26A0C99A" w:rsidR="0087690E" w:rsidRDefault="00000000">
          <w:pPr>
            <w:pStyle w:val="TOC2"/>
            <w:tabs>
              <w:tab w:val="right" w:leader="dot" w:pos="9016"/>
            </w:tabs>
            <w:rPr>
              <w:rFonts w:asciiTheme="minorHAnsi" w:hAnsiTheme="minorHAnsi"/>
              <w:noProof/>
              <w:sz w:val="22"/>
              <w:szCs w:val="22"/>
              <w:lang w:eastAsia="en-GB"/>
            </w:rPr>
          </w:pPr>
          <w:hyperlink w:anchor="_Toc138843605" w:history="1">
            <w:r w:rsidR="0087690E" w:rsidRPr="00F86E4B">
              <w:rPr>
                <w:rStyle w:val="Hyperlink"/>
                <w:noProof/>
                <w:lang w:val="cy"/>
              </w:rPr>
              <w:t>Mae'r siart isod yn dangos rhaniad rhwng rhywedd ein holl fyfyrwyr dros gyfnod o 5 mlynedd.</w:t>
            </w:r>
            <w:r w:rsidR="0087690E">
              <w:rPr>
                <w:noProof/>
                <w:webHidden/>
              </w:rPr>
              <w:tab/>
            </w:r>
            <w:r w:rsidR="0087690E">
              <w:rPr>
                <w:noProof/>
                <w:webHidden/>
              </w:rPr>
              <w:fldChar w:fldCharType="begin"/>
            </w:r>
            <w:r w:rsidR="0087690E">
              <w:rPr>
                <w:noProof/>
                <w:webHidden/>
              </w:rPr>
              <w:instrText xml:space="preserve"> PAGEREF _Toc138843605 \h </w:instrText>
            </w:r>
            <w:r w:rsidR="0087690E">
              <w:rPr>
                <w:noProof/>
                <w:webHidden/>
              </w:rPr>
            </w:r>
            <w:r w:rsidR="0087690E">
              <w:rPr>
                <w:noProof/>
                <w:webHidden/>
              </w:rPr>
              <w:fldChar w:fldCharType="separate"/>
            </w:r>
            <w:r w:rsidR="0087690E">
              <w:rPr>
                <w:noProof/>
                <w:webHidden/>
              </w:rPr>
              <w:t>27</w:t>
            </w:r>
            <w:r w:rsidR="0087690E">
              <w:rPr>
                <w:noProof/>
                <w:webHidden/>
              </w:rPr>
              <w:fldChar w:fldCharType="end"/>
            </w:r>
          </w:hyperlink>
        </w:p>
        <w:p w14:paraId="074C5CAE" w14:textId="3A141B53" w:rsidR="0087690E" w:rsidRDefault="00000000">
          <w:pPr>
            <w:pStyle w:val="TOC2"/>
            <w:tabs>
              <w:tab w:val="right" w:leader="dot" w:pos="9016"/>
            </w:tabs>
            <w:rPr>
              <w:rFonts w:asciiTheme="minorHAnsi" w:hAnsiTheme="minorHAnsi"/>
              <w:noProof/>
              <w:sz w:val="22"/>
              <w:szCs w:val="22"/>
              <w:lang w:eastAsia="en-GB"/>
            </w:rPr>
          </w:pPr>
          <w:hyperlink w:anchor="_Toc138843606" w:history="1">
            <w:r w:rsidR="0087690E" w:rsidRPr="00F86E4B">
              <w:rPr>
                <w:rStyle w:val="Hyperlink"/>
                <w:bCs/>
                <w:noProof/>
                <w:lang w:val="cy"/>
              </w:rPr>
              <w:t>Datganiadau Anabledd</w:t>
            </w:r>
            <w:r w:rsidR="0087690E">
              <w:rPr>
                <w:noProof/>
                <w:webHidden/>
              </w:rPr>
              <w:tab/>
            </w:r>
            <w:r w:rsidR="0087690E">
              <w:rPr>
                <w:noProof/>
                <w:webHidden/>
              </w:rPr>
              <w:fldChar w:fldCharType="begin"/>
            </w:r>
            <w:r w:rsidR="0087690E">
              <w:rPr>
                <w:noProof/>
                <w:webHidden/>
              </w:rPr>
              <w:instrText xml:space="preserve"> PAGEREF _Toc138843606 \h </w:instrText>
            </w:r>
            <w:r w:rsidR="0087690E">
              <w:rPr>
                <w:noProof/>
                <w:webHidden/>
              </w:rPr>
            </w:r>
            <w:r w:rsidR="0087690E">
              <w:rPr>
                <w:noProof/>
                <w:webHidden/>
              </w:rPr>
              <w:fldChar w:fldCharType="separate"/>
            </w:r>
            <w:r w:rsidR="0087690E">
              <w:rPr>
                <w:noProof/>
                <w:webHidden/>
              </w:rPr>
              <w:t>27</w:t>
            </w:r>
            <w:r w:rsidR="0087690E">
              <w:rPr>
                <w:noProof/>
                <w:webHidden/>
              </w:rPr>
              <w:fldChar w:fldCharType="end"/>
            </w:r>
          </w:hyperlink>
        </w:p>
        <w:p w14:paraId="178C20A2" w14:textId="53ECAA80" w:rsidR="0087690E" w:rsidRDefault="00000000">
          <w:pPr>
            <w:pStyle w:val="TOC2"/>
            <w:tabs>
              <w:tab w:val="right" w:leader="dot" w:pos="9016"/>
            </w:tabs>
            <w:rPr>
              <w:rFonts w:asciiTheme="minorHAnsi" w:hAnsiTheme="minorHAnsi"/>
              <w:noProof/>
              <w:sz w:val="22"/>
              <w:szCs w:val="22"/>
              <w:lang w:eastAsia="en-GB"/>
            </w:rPr>
          </w:pPr>
          <w:hyperlink w:anchor="_Toc138843607" w:history="1">
            <w:r w:rsidR="0087690E" w:rsidRPr="00F86E4B">
              <w:rPr>
                <w:rStyle w:val="Hyperlink"/>
                <w:bCs/>
                <w:noProof/>
                <w:lang w:val="cy"/>
              </w:rPr>
              <w:t>Ystod Oed</w:t>
            </w:r>
            <w:r w:rsidR="0087690E">
              <w:rPr>
                <w:noProof/>
                <w:webHidden/>
              </w:rPr>
              <w:tab/>
            </w:r>
            <w:r w:rsidR="0087690E">
              <w:rPr>
                <w:noProof/>
                <w:webHidden/>
              </w:rPr>
              <w:fldChar w:fldCharType="begin"/>
            </w:r>
            <w:r w:rsidR="0087690E">
              <w:rPr>
                <w:noProof/>
                <w:webHidden/>
              </w:rPr>
              <w:instrText xml:space="preserve"> PAGEREF _Toc138843607 \h </w:instrText>
            </w:r>
            <w:r w:rsidR="0087690E">
              <w:rPr>
                <w:noProof/>
                <w:webHidden/>
              </w:rPr>
            </w:r>
            <w:r w:rsidR="0087690E">
              <w:rPr>
                <w:noProof/>
                <w:webHidden/>
              </w:rPr>
              <w:fldChar w:fldCharType="separate"/>
            </w:r>
            <w:r w:rsidR="0087690E">
              <w:rPr>
                <w:noProof/>
                <w:webHidden/>
              </w:rPr>
              <w:t>28</w:t>
            </w:r>
            <w:r w:rsidR="0087690E">
              <w:rPr>
                <w:noProof/>
                <w:webHidden/>
              </w:rPr>
              <w:fldChar w:fldCharType="end"/>
            </w:r>
          </w:hyperlink>
        </w:p>
        <w:p w14:paraId="75CC9AC6" w14:textId="3DBFBE89" w:rsidR="0087690E" w:rsidRDefault="00000000">
          <w:pPr>
            <w:pStyle w:val="TOC2"/>
            <w:tabs>
              <w:tab w:val="right" w:leader="dot" w:pos="9016"/>
            </w:tabs>
            <w:rPr>
              <w:rFonts w:asciiTheme="minorHAnsi" w:hAnsiTheme="minorHAnsi"/>
              <w:noProof/>
              <w:sz w:val="22"/>
              <w:szCs w:val="22"/>
              <w:lang w:eastAsia="en-GB"/>
            </w:rPr>
          </w:pPr>
          <w:hyperlink w:anchor="_Toc138843608" w:history="1">
            <w:r w:rsidR="0087690E" w:rsidRPr="00F86E4B">
              <w:rPr>
                <w:rStyle w:val="Hyperlink"/>
                <w:bCs/>
                <w:noProof/>
                <w:lang w:val="cy"/>
              </w:rPr>
              <w:t>Ethnigrwydd</w:t>
            </w:r>
            <w:r w:rsidR="0087690E">
              <w:rPr>
                <w:noProof/>
                <w:webHidden/>
              </w:rPr>
              <w:tab/>
            </w:r>
            <w:r w:rsidR="0087690E">
              <w:rPr>
                <w:noProof/>
                <w:webHidden/>
              </w:rPr>
              <w:fldChar w:fldCharType="begin"/>
            </w:r>
            <w:r w:rsidR="0087690E">
              <w:rPr>
                <w:noProof/>
                <w:webHidden/>
              </w:rPr>
              <w:instrText xml:space="preserve"> PAGEREF _Toc138843608 \h </w:instrText>
            </w:r>
            <w:r w:rsidR="0087690E">
              <w:rPr>
                <w:noProof/>
                <w:webHidden/>
              </w:rPr>
            </w:r>
            <w:r w:rsidR="0087690E">
              <w:rPr>
                <w:noProof/>
                <w:webHidden/>
              </w:rPr>
              <w:fldChar w:fldCharType="separate"/>
            </w:r>
            <w:r w:rsidR="0087690E">
              <w:rPr>
                <w:noProof/>
                <w:webHidden/>
              </w:rPr>
              <w:t>30</w:t>
            </w:r>
            <w:r w:rsidR="0087690E">
              <w:rPr>
                <w:noProof/>
                <w:webHidden/>
              </w:rPr>
              <w:fldChar w:fldCharType="end"/>
            </w:r>
          </w:hyperlink>
        </w:p>
        <w:p w14:paraId="455A9969" w14:textId="1C2AB546" w:rsidR="0087690E" w:rsidRDefault="00000000">
          <w:pPr>
            <w:pStyle w:val="TOC2"/>
            <w:tabs>
              <w:tab w:val="right" w:leader="dot" w:pos="9016"/>
            </w:tabs>
            <w:rPr>
              <w:rFonts w:asciiTheme="minorHAnsi" w:hAnsiTheme="minorHAnsi"/>
              <w:noProof/>
              <w:sz w:val="22"/>
              <w:szCs w:val="22"/>
              <w:lang w:eastAsia="en-GB"/>
            </w:rPr>
          </w:pPr>
          <w:hyperlink w:anchor="_Toc138843609" w:history="1">
            <w:r w:rsidR="0087690E" w:rsidRPr="00F86E4B">
              <w:rPr>
                <w:rStyle w:val="Hyperlink"/>
                <w:bCs/>
                <w:noProof/>
                <w:lang w:val="cy"/>
              </w:rPr>
              <w:t>Cyflawniad Myfyrwyr dros Gyfnod o 5 Mlynedd</w:t>
            </w:r>
            <w:r w:rsidR="0087690E">
              <w:rPr>
                <w:noProof/>
                <w:webHidden/>
              </w:rPr>
              <w:tab/>
            </w:r>
            <w:r w:rsidR="0087690E">
              <w:rPr>
                <w:noProof/>
                <w:webHidden/>
              </w:rPr>
              <w:fldChar w:fldCharType="begin"/>
            </w:r>
            <w:r w:rsidR="0087690E">
              <w:rPr>
                <w:noProof/>
                <w:webHidden/>
              </w:rPr>
              <w:instrText xml:space="preserve"> PAGEREF _Toc138843609 \h </w:instrText>
            </w:r>
            <w:r w:rsidR="0087690E">
              <w:rPr>
                <w:noProof/>
                <w:webHidden/>
              </w:rPr>
            </w:r>
            <w:r w:rsidR="0087690E">
              <w:rPr>
                <w:noProof/>
                <w:webHidden/>
              </w:rPr>
              <w:fldChar w:fldCharType="separate"/>
            </w:r>
            <w:r w:rsidR="0087690E">
              <w:rPr>
                <w:noProof/>
                <w:webHidden/>
              </w:rPr>
              <w:t>33</w:t>
            </w:r>
            <w:r w:rsidR="0087690E">
              <w:rPr>
                <w:noProof/>
                <w:webHidden/>
              </w:rPr>
              <w:fldChar w:fldCharType="end"/>
            </w:r>
          </w:hyperlink>
        </w:p>
        <w:p w14:paraId="3FBC382C" w14:textId="5E3956B3" w:rsidR="0087690E" w:rsidRDefault="00000000">
          <w:pPr>
            <w:pStyle w:val="TOC2"/>
            <w:tabs>
              <w:tab w:val="right" w:leader="dot" w:pos="9016"/>
            </w:tabs>
            <w:rPr>
              <w:rFonts w:asciiTheme="minorHAnsi" w:hAnsiTheme="minorHAnsi"/>
              <w:noProof/>
              <w:sz w:val="22"/>
              <w:szCs w:val="22"/>
              <w:lang w:eastAsia="en-GB"/>
            </w:rPr>
          </w:pPr>
          <w:hyperlink w:anchor="_Toc138843610" w:history="1">
            <w:r w:rsidR="0087690E" w:rsidRPr="00F86E4B">
              <w:rPr>
                <w:rStyle w:val="Hyperlink"/>
                <w:bCs/>
                <w:noProof/>
                <w:lang w:val="cy"/>
              </w:rPr>
              <w:t>Myfyrwyr - Ymadawyr</w:t>
            </w:r>
            <w:r w:rsidR="0087690E">
              <w:rPr>
                <w:noProof/>
                <w:webHidden/>
              </w:rPr>
              <w:tab/>
            </w:r>
            <w:r w:rsidR="0087690E">
              <w:rPr>
                <w:noProof/>
                <w:webHidden/>
              </w:rPr>
              <w:fldChar w:fldCharType="begin"/>
            </w:r>
            <w:r w:rsidR="0087690E">
              <w:rPr>
                <w:noProof/>
                <w:webHidden/>
              </w:rPr>
              <w:instrText xml:space="preserve"> PAGEREF _Toc138843610 \h </w:instrText>
            </w:r>
            <w:r w:rsidR="0087690E">
              <w:rPr>
                <w:noProof/>
                <w:webHidden/>
              </w:rPr>
            </w:r>
            <w:r w:rsidR="0087690E">
              <w:rPr>
                <w:noProof/>
                <w:webHidden/>
              </w:rPr>
              <w:fldChar w:fldCharType="separate"/>
            </w:r>
            <w:r w:rsidR="0087690E">
              <w:rPr>
                <w:noProof/>
                <w:webHidden/>
              </w:rPr>
              <w:t>34</w:t>
            </w:r>
            <w:r w:rsidR="0087690E">
              <w:rPr>
                <w:noProof/>
                <w:webHidden/>
              </w:rPr>
              <w:fldChar w:fldCharType="end"/>
            </w:r>
          </w:hyperlink>
        </w:p>
        <w:p w14:paraId="32C3C075" w14:textId="02A75439" w:rsidR="0087690E" w:rsidRDefault="00000000">
          <w:pPr>
            <w:pStyle w:val="TOC1"/>
            <w:tabs>
              <w:tab w:val="right" w:leader="dot" w:pos="9016"/>
            </w:tabs>
            <w:rPr>
              <w:rFonts w:asciiTheme="minorHAnsi" w:hAnsiTheme="minorHAnsi"/>
              <w:noProof/>
              <w:sz w:val="22"/>
              <w:szCs w:val="22"/>
              <w:lang w:eastAsia="en-GB"/>
            </w:rPr>
          </w:pPr>
          <w:hyperlink w:anchor="_Toc138843611" w:history="1">
            <w:r w:rsidR="0087690E" w:rsidRPr="00F86E4B">
              <w:rPr>
                <w:rStyle w:val="Hyperlink"/>
                <w:bCs/>
                <w:noProof/>
                <w:lang w:val="cy"/>
              </w:rPr>
              <w:t>DATA STAFF</w:t>
            </w:r>
            <w:r w:rsidR="0087690E">
              <w:rPr>
                <w:noProof/>
                <w:webHidden/>
              </w:rPr>
              <w:tab/>
            </w:r>
            <w:r w:rsidR="0087690E">
              <w:rPr>
                <w:noProof/>
                <w:webHidden/>
              </w:rPr>
              <w:fldChar w:fldCharType="begin"/>
            </w:r>
            <w:r w:rsidR="0087690E">
              <w:rPr>
                <w:noProof/>
                <w:webHidden/>
              </w:rPr>
              <w:instrText xml:space="preserve"> PAGEREF _Toc138843611 \h </w:instrText>
            </w:r>
            <w:r w:rsidR="0087690E">
              <w:rPr>
                <w:noProof/>
                <w:webHidden/>
              </w:rPr>
            </w:r>
            <w:r w:rsidR="0087690E">
              <w:rPr>
                <w:noProof/>
                <w:webHidden/>
              </w:rPr>
              <w:fldChar w:fldCharType="separate"/>
            </w:r>
            <w:r w:rsidR="0087690E">
              <w:rPr>
                <w:noProof/>
                <w:webHidden/>
              </w:rPr>
              <w:t>36</w:t>
            </w:r>
            <w:r w:rsidR="0087690E">
              <w:rPr>
                <w:noProof/>
                <w:webHidden/>
              </w:rPr>
              <w:fldChar w:fldCharType="end"/>
            </w:r>
          </w:hyperlink>
        </w:p>
        <w:p w14:paraId="1ABB257E" w14:textId="30CAA88F" w:rsidR="0087690E" w:rsidRDefault="00000000">
          <w:pPr>
            <w:pStyle w:val="TOC2"/>
            <w:tabs>
              <w:tab w:val="right" w:leader="dot" w:pos="9016"/>
            </w:tabs>
            <w:rPr>
              <w:rFonts w:asciiTheme="minorHAnsi" w:hAnsiTheme="minorHAnsi"/>
              <w:noProof/>
              <w:sz w:val="22"/>
              <w:szCs w:val="22"/>
              <w:lang w:eastAsia="en-GB"/>
            </w:rPr>
          </w:pPr>
          <w:hyperlink w:anchor="_Toc138843612" w:history="1">
            <w:r w:rsidR="0087690E" w:rsidRPr="00F86E4B">
              <w:rPr>
                <w:rStyle w:val="Hyperlink"/>
                <w:noProof/>
                <w:lang w:val="cy"/>
              </w:rPr>
              <w:t>Yn ystod y cyfnod 5 mlynedd hwnnw, gwelir cynnydd cyffredinol o 7% mewn niferoedd staff, gyda 60% yn adnabod eu hunain fel menywod.</w:t>
            </w:r>
            <w:r w:rsidR="0087690E">
              <w:rPr>
                <w:noProof/>
                <w:webHidden/>
              </w:rPr>
              <w:tab/>
            </w:r>
            <w:r w:rsidR="0087690E">
              <w:rPr>
                <w:noProof/>
                <w:webHidden/>
              </w:rPr>
              <w:fldChar w:fldCharType="begin"/>
            </w:r>
            <w:r w:rsidR="0087690E">
              <w:rPr>
                <w:noProof/>
                <w:webHidden/>
              </w:rPr>
              <w:instrText xml:space="preserve"> PAGEREF _Toc138843612 \h </w:instrText>
            </w:r>
            <w:r w:rsidR="0087690E">
              <w:rPr>
                <w:noProof/>
                <w:webHidden/>
              </w:rPr>
            </w:r>
            <w:r w:rsidR="0087690E">
              <w:rPr>
                <w:noProof/>
                <w:webHidden/>
              </w:rPr>
              <w:fldChar w:fldCharType="separate"/>
            </w:r>
            <w:r w:rsidR="0087690E">
              <w:rPr>
                <w:noProof/>
                <w:webHidden/>
              </w:rPr>
              <w:t>37</w:t>
            </w:r>
            <w:r w:rsidR="0087690E">
              <w:rPr>
                <w:noProof/>
                <w:webHidden/>
              </w:rPr>
              <w:fldChar w:fldCharType="end"/>
            </w:r>
          </w:hyperlink>
        </w:p>
        <w:p w14:paraId="189A1636" w14:textId="68694E41" w:rsidR="0087690E" w:rsidRDefault="00000000">
          <w:pPr>
            <w:pStyle w:val="TOC2"/>
            <w:tabs>
              <w:tab w:val="right" w:leader="dot" w:pos="9016"/>
            </w:tabs>
            <w:rPr>
              <w:rFonts w:asciiTheme="minorHAnsi" w:hAnsiTheme="minorHAnsi"/>
              <w:noProof/>
              <w:sz w:val="22"/>
              <w:szCs w:val="22"/>
              <w:lang w:eastAsia="en-GB"/>
            </w:rPr>
          </w:pPr>
          <w:hyperlink w:anchor="_Toc138843613" w:history="1">
            <w:r w:rsidR="0087690E" w:rsidRPr="00F86E4B">
              <w:rPr>
                <w:rStyle w:val="Hyperlink"/>
                <w:noProof/>
                <w:lang w:val="cy"/>
              </w:rPr>
              <w:t>Mae'r % o staff gydag anableddau wedi'u datgan yn sefyll yn bresennol ar 3%.  Rhwng 2017/18, gwelir gostyngiad o 4% yn nifer y staff nad ydynt yn adnabod eu hunain fel gwyn, sy'n sefyll yn bresennol ar 6%.   Mae cynrychiolaeth LHDTC+ wedi cynyddu 50%, ac mae 4% o staff bellach yn adnabod eu hunain fel LHDTC+.  Rydym yn falch o weld y cynnydd mewn datganiadau a wnaed gan staff gydag anableddau, a'r rheiny sy'n adnabod eu hunain fel LHDTC+, ac mae gwaith penodol wedi mynd rhagddo i hyrwyddo amgylchedd gwaith cynhwysol.  Mae angen gwaith pellach i gynyddu nifer y staff BAME, sy'n brif ffocws parhaus.</w:t>
            </w:r>
            <w:r w:rsidR="0087690E">
              <w:rPr>
                <w:noProof/>
                <w:webHidden/>
              </w:rPr>
              <w:tab/>
            </w:r>
            <w:r w:rsidR="0087690E">
              <w:rPr>
                <w:noProof/>
                <w:webHidden/>
              </w:rPr>
              <w:fldChar w:fldCharType="begin"/>
            </w:r>
            <w:r w:rsidR="0087690E">
              <w:rPr>
                <w:noProof/>
                <w:webHidden/>
              </w:rPr>
              <w:instrText xml:space="preserve"> PAGEREF _Toc138843613 \h </w:instrText>
            </w:r>
            <w:r w:rsidR="0087690E">
              <w:rPr>
                <w:noProof/>
                <w:webHidden/>
              </w:rPr>
            </w:r>
            <w:r w:rsidR="0087690E">
              <w:rPr>
                <w:noProof/>
                <w:webHidden/>
              </w:rPr>
              <w:fldChar w:fldCharType="separate"/>
            </w:r>
            <w:r w:rsidR="0087690E">
              <w:rPr>
                <w:noProof/>
                <w:webHidden/>
              </w:rPr>
              <w:t>37</w:t>
            </w:r>
            <w:r w:rsidR="0087690E">
              <w:rPr>
                <w:noProof/>
                <w:webHidden/>
              </w:rPr>
              <w:fldChar w:fldCharType="end"/>
            </w:r>
          </w:hyperlink>
        </w:p>
        <w:p w14:paraId="6A52DB60" w14:textId="38CA8A9C" w:rsidR="0087690E" w:rsidRDefault="00000000">
          <w:pPr>
            <w:pStyle w:val="TOC2"/>
            <w:tabs>
              <w:tab w:val="right" w:leader="dot" w:pos="9016"/>
            </w:tabs>
            <w:rPr>
              <w:rFonts w:asciiTheme="minorHAnsi" w:hAnsiTheme="minorHAnsi"/>
              <w:noProof/>
              <w:sz w:val="22"/>
              <w:szCs w:val="22"/>
              <w:lang w:eastAsia="en-GB"/>
            </w:rPr>
          </w:pPr>
          <w:hyperlink w:anchor="_Toc138843614" w:history="1">
            <w:r w:rsidR="0087690E" w:rsidRPr="00F86E4B">
              <w:rPr>
                <w:rStyle w:val="Hyperlink"/>
                <w:bCs/>
                <w:noProof/>
                <w:lang w:val="cy"/>
              </w:rPr>
              <w:t>RHYWEDD – Staff</w:t>
            </w:r>
            <w:r w:rsidR="0087690E">
              <w:rPr>
                <w:noProof/>
                <w:webHidden/>
              </w:rPr>
              <w:tab/>
            </w:r>
            <w:r w:rsidR="0087690E">
              <w:rPr>
                <w:noProof/>
                <w:webHidden/>
              </w:rPr>
              <w:fldChar w:fldCharType="begin"/>
            </w:r>
            <w:r w:rsidR="0087690E">
              <w:rPr>
                <w:noProof/>
                <w:webHidden/>
              </w:rPr>
              <w:instrText xml:space="preserve"> PAGEREF _Toc138843614 \h </w:instrText>
            </w:r>
            <w:r w:rsidR="0087690E">
              <w:rPr>
                <w:noProof/>
                <w:webHidden/>
              </w:rPr>
            </w:r>
            <w:r w:rsidR="0087690E">
              <w:rPr>
                <w:noProof/>
                <w:webHidden/>
              </w:rPr>
              <w:fldChar w:fldCharType="separate"/>
            </w:r>
            <w:r w:rsidR="0087690E">
              <w:rPr>
                <w:noProof/>
                <w:webHidden/>
              </w:rPr>
              <w:t>37</w:t>
            </w:r>
            <w:r w:rsidR="0087690E">
              <w:rPr>
                <w:noProof/>
                <w:webHidden/>
              </w:rPr>
              <w:fldChar w:fldCharType="end"/>
            </w:r>
          </w:hyperlink>
        </w:p>
        <w:p w14:paraId="07B6CFD7" w14:textId="68405DCF" w:rsidR="0087690E" w:rsidRDefault="00000000">
          <w:pPr>
            <w:pStyle w:val="TOC2"/>
            <w:tabs>
              <w:tab w:val="right" w:leader="dot" w:pos="9016"/>
            </w:tabs>
            <w:rPr>
              <w:rFonts w:asciiTheme="minorHAnsi" w:hAnsiTheme="minorHAnsi"/>
              <w:noProof/>
              <w:sz w:val="22"/>
              <w:szCs w:val="22"/>
              <w:lang w:eastAsia="en-GB"/>
            </w:rPr>
          </w:pPr>
          <w:hyperlink w:anchor="_Toc138843615" w:history="1">
            <w:r w:rsidR="0087690E" w:rsidRPr="00F86E4B">
              <w:rPr>
                <w:rStyle w:val="Hyperlink"/>
                <w:bCs/>
                <w:noProof/>
                <w:lang w:val="cy"/>
              </w:rPr>
              <w:t>Oed yn ôl Rhywedd</w:t>
            </w:r>
            <w:r w:rsidR="0087690E">
              <w:rPr>
                <w:noProof/>
                <w:webHidden/>
              </w:rPr>
              <w:tab/>
            </w:r>
            <w:r w:rsidR="0087690E">
              <w:rPr>
                <w:noProof/>
                <w:webHidden/>
              </w:rPr>
              <w:fldChar w:fldCharType="begin"/>
            </w:r>
            <w:r w:rsidR="0087690E">
              <w:rPr>
                <w:noProof/>
                <w:webHidden/>
              </w:rPr>
              <w:instrText xml:space="preserve"> PAGEREF _Toc138843615 \h </w:instrText>
            </w:r>
            <w:r w:rsidR="0087690E">
              <w:rPr>
                <w:noProof/>
                <w:webHidden/>
              </w:rPr>
            </w:r>
            <w:r w:rsidR="0087690E">
              <w:rPr>
                <w:noProof/>
                <w:webHidden/>
              </w:rPr>
              <w:fldChar w:fldCharType="separate"/>
            </w:r>
            <w:r w:rsidR="0087690E">
              <w:rPr>
                <w:noProof/>
                <w:webHidden/>
              </w:rPr>
              <w:t>38</w:t>
            </w:r>
            <w:r w:rsidR="0087690E">
              <w:rPr>
                <w:noProof/>
                <w:webHidden/>
              </w:rPr>
              <w:fldChar w:fldCharType="end"/>
            </w:r>
          </w:hyperlink>
        </w:p>
        <w:p w14:paraId="0B50160B" w14:textId="7C3D9A0A" w:rsidR="0087690E" w:rsidRDefault="00000000">
          <w:pPr>
            <w:pStyle w:val="TOC2"/>
            <w:tabs>
              <w:tab w:val="right" w:leader="dot" w:pos="9016"/>
            </w:tabs>
            <w:rPr>
              <w:rFonts w:asciiTheme="minorHAnsi" w:hAnsiTheme="minorHAnsi"/>
              <w:noProof/>
              <w:sz w:val="22"/>
              <w:szCs w:val="22"/>
              <w:lang w:eastAsia="en-GB"/>
            </w:rPr>
          </w:pPr>
          <w:hyperlink w:anchor="_Toc138843616" w:history="1">
            <w:r w:rsidR="0087690E" w:rsidRPr="00F86E4B">
              <w:rPr>
                <w:rStyle w:val="Hyperlink"/>
                <w:bCs/>
                <w:noProof/>
                <w:lang w:val="cy"/>
              </w:rPr>
              <w:t>MAMOLAETH/MABWYSIADU</w:t>
            </w:r>
            <w:r w:rsidR="0087690E">
              <w:rPr>
                <w:noProof/>
                <w:webHidden/>
              </w:rPr>
              <w:tab/>
            </w:r>
            <w:r w:rsidR="0087690E">
              <w:rPr>
                <w:noProof/>
                <w:webHidden/>
              </w:rPr>
              <w:fldChar w:fldCharType="begin"/>
            </w:r>
            <w:r w:rsidR="0087690E">
              <w:rPr>
                <w:noProof/>
                <w:webHidden/>
              </w:rPr>
              <w:instrText xml:space="preserve"> PAGEREF _Toc138843616 \h </w:instrText>
            </w:r>
            <w:r w:rsidR="0087690E">
              <w:rPr>
                <w:noProof/>
                <w:webHidden/>
              </w:rPr>
            </w:r>
            <w:r w:rsidR="0087690E">
              <w:rPr>
                <w:noProof/>
                <w:webHidden/>
              </w:rPr>
              <w:fldChar w:fldCharType="separate"/>
            </w:r>
            <w:r w:rsidR="0087690E">
              <w:rPr>
                <w:noProof/>
                <w:webHidden/>
              </w:rPr>
              <w:t>43</w:t>
            </w:r>
            <w:r w:rsidR="0087690E">
              <w:rPr>
                <w:noProof/>
                <w:webHidden/>
              </w:rPr>
              <w:fldChar w:fldCharType="end"/>
            </w:r>
          </w:hyperlink>
        </w:p>
        <w:p w14:paraId="1A6A5A8C" w14:textId="000FB905" w:rsidR="0087690E" w:rsidRDefault="00000000">
          <w:pPr>
            <w:pStyle w:val="TOC1"/>
            <w:tabs>
              <w:tab w:val="right" w:leader="dot" w:pos="9016"/>
            </w:tabs>
            <w:rPr>
              <w:rFonts w:asciiTheme="minorHAnsi" w:hAnsiTheme="minorHAnsi"/>
              <w:noProof/>
              <w:sz w:val="22"/>
              <w:szCs w:val="22"/>
              <w:lang w:eastAsia="en-GB"/>
            </w:rPr>
          </w:pPr>
          <w:hyperlink w:anchor="_Toc138843617" w:history="1">
            <w:r w:rsidR="0087690E" w:rsidRPr="00F86E4B">
              <w:rPr>
                <w:rStyle w:val="Hyperlink"/>
                <w:bCs/>
                <w:noProof/>
                <w:lang w:val="cy"/>
              </w:rPr>
              <w:t>BWRDD Y LLYWODRAETHWYR</w:t>
            </w:r>
            <w:r w:rsidR="0087690E">
              <w:rPr>
                <w:noProof/>
                <w:webHidden/>
              </w:rPr>
              <w:tab/>
            </w:r>
            <w:r w:rsidR="0087690E">
              <w:rPr>
                <w:noProof/>
                <w:webHidden/>
              </w:rPr>
              <w:fldChar w:fldCharType="begin"/>
            </w:r>
            <w:r w:rsidR="0087690E">
              <w:rPr>
                <w:noProof/>
                <w:webHidden/>
              </w:rPr>
              <w:instrText xml:space="preserve"> PAGEREF _Toc138843617 \h </w:instrText>
            </w:r>
            <w:r w:rsidR="0087690E">
              <w:rPr>
                <w:noProof/>
                <w:webHidden/>
              </w:rPr>
            </w:r>
            <w:r w:rsidR="0087690E">
              <w:rPr>
                <w:noProof/>
                <w:webHidden/>
              </w:rPr>
              <w:fldChar w:fldCharType="separate"/>
            </w:r>
            <w:r w:rsidR="0087690E">
              <w:rPr>
                <w:noProof/>
                <w:webHidden/>
              </w:rPr>
              <w:t>43</w:t>
            </w:r>
            <w:r w:rsidR="0087690E">
              <w:rPr>
                <w:noProof/>
                <w:webHidden/>
              </w:rPr>
              <w:fldChar w:fldCharType="end"/>
            </w:r>
          </w:hyperlink>
        </w:p>
        <w:p w14:paraId="7D206953" w14:textId="44574E13" w:rsidR="0087690E" w:rsidRDefault="00000000">
          <w:pPr>
            <w:pStyle w:val="TOC1"/>
            <w:tabs>
              <w:tab w:val="right" w:leader="dot" w:pos="9016"/>
            </w:tabs>
            <w:rPr>
              <w:rFonts w:asciiTheme="minorHAnsi" w:hAnsiTheme="minorHAnsi"/>
              <w:noProof/>
              <w:sz w:val="22"/>
              <w:szCs w:val="22"/>
              <w:lang w:eastAsia="en-GB"/>
            </w:rPr>
          </w:pPr>
          <w:hyperlink w:anchor="_Toc138843618" w:history="1">
            <w:r w:rsidR="0087690E" w:rsidRPr="00F86E4B">
              <w:rPr>
                <w:rStyle w:val="Hyperlink"/>
                <w:bCs/>
                <w:noProof/>
                <w:lang w:val="cy"/>
              </w:rPr>
              <w:t>CYFLOG RHYWEDD</w:t>
            </w:r>
            <w:r w:rsidR="0087690E">
              <w:rPr>
                <w:noProof/>
                <w:webHidden/>
              </w:rPr>
              <w:tab/>
            </w:r>
            <w:r w:rsidR="0087690E">
              <w:rPr>
                <w:noProof/>
                <w:webHidden/>
              </w:rPr>
              <w:fldChar w:fldCharType="begin"/>
            </w:r>
            <w:r w:rsidR="0087690E">
              <w:rPr>
                <w:noProof/>
                <w:webHidden/>
              </w:rPr>
              <w:instrText xml:space="preserve"> PAGEREF _Toc138843618 \h </w:instrText>
            </w:r>
            <w:r w:rsidR="0087690E">
              <w:rPr>
                <w:noProof/>
                <w:webHidden/>
              </w:rPr>
            </w:r>
            <w:r w:rsidR="0087690E">
              <w:rPr>
                <w:noProof/>
                <w:webHidden/>
              </w:rPr>
              <w:fldChar w:fldCharType="separate"/>
            </w:r>
            <w:r w:rsidR="0087690E">
              <w:rPr>
                <w:noProof/>
                <w:webHidden/>
              </w:rPr>
              <w:t>43</w:t>
            </w:r>
            <w:r w:rsidR="0087690E">
              <w:rPr>
                <w:noProof/>
                <w:webHidden/>
              </w:rPr>
              <w:fldChar w:fldCharType="end"/>
            </w:r>
          </w:hyperlink>
        </w:p>
        <w:p w14:paraId="5F758565" w14:textId="7637BA45" w:rsidR="0087690E" w:rsidRDefault="00000000">
          <w:pPr>
            <w:pStyle w:val="TOC2"/>
            <w:tabs>
              <w:tab w:val="right" w:leader="dot" w:pos="9016"/>
            </w:tabs>
            <w:rPr>
              <w:rFonts w:asciiTheme="minorHAnsi" w:hAnsiTheme="minorHAnsi"/>
              <w:noProof/>
              <w:sz w:val="22"/>
              <w:szCs w:val="22"/>
              <w:lang w:eastAsia="en-GB"/>
            </w:rPr>
          </w:pPr>
          <w:hyperlink w:anchor="_Toc138843619" w:history="1">
            <w:r w:rsidR="0087690E" w:rsidRPr="00F86E4B">
              <w:rPr>
                <w:rStyle w:val="Hyperlink"/>
                <w:bCs/>
                <w:noProof/>
                <w:lang w:val="cy"/>
              </w:rPr>
              <w:t>Cyfran o wrywod a benywod ym mhob chwartel cyflog</w:t>
            </w:r>
            <w:r w:rsidR="0087690E">
              <w:rPr>
                <w:noProof/>
                <w:webHidden/>
              </w:rPr>
              <w:tab/>
            </w:r>
            <w:r w:rsidR="0087690E">
              <w:rPr>
                <w:noProof/>
                <w:webHidden/>
              </w:rPr>
              <w:fldChar w:fldCharType="begin"/>
            </w:r>
            <w:r w:rsidR="0087690E">
              <w:rPr>
                <w:noProof/>
                <w:webHidden/>
              </w:rPr>
              <w:instrText xml:space="preserve"> PAGEREF _Toc138843619 \h </w:instrText>
            </w:r>
            <w:r w:rsidR="0087690E">
              <w:rPr>
                <w:noProof/>
                <w:webHidden/>
              </w:rPr>
            </w:r>
            <w:r w:rsidR="0087690E">
              <w:rPr>
                <w:noProof/>
                <w:webHidden/>
              </w:rPr>
              <w:fldChar w:fldCharType="separate"/>
            </w:r>
            <w:r w:rsidR="0087690E">
              <w:rPr>
                <w:noProof/>
                <w:webHidden/>
              </w:rPr>
              <w:t>44</w:t>
            </w:r>
            <w:r w:rsidR="0087690E">
              <w:rPr>
                <w:noProof/>
                <w:webHidden/>
              </w:rPr>
              <w:fldChar w:fldCharType="end"/>
            </w:r>
          </w:hyperlink>
        </w:p>
        <w:p w14:paraId="3A8B516D" w14:textId="18513108" w:rsidR="0087690E" w:rsidRDefault="00000000">
          <w:pPr>
            <w:pStyle w:val="TOC1"/>
            <w:tabs>
              <w:tab w:val="right" w:leader="dot" w:pos="9016"/>
            </w:tabs>
            <w:rPr>
              <w:rFonts w:asciiTheme="minorHAnsi" w:hAnsiTheme="minorHAnsi"/>
              <w:noProof/>
              <w:sz w:val="22"/>
              <w:szCs w:val="22"/>
              <w:lang w:eastAsia="en-GB"/>
            </w:rPr>
          </w:pPr>
          <w:hyperlink w:anchor="_Toc138843620" w:history="1">
            <w:r w:rsidR="0087690E" w:rsidRPr="00F86E4B">
              <w:rPr>
                <w:rStyle w:val="Hyperlink"/>
                <w:bCs/>
                <w:noProof/>
                <w:lang w:val="cy"/>
              </w:rPr>
              <w:t>RECRIWTIO</w:t>
            </w:r>
            <w:r w:rsidR="0087690E">
              <w:rPr>
                <w:noProof/>
                <w:webHidden/>
              </w:rPr>
              <w:tab/>
            </w:r>
            <w:r w:rsidR="0087690E">
              <w:rPr>
                <w:noProof/>
                <w:webHidden/>
              </w:rPr>
              <w:fldChar w:fldCharType="begin"/>
            </w:r>
            <w:r w:rsidR="0087690E">
              <w:rPr>
                <w:noProof/>
                <w:webHidden/>
              </w:rPr>
              <w:instrText xml:space="preserve"> PAGEREF _Toc138843620 \h </w:instrText>
            </w:r>
            <w:r w:rsidR="0087690E">
              <w:rPr>
                <w:noProof/>
                <w:webHidden/>
              </w:rPr>
            </w:r>
            <w:r w:rsidR="0087690E">
              <w:rPr>
                <w:noProof/>
                <w:webHidden/>
              </w:rPr>
              <w:fldChar w:fldCharType="separate"/>
            </w:r>
            <w:r w:rsidR="0087690E">
              <w:rPr>
                <w:noProof/>
                <w:webHidden/>
              </w:rPr>
              <w:t>47</w:t>
            </w:r>
            <w:r w:rsidR="0087690E">
              <w:rPr>
                <w:noProof/>
                <w:webHidden/>
              </w:rPr>
              <w:fldChar w:fldCharType="end"/>
            </w:r>
          </w:hyperlink>
        </w:p>
        <w:p w14:paraId="0DBFA55B" w14:textId="5273AA3F" w:rsidR="0087690E" w:rsidRDefault="00000000">
          <w:pPr>
            <w:pStyle w:val="TOC1"/>
            <w:tabs>
              <w:tab w:val="right" w:leader="dot" w:pos="9016"/>
            </w:tabs>
            <w:rPr>
              <w:rFonts w:asciiTheme="minorHAnsi" w:hAnsiTheme="minorHAnsi"/>
              <w:noProof/>
              <w:sz w:val="22"/>
              <w:szCs w:val="22"/>
              <w:lang w:eastAsia="en-GB"/>
            </w:rPr>
          </w:pPr>
          <w:hyperlink w:anchor="_Toc138843621" w:history="1">
            <w:r w:rsidR="0087690E" w:rsidRPr="00F86E4B">
              <w:rPr>
                <w:rStyle w:val="Hyperlink"/>
                <w:bCs/>
                <w:noProof/>
                <w:lang w:val="cy"/>
              </w:rPr>
              <w:t>CYFLOGAETH - YMADAWYR</w:t>
            </w:r>
            <w:r w:rsidR="0087690E">
              <w:rPr>
                <w:noProof/>
                <w:webHidden/>
              </w:rPr>
              <w:tab/>
            </w:r>
            <w:r w:rsidR="0087690E">
              <w:rPr>
                <w:noProof/>
                <w:webHidden/>
              </w:rPr>
              <w:fldChar w:fldCharType="begin"/>
            </w:r>
            <w:r w:rsidR="0087690E">
              <w:rPr>
                <w:noProof/>
                <w:webHidden/>
              </w:rPr>
              <w:instrText xml:space="preserve"> PAGEREF _Toc138843621 \h </w:instrText>
            </w:r>
            <w:r w:rsidR="0087690E">
              <w:rPr>
                <w:noProof/>
                <w:webHidden/>
              </w:rPr>
            </w:r>
            <w:r w:rsidR="0087690E">
              <w:rPr>
                <w:noProof/>
                <w:webHidden/>
              </w:rPr>
              <w:fldChar w:fldCharType="separate"/>
            </w:r>
            <w:r w:rsidR="0087690E">
              <w:rPr>
                <w:noProof/>
                <w:webHidden/>
              </w:rPr>
              <w:t>49</w:t>
            </w:r>
            <w:r w:rsidR="0087690E">
              <w:rPr>
                <w:noProof/>
                <w:webHidden/>
              </w:rPr>
              <w:fldChar w:fldCharType="end"/>
            </w:r>
          </w:hyperlink>
        </w:p>
        <w:p w14:paraId="0C3756F9" w14:textId="79AF6863" w:rsidR="0087690E" w:rsidRDefault="00000000">
          <w:pPr>
            <w:pStyle w:val="TOC2"/>
            <w:tabs>
              <w:tab w:val="right" w:leader="dot" w:pos="9016"/>
            </w:tabs>
            <w:rPr>
              <w:rFonts w:asciiTheme="minorHAnsi" w:hAnsiTheme="minorHAnsi"/>
              <w:noProof/>
              <w:sz w:val="22"/>
              <w:szCs w:val="22"/>
              <w:lang w:eastAsia="en-GB"/>
            </w:rPr>
          </w:pPr>
          <w:hyperlink w:anchor="_Toc138843622" w:history="1">
            <w:r w:rsidR="0087690E" w:rsidRPr="00F86E4B">
              <w:rPr>
                <w:rStyle w:val="Hyperlink"/>
                <w:bCs/>
                <w:noProof/>
                <w:lang w:val="cy"/>
              </w:rPr>
              <w:t>YMADAWYR YN ÔL RHYWEDD</w:t>
            </w:r>
            <w:r w:rsidR="0087690E">
              <w:rPr>
                <w:noProof/>
                <w:webHidden/>
              </w:rPr>
              <w:tab/>
            </w:r>
            <w:r w:rsidR="0087690E">
              <w:rPr>
                <w:noProof/>
                <w:webHidden/>
              </w:rPr>
              <w:fldChar w:fldCharType="begin"/>
            </w:r>
            <w:r w:rsidR="0087690E">
              <w:rPr>
                <w:noProof/>
                <w:webHidden/>
              </w:rPr>
              <w:instrText xml:space="preserve"> PAGEREF _Toc138843622 \h </w:instrText>
            </w:r>
            <w:r w:rsidR="0087690E">
              <w:rPr>
                <w:noProof/>
                <w:webHidden/>
              </w:rPr>
            </w:r>
            <w:r w:rsidR="0087690E">
              <w:rPr>
                <w:noProof/>
                <w:webHidden/>
              </w:rPr>
              <w:fldChar w:fldCharType="separate"/>
            </w:r>
            <w:r w:rsidR="0087690E">
              <w:rPr>
                <w:noProof/>
                <w:webHidden/>
              </w:rPr>
              <w:t>49</w:t>
            </w:r>
            <w:r w:rsidR="0087690E">
              <w:rPr>
                <w:noProof/>
                <w:webHidden/>
              </w:rPr>
              <w:fldChar w:fldCharType="end"/>
            </w:r>
          </w:hyperlink>
        </w:p>
        <w:p w14:paraId="421049CD" w14:textId="56626202" w:rsidR="0087690E" w:rsidRDefault="00000000">
          <w:pPr>
            <w:pStyle w:val="TOC2"/>
            <w:tabs>
              <w:tab w:val="right" w:leader="dot" w:pos="9016"/>
            </w:tabs>
            <w:rPr>
              <w:rFonts w:asciiTheme="minorHAnsi" w:hAnsiTheme="minorHAnsi"/>
              <w:noProof/>
              <w:sz w:val="22"/>
              <w:szCs w:val="22"/>
              <w:lang w:eastAsia="en-GB"/>
            </w:rPr>
          </w:pPr>
          <w:hyperlink w:anchor="_Toc138843623" w:history="1">
            <w:r w:rsidR="0087690E" w:rsidRPr="00F86E4B">
              <w:rPr>
                <w:rStyle w:val="Hyperlink"/>
                <w:bCs/>
                <w:noProof/>
                <w:lang w:val="cy"/>
              </w:rPr>
              <w:t>YMADAWYR YN ÔL OED</w:t>
            </w:r>
            <w:r w:rsidR="0087690E">
              <w:rPr>
                <w:noProof/>
                <w:webHidden/>
              </w:rPr>
              <w:tab/>
            </w:r>
            <w:r w:rsidR="0087690E">
              <w:rPr>
                <w:noProof/>
                <w:webHidden/>
              </w:rPr>
              <w:fldChar w:fldCharType="begin"/>
            </w:r>
            <w:r w:rsidR="0087690E">
              <w:rPr>
                <w:noProof/>
                <w:webHidden/>
              </w:rPr>
              <w:instrText xml:space="preserve"> PAGEREF _Toc138843623 \h </w:instrText>
            </w:r>
            <w:r w:rsidR="0087690E">
              <w:rPr>
                <w:noProof/>
                <w:webHidden/>
              </w:rPr>
            </w:r>
            <w:r w:rsidR="0087690E">
              <w:rPr>
                <w:noProof/>
                <w:webHidden/>
              </w:rPr>
              <w:fldChar w:fldCharType="separate"/>
            </w:r>
            <w:r w:rsidR="0087690E">
              <w:rPr>
                <w:noProof/>
                <w:webHidden/>
              </w:rPr>
              <w:t>50</w:t>
            </w:r>
            <w:r w:rsidR="0087690E">
              <w:rPr>
                <w:noProof/>
                <w:webHidden/>
              </w:rPr>
              <w:fldChar w:fldCharType="end"/>
            </w:r>
          </w:hyperlink>
        </w:p>
        <w:p w14:paraId="05EC11EC" w14:textId="55E2C568" w:rsidR="0087690E" w:rsidRDefault="00000000">
          <w:pPr>
            <w:pStyle w:val="TOC2"/>
            <w:tabs>
              <w:tab w:val="right" w:leader="dot" w:pos="9016"/>
            </w:tabs>
            <w:rPr>
              <w:rFonts w:asciiTheme="minorHAnsi" w:hAnsiTheme="minorHAnsi"/>
              <w:noProof/>
              <w:sz w:val="22"/>
              <w:szCs w:val="22"/>
              <w:lang w:eastAsia="en-GB"/>
            </w:rPr>
          </w:pPr>
          <w:hyperlink w:anchor="_Toc138843624" w:history="1">
            <w:r w:rsidR="0087690E" w:rsidRPr="00F86E4B">
              <w:rPr>
                <w:rStyle w:val="Hyperlink"/>
                <w:bCs/>
                <w:noProof/>
                <w:lang w:val="cy"/>
              </w:rPr>
              <w:t>Gellir dod o hyd i % o ymadawyr yn ôl demograffeg oed isod, sy'n amlygu'r % cynnydd/gostyngiad o flynyddoedd academaidd 2017/18 i 2021/22.</w:t>
            </w:r>
            <w:r w:rsidR="0087690E">
              <w:rPr>
                <w:noProof/>
                <w:webHidden/>
              </w:rPr>
              <w:tab/>
            </w:r>
            <w:r w:rsidR="0087690E">
              <w:rPr>
                <w:noProof/>
                <w:webHidden/>
              </w:rPr>
              <w:fldChar w:fldCharType="begin"/>
            </w:r>
            <w:r w:rsidR="0087690E">
              <w:rPr>
                <w:noProof/>
                <w:webHidden/>
              </w:rPr>
              <w:instrText xml:space="preserve"> PAGEREF _Toc138843624 \h </w:instrText>
            </w:r>
            <w:r w:rsidR="0087690E">
              <w:rPr>
                <w:noProof/>
                <w:webHidden/>
              </w:rPr>
            </w:r>
            <w:r w:rsidR="0087690E">
              <w:rPr>
                <w:noProof/>
                <w:webHidden/>
              </w:rPr>
              <w:fldChar w:fldCharType="separate"/>
            </w:r>
            <w:r w:rsidR="0087690E">
              <w:rPr>
                <w:noProof/>
                <w:webHidden/>
              </w:rPr>
              <w:t>50</w:t>
            </w:r>
            <w:r w:rsidR="0087690E">
              <w:rPr>
                <w:noProof/>
                <w:webHidden/>
              </w:rPr>
              <w:fldChar w:fldCharType="end"/>
            </w:r>
          </w:hyperlink>
        </w:p>
        <w:p w14:paraId="4C78330C" w14:textId="0958B00F" w:rsidR="0087690E" w:rsidRDefault="00000000">
          <w:pPr>
            <w:pStyle w:val="TOC2"/>
            <w:tabs>
              <w:tab w:val="right" w:leader="dot" w:pos="9016"/>
            </w:tabs>
            <w:rPr>
              <w:rFonts w:asciiTheme="minorHAnsi" w:hAnsiTheme="minorHAnsi"/>
              <w:noProof/>
              <w:sz w:val="22"/>
              <w:szCs w:val="22"/>
              <w:lang w:eastAsia="en-GB"/>
            </w:rPr>
          </w:pPr>
          <w:hyperlink w:anchor="_Toc138843625" w:history="1">
            <w:r w:rsidR="0087690E" w:rsidRPr="00F86E4B">
              <w:rPr>
                <w:rStyle w:val="Hyperlink"/>
                <w:bCs/>
                <w:noProof/>
                <w:lang w:val="cy"/>
              </w:rPr>
              <w:t>Gwybodaeth Ychwanegol</w:t>
            </w:r>
            <w:r w:rsidR="0087690E">
              <w:rPr>
                <w:noProof/>
                <w:webHidden/>
              </w:rPr>
              <w:tab/>
            </w:r>
            <w:r w:rsidR="0087690E">
              <w:rPr>
                <w:noProof/>
                <w:webHidden/>
              </w:rPr>
              <w:fldChar w:fldCharType="begin"/>
            </w:r>
            <w:r w:rsidR="0087690E">
              <w:rPr>
                <w:noProof/>
                <w:webHidden/>
              </w:rPr>
              <w:instrText xml:space="preserve"> PAGEREF _Toc138843625 \h </w:instrText>
            </w:r>
            <w:r w:rsidR="0087690E">
              <w:rPr>
                <w:noProof/>
                <w:webHidden/>
              </w:rPr>
            </w:r>
            <w:r w:rsidR="0087690E">
              <w:rPr>
                <w:noProof/>
                <w:webHidden/>
              </w:rPr>
              <w:fldChar w:fldCharType="separate"/>
            </w:r>
            <w:r w:rsidR="0087690E">
              <w:rPr>
                <w:noProof/>
                <w:webHidden/>
              </w:rPr>
              <w:t>50</w:t>
            </w:r>
            <w:r w:rsidR="0087690E">
              <w:rPr>
                <w:noProof/>
                <w:webHidden/>
              </w:rPr>
              <w:fldChar w:fldCharType="end"/>
            </w:r>
          </w:hyperlink>
        </w:p>
        <w:p w14:paraId="3A4B228F" w14:textId="69587B84" w:rsidR="0087690E" w:rsidRDefault="00000000">
          <w:pPr>
            <w:pStyle w:val="TOC1"/>
            <w:tabs>
              <w:tab w:val="right" w:leader="dot" w:pos="9016"/>
            </w:tabs>
            <w:rPr>
              <w:rFonts w:asciiTheme="minorHAnsi" w:hAnsiTheme="minorHAnsi"/>
              <w:noProof/>
              <w:sz w:val="22"/>
              <w:szCs w:val="22"/>
              <w:lang w:eastAsia="en-GB"/>
            </w:rPr>
          </w:pPr>
          <w:hyperlink w:anchor="_Toc138843626" w:history="1">
            <w:r w:rsidR="0087690E" w:rsidRPr="00F86E4B">
              <w:rPr>
                <w:rStyle w:val="Hyperlink"/>
                <w:bCs/>
                <w:noProof/>
                <w:lang w:val="cy"/>
              </w:rPr>
              <w:t>CWYNION/DISGYBLU</w:t>
            </w:r>
            <w:r w:rsidR="0087690E">
              <w:rPr>
                <w:noProof/>
                <w:webHidden/>
              </w:rPr>
              <w:tab/>
            </w:r>
            <w:r w:rsidR="0087690E">
              <w:rPr>
                <w:noProof/>
                <w:webHidden/>
              </w:rPr>
              <w:fldChar w:fldCharType="begin"/>
            </w:r>
            <w:r w:rsidR="0087690E">
              <w:rPr>
                <w:noProof/>
                <w:webHidden/>
              </w:rPr>
              <w:instrText xml:space="preserve"> PAGEREF _Toc138843626 \h </w:instrText>
            </w:r>
            <w:r w:rsidR="0087690E">
              <w:rPr>
                <w:noProof/>
                <w:webHidden/>
              </w:rPr>
            </w:r>
            <w:r w:rsidR="0087690E">
              <w:rPr>
                <w:noProof/>
                <w:webHidden/>
              </w:rPr>
              <w:fldChar w:fldCharType="separate"/>
            </w:r>
            <w:r w:rsidR="0087690E">
              <w:rPr>
                <w:noProof/>
                <w:webHidden/>
              </w:rPr>
              <w:t>52</w:t>
            </w:r>
            <w:r w:rsidR="0087690E">
              <w:rPr>
                <w:noProof/>
                <w:webHidden/>
              </w:rPr>
              <w:fldChar w:fldCharType="end"/>
            </w:r>
          </w:hyperlink>
        </w:p>
        <w:p w14:paraId="168B51B8" w14:textId="028767CD" w:rsidR="0087690E" w:rsidRDefault="0087690E">
          <w:r>
            <w:rPr>
              <w:b/>
              <w:bCs/>
              <w:noProof/>
            </w:rPr>
            <w:fldChar w:fldCharType="end"/>
          </w:r>
        </w:p>
      </w:sdtContent>
    </w:sdt>
    <w:p w14:paraId="54532C38" w14:textId="77777777" w:rsidR="00370B14" w:rsidRDefault="00370B14" w:rsidP="00C859C5">
      <w:pPr>
        <w:pStyle w:val="Heading1"/>
      </w:pPr>
    </w:p>
    <w:p w14:paraId="15D4334B" w14:textId="77777777" w:rsidR="00370B14" w:rsidRDefault="00370B14" w:rsidP="00370B14"/>
    <w:p w14:paraId="08C07AA6" w14:textId="77777777" w:rsidR="00BC140D" w:rsidRDefault="00BC140D" w:rsidP="00370B14"/>
    <w:p w14:paraId="5B2DE0D5" w14:textId="77777777" w:rsidR="00BC140D" w:rsidRDefault="00BC140D" w:rsidP="00370B14"/>
    <w:p w14:paraId="0A1743DE" w14:textId="77777777" w:rsidR="00BC140D" w:rsidRDefault="00BC140D" w:rsidP="00370B14"/>
    <w:p w14:paraId="3993521F" w14:textId="77777777" w:rsidR="00BC140D" w:rsidRDefault="00BC140D" w:rsidP="00370B14"/>
    <w:p w14:paraId="63C24B1F" w14:textId="77777777" w:rsidR="00370B14" w:rsidRPr="00370B14" w:rsidRDefault="00984A4A" w:rsidP="00370B14">
      <w:r>
        <w:rPr>
          <w:noProof/>
          <w:lang w:val="cy"/>
        </w:rPr>
        <w:drawing>
          <wp:anchor distT="0" distB="0" distL="114300" distR="114300" simplePos="0" relativeHeight="252009472" behindDoc="1" locked="0" layoutInCell="1" allowOverlap="1" wp14:anchorId="5C2BBD80" wp14:editId="1511C8F2">
            <wp:simplePos x="0" y="0"/>
            <wp:positionH relativeFrom="column">
              <wp:posOffset>-93345</wp:posOffset>
            </wp:positionH>
            <wp:positionV relativeFrom="paragraph">
              <wp:posOffset>407670</wp:posOffset>
            </wp:positionV>
            <wp:extent cx="5730240" cy="2874645"/>
            <wp:effectExtent l="0" t="0" r="3810" b="1905"/>
            <wp:wrapTight wrapText="bothSides">
              <wp:wrapPolygon edited="0">
                <wp:start x="0" y="0"/>
                <wp:lineTo x="0" y="21471"/>
                <wp:lineTo x="21543" y="21471"/>
                <wp:lineTo x="21543" y="0"/>
                <wp:lineTo x="0" y="0"/>
              </wp:wrapPolygon>
            </wp:wrapTight>
            <wp:docPr id="34" name="Picture 34" descr="C:\Users\bloomfielda\Pictures\EDI Report 21-22\DSC_4275.jpg&#10;&#10;photo of a Welsh Flag in fron of the University clock tower"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mfielda\Pictures\EDI Report 21-22\DSC_42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87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D8A0" w14:textId="77777777" w:rsidR="00271661" w:rsidRPr="00C21D61" w:rsidRDefault="00271661" w:rsidP="00C859C5">
      <w:pPr>
        <w:pStyle w:val="Heading1"/>
      </w:pPr>
      <w:bookmarkStart w:id="0" w:name="_Toc138843585"/>
      <w:r>
        <w:rPr>
          <w:bCs/>
          <w:lang w:val="cy"/>
        </w:rPr>
        <w:t>CYFLWYNIAD</w:t>
      </w:r>
      <w:bookmarkEnd w:id="0"/>
    </w:p>
    <w:p w14:paraId="472B4F56" w14:textId="77777777" w:rsidR="00EC1154" w:rsidRPr="00C21D61" w:rsidRDefault="009C5442" w:rsidP="00500E08">
      <w:pPr>
        <w:ind w:left="-142"/>
        <w:jc w:val="both"/>
        <w:rPr>
          <w:rFonts w:cs="Arial"/>
          <w:szCs w:val="24"/>
        </w:rPr>
      </w:pPr>
      <w:r>
        <w:rPr>
          <w:rFonts w:cs="Arial"/>
          <w:szCs w:val="24"/>
          <w:lang w:val="cy"/>
        </w:rPr>
        <w:t xml:space="preserve">Dyma’r unfed Adroddiad Blynyddol ar ddeg ar Gydraddoldeb, Amrywiaeth a Chynhwysiant (EDI), fel sy’n ofynnol gan Ddeddf Cydraddoldeb 2010 a Dyletswyddau Cydraddoldeb y Sector Cyhoeddus (PSED) 2011 yng Nghymru.  </w:t>
      </w:r>
    </w:p>
    <w:p w14:paraId="638F6E95" w14:textId="77777777" w:rsidR="00EC1154" w:rsidRPr="00C21D61" w:rsidRDefault="00EC1154" w:rsidP="00500E08">
      <w:pPr>
        <w:ind w:left="-142"/>
        <w:jc w:val="both"/>
        <w:rPr>
          <w:rFonts w:cs="Arial"/>
          <w:szCs w:val="24"/>
        </w:rPr>
      </w:pPr>
      <w:r>
        <w:rPr>
          <w:rFonts w:cs="Arial"/>
          <w:szCs w:val="24"/>
          <w:lang w:val="cy"/>
        </w:rPr>
        <w:t>Un o ofynion allweddol y PSED yw y dylai’r Brifysgol gyhoeddi adroddiad blynyddol yn seiliedig ar gydymffurfiaeth â’i dyletswyddau.  Mae’r adroddiad hwn yn ceisio cyflawni’r gofyniad hwn ar gyfer y flwyddyn academaidd 2021-2022.</w:t>
      </w:r>
    </w:p>
    <w:p w14:paraId="109229E4" w14:textId="77777777" w:rsidR="00480A3F" w:rsidRPr="00C21D61" w:rsidRDefault="00EC1154" w:rsidP="00500E08">
      <w:pPr>
        <w:ind w:left="-142"/>
        <w:jc w:val="both"/>
        <w:rPr>
          <w:rFonts w:cs="Arial"/>
          <w:szCs w:val="24"/>
        </w:rPr>
      </w:pPr>
      <w:r>
        <w:rPr>
          <w:rFonts w:cs="Arial"/>
          <w:szCs w:val="24"/>
          <w:lang w:val="cy"/>
        </w:rPr>
        <w:lastRenderedPageBreak/>
        <w:t xml:space="preserve">Gellir cael rhagor o wybodaeth ynghylch polisïau a gweithdrefnau Cydraddoldeb ac Amrywiaeth y Brifysgol, ynghyd â chanllawiau eraill drwy glicio </w:t>
      </w:r>
      <w:hyperlink r:id="rId12" w:history="1">
        <w:r>
          <w:rPr>
            <w:rStyle w:val="Hyperlink"/>
            <w:rFonts w:cs="Arial"/>
            <w:szCs w:val="24"/>
            <w:lang w:val="cy"/>
          </w:rPr>
          <w:t>yma</w:t>
        </w:r>
      </w:hyperlink>
      <w:r>
        <w:rPr>
          <w:rFonts w:cs="Arial"/>
          <w:szCs w:val="24"/>
          <w:lang w:val="cy"/>
        </w:rPr>
        <w:t>.</w:t>
      </w:r>
    </w:p>
    <w:p w14:paraId="525DC88C" w14:textId="77777777" w:rsidR="00271661" w:rsidRPr="00C21D61" w:rsidRDefault="00271661" w:rsidP="00C859C5">
      <w:pPr>
        <w:pStyle w:val="Heading1"/>
        <w:rPr>
          <w:rStyle w:val="Hyperlink"/>
          <w:color w:val="auto"/>
          <w:u w:val="none"/>
        </w:rPr>
      </w:pPr>
      <w:bookmarkStart w:id="1" w:name="_Toc138843586"/>
      <w:r>
        <w:rPr>
          <w:rStyle w:val="Heading1Char"/>
          <w:b/>
          <w:bCs/>
          <w:lang w:val="cy"/>
        </w:rPr>
        <w:t>TARGEDAU CYDRADDOLDEB, AMRYWIAETH A CHYNHWYSIANT</w:t>
      </w:r>
      <w:r>
        <w:rPr>
          <w:bCs/>
          <w:lang w:val="cy"/>
        </w:rPr>
        <w:t xml:space="preserve"> </w:t>
      </w:r>
      <w:r>
        <w:rPr>
          <w:rStyle w:val="Heading1Char"/>
          <w:b/>
          <w:bCs/>
          <w:lang w:val="cy"/>
        </w:rPr>
        <w:t>DAN DDYLETSWYDD CYDRADDOLDEB Y SECTOR CYHOEDDUS</w:t>
      </w:r>
      <w:bookmarkEnd w:id="1"/>
    </w:p>
    <w:p w14:paraId="72E38FF4" w14:textId="77777777" w:rsidR="002409B5" w:rsidRPr="00C21D61" w:rsidRDefault="00EA79DC" w:rsidP="00500E08">
      <w:pPr>
        <w:ind w:left="-142"/>
        <w:jc w:val="both"/>
        <w:rPr>
          <w:rFonts w:cs="Arial"/>
          <w:szCs w:val="24"/>
        </w:rPr>
      </w:pPr>
      <w:r>
        <w:rPr>
          <w:rFonts w:cs="Arial"/>
          <w:szCs w:val="24"/>
          <w:lang w:val="cy"/>
        </w:rPr>
        <w:t>Mae Prifysgol Glyndŵr Wrecsam (PGW) yn anelu at gynnig amgylchedd sy’n parchu ac yn trysori cyfraniad cadarnhaol ei rhanddeiliaid, gan eu galluogi i lwyddo, hyd eithaf eu gallu, a mwynhau ac elwa o'u profiad myfyrwyr.  Mae'r amcanion EDI, sy'n cefnogi cyfnod adrodd y ddogfen hon, yn cwmpasu'r cyfnod rhwng Ebrill 2020 a Mawrth 2024. Mae Cydraddoldeb, Amrywiaeth a Chynhwysiant yn sail i Weledigaeth a Strategaeth y Brifysgol; yn benodol, ei hymrwymiadau i:</w:t>
      </w:r>
    </w:p>
    <w:p w14:paraId="1F166F77" w14:textId="77777777" w:rsidR="00D603B3" w:rsidRPr="00C21D61" w:rsidRDefault="00917E95" w:rsidP="00FE29AE">
      <w:pPr>
        <w:pStyle w:val="ListParagraph"/>
        <w:numPr>
          <w:ilvl w:val="0"/>
          <w:numId w:val="1"/>
        </w:numPr>
        <w:jc w:val="both"/>
        <w:rPr>
          <w:rFonts w:cs="Arial"/>
          <w:szCs w:val="24"/>
        </w:rPr>
      </w:pPr>
      <w:r>
        <w:rPr>
          <w:rFonts w:cs="Arial"/>
          <w:szCs w:val="24"/>
          <w:lang w:val="cy"/>
        </w:rPr>
        <w:t>Hygyrchedd – yn yr addysg a ddarparwn i’n myfyrwyr, ein staff a’n cymuned; wedi’i seilio ar ymroddiad i fod yn gynhwysol ac yn deg yn y modd y darparwn ein gwasanaethau.</w:t>
      </w:r>
    </w:p>
    <w:p w14:paraId="3ABEEA65" w14:textId="77777777" w:rsidR="00917E95" w:rsidRPr="00C21D61" w:rsidRDefault="00917E95" w:rsidP="00FE29AE">
      <w:pPr>
        <w:pStyle w:val="ListParagraph"/>
        <w:numPr>
          <w:ilvl w:val="0"/>
          <w:numId w:val="1"/>
        </w:numPr>
        <w:jc w:val="both"/>
        <w:rPr>
          <w:rFonts w:cs="Arial"/>
          <w:szCs w:val="24"/>
        </w:rPr>
      </w:pPr>
      <w:r>
        <w:rPr>
          <w:rFonts w:cs="Arial"/>
          <w:szCs w:val="24"/>
          <w:lang w:val="cy"/>
        </w:rPr>
        <w:t xml:space="preserve">Cefnogi ein rhanddeiliaid – helpu pawb i fagu hyder ac i lwyddo.  </w:t>
      </w:r>
    </w:p>
    <w:p w14:paraId="4932E714" w14:textId="77777777" w:rsidR="004752D3" w:rsidRPr="00C21D61" w:rsidRDefault="004752D3" w:rsidP="00FE29AE">
      <w:pPr>
        <w:pStyle w:val="ListParagraph"/>
        <w:numPr>
          <w:ilvl w:val="0"/>
          <w:numId w:val="1"/>
        </w:numPr>
        <w:jc w:val="both"/>
        <w:rPr>
          <w:rFonts w:cs="Arial"/>
          <w:szCs w:val="24"/>
        </w:rPr>
      </w:pPr>
      <w:r>
        <w:rPr>
          <w:rFonts w:cs="Arial"/>
          <w:szCs w:val="24"/>
          <w:lang w:val="cy"/>
        </w:rPr>
        <w:t>Cynwysoldeb – creu cymuned sy’n croesawu myfyrwyr, staff ac ymwelwyr o bob cefndir, gan eu rhoi wrth galon ein gwaith, eu trin ag urddas a pharch a darparu cydraddoldeb o ran cyfleoedd bob amser.</w:t>
      </w:r>
    </w:p>
    <w:p w14:paraId="40D7C18F" w14:textId="77777777" w:rsidR="00917E95" w:rsidRPr="00C21D61" w:rsidRDefault="00917E95" w:rsidP="00FE29AE">
      <w:pPr>
        <w:pStyle w:val="ListParagraph"/>
        <w:numPr>
          <w:ilvl w:val="0"/>
          <w:numId w:val="1"/>
        </w:numPr>
        <w:jc w:val="both"/>
        <w:rPr>
          <w:rFonts w:cs="Arial"/>
          <w:szCs w:val="24"/>
        </w:rPr>
      </w:pPr>
      <w:r>
        <w:rPr>
          <w:rFonts w:cs="Arial"/>
          <w:szCs w:val="24"/>
          <w:lang w:val="cy"/>
        </w:rPr>
        <w:t xml:space="preserve">Uchelgais – cydnabod nad oes unrhyw gyfyngiadau ar ddysgu; cefnogi ein rhanddeiliaid drwy ddull hyblyg. </w:t>
      </w:r>
    </w:p>
    <w:p w14:paraId="302955E1" w14:textId="77777777" w:rsidR="004752D3" w:rsidRPr="00C21D61" w:rsidRDefault="004752D3" w:rsidP="00FE29AE">
      <w:pPr>
        <w:pStyle w:val="ListParagraph"/>
        <w:numPr>
          <w:ilvl w:val="0"/>
          <w:numId w:val="1"/>
        </w:numPr>
        <w:jc w:val="both"/>
        <w:rPr>
          <w:rFonts w:cs="Arial"/>
          <w:szCs w:val="24"/>
        </w:rPr>
      </w:pPr>
      <w:r>
        <w:rPr>
          <w:rFonts w:cs="Arial"/>
          <w:szCs w:val="24"/>
          <w:lang w:val="cy"/>
        </w:rPr>
        <w:t>Cynaliadwyedd – meithrin cysylltiadau buddiol i’r ddwy ochr gyda phrifysgolion a cholegau addysg bellach sy’n bartneriaid i fodloni anghenion y rhanbarth er mwyn cefnogi ein twf yn y dyfodol; yn benodol mewn perthynas â chydraddoldeb, amrywiaeth a chynhwysiant.</w:t>
      </w:r>
    </w:p>
    <w:p w14:paraId="3CD064CB" w14:textId="77777777" w:rsidR="004E63DC" w:rsidRPr="00C21D61" w:rsidRDefault="004E63DC" w:rsidP="00FE29AE">
      <w:pPr>
        <w:pStyle w:val="ListParagraph"/>
        <w:numPr>
          <w:ilvl w:val="0"/>
          <w:numId w:val="1"/>
        </w:numPr>
        <w:jc w:val="both"/>
        <w:rPr>
          <w:rFonts w:cs="Arial"/>
          <w:szCs w:val="24"/>
        </w:rPr>
      </w:pPr>
      <w:r>
        <w:rPr>
          <w:rFonts w:cs="Arial"/>
          <w:szCs w:val="24"/>
          <w:lang w:val="cy"/>
        </w:rPr>
        <w:t>Gwelliant Parhaus – datblygu diwylliant cynhwysol o fewn y Brifysgol, gan rannu'r arferion gorau er mwyn gwella ein prosesau a’n harferion, fel y gellir meithrin cynwysoldeb a datblygu amrywiaeth yng nghymuned ein Prifysgol.</w:t>
      </w:r>
    </w:p>
    <w:p w14:paraId="21B7813C" w14:textId="77777777" w:rsidR="002409B5" w:rsidRPr="00C21D61" w:rsidRDefault="002409B5" w:rsidP="00FE29AE">
      <w:pPr>
        <w:jc w:val="both"/>
        <w:rPr>
          <w:rFonts w:cs="Arial"/>
          <w:szCs w:val="24"/>
        </w:rPr>
      </w:pPr>
      <w:r>
        <w:rPr>
          <w:rFonts w:cs="Arial"/>
          <w:szCs w:val="24"/>
          <w:lang w:val="cy"/>
        </w:rPr>
        <w:t>Mae'r Amcanion Cydraddoldeb Strategol yn cynorthwyo PGW i gyflawni ei chenhadaeth a'i gwerthoedd:</w:t>
      </w:r>
    </w:p>
    <w:p w14:paraId="17E5AB33" w14:textId="77777777" w:rsidR="002409B5" w:rsidRPr="00C21D61" w:rsidRDefault="006A02DA" w:rsidP="00FE29AE">
      <w:pPr>
        <w:ind w:left="360"/>
        <w:jc w:val="both"/>
        <w:rPr>
          <w:rFonts w:cs="Arial"/>
          <w:szCs w:val="24"/>
        </w:rPr>
      </w:pPr>
      <w:r>
        <w:rPr>
          <w:rFonts w:cs="Arial"/>
          <w:b/>
          <w:bCs/>
          <w:szCs w:val="24"/>
          <w:lang w:val="cy"/>
        </w:rPr>
        <w:t>Cenhadaeth Prifysgol Glyndŵr Wrecsam:</w:t>
      </w:r>
    </w:p>
    <w:p w14:paraId="60E5732E" w14:textId="77777777" w:rsidR="002409B5" w:rsidRPr="00C21D61" w:rsidRDefault="00EE65AD" w:rsidP="00FE29AE">
      <w:pPr>
        <w:ind w:left="720"/>
        <w:jc w:val="both"/>
        <w:rPr>
          <w:rFonts w:cs="Arial"/>
          <w:szCs w:val="24"/>
        </w:rPr>
      </w:pPr>
      <w:r>
        <w:rPr>
          <w:rFonts w:cs="Arial"/>
          <w:szCs w:val="24"/>
          <w:lang w:val="cy"/>
        </w:rPr>
        <w:t xml:space="preserve">Ysbrydoli a galluogi drwy Addysg Uwch, ymchwil ac ymgysylltiad; cydweithio gyda’n myfyrwyr, ein staff a'n partneriaid. </w:t>
      </w:r>
    </w:p>
    <w:p w14:paraId="5D8099A1" w14:textId="77777777" w:rsidR="002409B5" w:rsidRPr="00C21D61" w:rsidRDefault="006A02DA" w:rsidP="00FE29AE">
      <w:pPr>
        <w:ind w:left="360"/>
        <w:jc w:val="both"/>
        <w:rPr>
          <w:rFonts w:cs="Arial"/>
          <w:b/>
          <w:szCs w:val="24"/>
        </w:rPr>
      </w:pPr>
      <w:r>
        <w:rPr>
          <w:rFonts w:cs="Arial"/>
          <w:b/>
          <w:bCs/>
          <w:szCs w:val="24"/>
          <w:lang w:val="cy"/>
        </w:rPr>
        <w:t>Gwerthoedd Prifysgol Glyndŵr Wrecsam yw bod yn:</w:t>
      </w:r>
    </w:p>
    <w:p w14:paraId="2992A13D" w14:textId="77777777" w:rsidR="00610173" w:rsidRPr="00C21D61" w:rsidRDefault="00324D52" w:rsidP="00FE29AE">
      <w:pPr>
        <w:ind w:left="360"/>
        <w:jc w:val="both"/>
        <w:rPr>
          <w:rFonts w:cs="Arial"/>
          <w:szCs w:val="24"/>
        </w:rPr>
      </w:pPr>
      <w:r>
        <w:rPr>
          <w:rFonts w:cs="Arial"/>
          <w:szCs w:val="24"/>
          <w:lang w:val="cy"/>
        </w:rPr>
        <w:t>Hygyrch, Cefnogol, Arloesol ac Uchelgeisiol.</w:t>
      </w:r>
    </w:p>
    <w:p w14:paraId="79405C47" w14:textId="77777777" w:rsidR="00D358F1" w:rsidRPr="00C21D61" w:rsidRDefault="00271661" w:rsidP="00C859C5">
      <w:pPr>
        <w:pStyle w:val="Heading1"/>
      </w:pPr>
      <w:bookmarkStart w:id="2" w:name="_Toc138843587"/>
      <w:r>
        <w:rPr>
          <w:bCs/>
          <w:lang w:val="cy"/>
        </w:rPr>
        <w:lastRenderedPageBreak/>
        <w:t>AMCANION CYDRADDOLDEB, AMRYWIAETH A CHYNHWYSIANT</w:t>
      </w:r>
      <w:bookmarkEnd w:id="2"/>
    </w:p>
    <w:p w14:paraId="3520F5B2" w14:textId="77777777" w:rsidR="00B75B59" w:rsidRPr="00C21D61" w:rsidRDefault="00464598" w:rsidP="002B5883">
      <w:pPr>
        <w:jc w:val="both"/>
        <w:rPr>
          <w:rFonts w:cs="Arial"/>
          <w:szCs w:val="24"/>
        </w:rPr>
      </w:pPr>
      <w:r>
        <w:rPr>
          <w:rFonts w:cs="Arial"/>
          <w:szCs w:val="24"/>
          <w:lang w:val="cy"/>
        </w:rPr>
        <w:t>Lluniwyd Amcanion Strategol Cydraddoldeb, Amrywiaeth a Chynhwysiant Prifysgol Glyndŵr Wrecsam er mwyn cefnogi Cynllun Cydraddoldeb Strategol y Brifysgol, ac maent yn ymdrin â’r cyfnod 2020-2024.  Diben ein hamcanion EDI yw cryfhau ein sylw dyledus i nodau Dyletswydd Cydraddoldeb y Sector Cyhoeddus (PSED).  Y tri amcan yw'r angen i:</w:t>
      </w:r>
    </w:p>
    <w:p w14:paraId="4C7E88B4" w14:textId="77777777" w:rsidR="00B75B59" w:rsidRPr="00C21D61" w:rsidRDefault="00B75B59" w:rsidP="00943E5D">
      <w:pPr>
        <w:pStyle w:val="ListParagraph"/>
        <w:numPr>
          <w:ilvl w:val="0"/>
          <w:numId w:val="2"/>
        </w:numPr>
        <w:spacing w:line="259" w:lineRule="auto"/>
        <w:jc w:val="both"/>
        <w:rPr>
          <w:rFonts w:cs="Arial"/>
          <w:szCs w:val="24"/>
        </w:rPr>
      </w:pPr>
      <w:r>
        <w:rPr>
          <w:rFonts w:cs="Arial"/>
          <w:szCs w:val="24"/>
          <w:lang w:val="cy"/>
        </w:rPr>
        <w:t>Ddileu gwahaniaethu, aflonyddu ac erledigaeth anghyfreithlon ac unrhyw fath arall o ymddygiad a waherddir gan y Ddeddf Cydraddoldeb.</w:t>
      </w:r>
    </w:p>
    <w:p w14:paraId="2D4F2F78" w14:textId="77777777" w:rsidR="00B75B59" w:rsidRPr="00C21D61" w:rsidRDefault="00B75B59" w:rsidP="00943E5D">
      <w:pPr>
        <w:pStyle w:val="ListParagraph"/>
        <w:numPr>
          <w:ilvl w:val="0"/>
          <w:numId w:val="2"/>
        </w:numPr>
        <w:spacing w:line="259" w:lineRule="auto"/>
        <w:jc w:val="both"/>
        <w:rPr>
          <w:rFonts w:cs="Arial"/>
          <w:szCs w:val="24"/>
        </w:rPr>
      </w:pPr>
      <w:r>
        <w:rPr>
          <w:rFonts w:cs="Arial"/>
          <w:szCs w:val="24"/>
          <w:lang w:val="cy"/>
        </w:rPr>
        <w:t>Hybu cyfle cyfartal rhwng pobl sy’n rhannu nodwedd warchodedig, a’r rhai nad ydynt yn rhannu nodwedd gyffelyb.</w:t>
      </w:r>
    </w:p>
    <w:p w14:paraId="51DCCC69" w14:textId="77777777" w:rsidR="00B75B59" w:rsidRDefault="00B75B59" w:rsidP="00943E5D">
      <w:pPr>
        <w:pStyle w:val="ListParagraph"/>
        <w:numPr>
          <w:ilvl w:val="0"/>
          <w:numId w:val="2"/>
        </w:numPr>
        <w:spacing w:line="259" w:lineRule="auto"/>
        <w:jc w:val="both"/>
        <w:rPr>
          <w:rFonts w:cs="Arial"/>
          <w:szCs w:val="24"/>
        </w:rPr>
      </w:pPr>
      <w:r>
        <w:rPr>
          <w:rFonts w:cs="Arial"/>
          <w:szCs w:val="24"/>
          <w:lang w:val="cy"/>
        </w:rPr>
        <w:t>Meithrin cysylltiadau da rhwng pobl sy’n rhannu nodwedd warchodedig, a’r rhai nad ydynt yn rhannu nodwedd gyffelyb.</w:t>
      </w:r>
    </w:p>
    <w:p w14:paraId="1E9AAC5E" w14:textId="77777777" w:rsidR="00803515" w:rsidRPr="00803515" w:rsidRDefault="00803515" w:rsidP="00803515">
      <w:pPr>
        <w:spacing w:line="259" w:lineRule="auto"/>
        <w:jc w:val="both"/>
        <w:rPr>
          <w:rFonts w:cs="Arial"/>
          <w:szCs w:val="24"/>
        </w:rPr>
      </w:pPr>
    </w:p>
    <w:p w14:paraId="2ED34BEB" w14:textId="77777777" w:rsidR="00464598" w:rsidRPr="00C21D61" w:rsidRDefault="00464598" w:rsidP="002B5883">
      <w:pPr>
        <w:jc w:val="both"/>
        <w:rPr>
          <w:rFonts w:cs="Arial"/>
          <w:szCs w:val="24"/>
        </w:rPr>
      </w:pPr>
      <w:r>
        <w:rPr>
          <w:rFonts w:cs="Arial"/>
          <w:szCs w:val="24"/>
          <w:lang w:val="cy"/>
        </w:rPr>
        <w:t>Mae’r strategaeth a’i hamcanion yn sefydlu ymrwymiad y Brifysgol i gydraddoldeb, amrywiaeth a chynhwysiant dan ddwy brif thema:</w:t>
      </w:r>
    </w:p>
    <w:p w14:paraId="7B1451EE" w14:textId="77777777" w:rsidR="003B0ADA" w:rsidRPr="00C21D61" w:rsidRDefault="003B0ADA" w:rsidP="002B5883">
      <w:pPr>
        <w:shd w:val="clear" w:color="auto" w:fill="FFFFFF" w:themeFill="background1"/>
        <w:jc w:val="both"/>
        <w:rPr>
          <w:rFonts w:cs="Arial"/>
          <w:b/>
          <w:szCs w:val="24"/>
        </w:rPr>
      </w:pPr>
      <w:r>
        <w:rPr>
          <w:rFonts w:cs="Arial"/>
          <w:b/>
          <w:bCs/>
          <w:szCs w:val="24"/>
          <w:lang w:val="cy"/>
        </w:rPr>
        <w:t>Amcan 1:</w:t>
      </w:r>
    </w:p>
    <w:p w14:paraId="55981650" w14:textId="77777777" w:rsidR="003B0ADA" w:rsidRPr="00C21D61" w:rsidRDefault="003B0ADA" w:rsidP="002B5883">
      <w:pPr>
        <w:shd w:val="clear" w:color="auto" w:fill="FFFFFF" w:themeFill="background1"/>
        <w:jc w:val="both"/>
        <w:rPr>
          <w:rFonts w:cs="Arial"/>
          <w:szCs w:val="24"/>
        </w:rPr>
      </w:pPr>
      <w:r>
        <w:rPr>
          <w:rFonts w:cs="Arial"/>
          <w:szCs w:val="24"/>
          <w:lang w:val="cy"/>
        </w:rPr>
        <w:t>Sicrhau amgylchedd dysgu a gwaith sy'n hyrwyddo cynhwysiant a chyfle cyfartal i bawb sy'n astudio a gweithio yn PGW, ac yn ymweld â'r lle.</w:t>
      </w:r>
    </w:p>
    <w:p w14:paraId="469CE8D5" w14:textId="77777777" w:rsidR="003B0ADA" w:rsidRPr="00C21D61" w:rsidRDefault="003B0ADA" w:rsidP="00943E5D">
      <w:pPr>
        <w:pStyle w:val="ListParagraph"/>
        <w:numPr>
          <w:ilvl w:val="1"/>
          <w:numId w:val="3"/>
        </w:numPr>
        <w:shd w:val="clear" w:color="auto" w:fill="FFFFFF" w:themeFill="background1"/>
        <w:spacing w:after="0" w:line="240" w:lineRule="auto"/>
        <w:jc w:val="both"/>
        <w:rPr>
          <w:rFonts w:cs="Arial"/>
          <w:szCs w:val="24"/>
        </w:rPr>
      </w:pPr>
      <w:r>
        <w:rPr>
          <w:rFonts w:cs="Arial"/>
          <w:b/>
          <w:bCs/>
          <w:szCs w:val="24"/>
          <w:lang w:val="cy"/>
        </w:rPr>
        <w:t xml:space="preserve">Taith Myfyrwyr </w:t>
      </w:r>
      <w:r>
        <w:rPr>
          <w:rFonts w:cs="Arial"/>
          <w:szCs w:val="24"/>
          <w:lang w:val="cy"/>
        </w:rPr>
        <w:t>- dull cynhwysol o ran profiad ein myfyriwr sy'n hyrwyddo cydraddoldeb, amrywiaeth a chynhwysiant; gan alluogi ein myfyrwyr i ffynnu a gadael y brifysgol gyda'r gallu i greu bywyd a gyrfa lwyddiannus.</w:t>
      </w:r>
    </w:p>
    <w:p w14:paraId="0C9D1131" w14:textId="77777777" w:rsidR="000711A9" w:rsidRPr="00C21D61" w:rsidRDefault="000711A9" w:rsidP="002B5883">
      <w:pPr>
        <w:pStyle w:val="ListParagraph"/>
        <w:shd w:val="clear" w:color="auto" w:fill="FFFFFF" w:themeFill="background1"/>
        <w:spacing w:after="0" w:line="240" w:lineRule="auto"/>
        <w:ind w:left="435"/>
        <w:jc w:val="both"/>
        <w:rPr>
          <w:rFonts w:cs="Arial"/>
          <w:szCs w:val="24"/>
        </w:rPr>
      </w:pPr>
    </w:p>
    <w:p w14:paraId="00A9482A" w14:textId="77777777" w:rsidR="003B0ADA" w:rsidRPr="00C21D61" w:rsidRDefault="003B0ADA" w:rsidP="00943E5D">
      <w:pPr>
        <w:pStyle w:val="ListParagraph"/>
        <w:numPr>
          <w:ilvl w:val="1"/>
          <w:numId w:val="3"/>
        </w:numPr>
        <w:shd w:val="clear" w:color="auto" w:fill="FFFFFF" w:themeFill="background1"/>
        <w:spacing w:after="0" w:line="240" w:lineRule="auto"/>
        <w:jc w:val="both"/>
        <w:rPr>
          <w:rFonts w:cs="Arial"/>
          <w:szCs w:val="24"/>
        </w:rPr>
      </w:pPr>
      <w:r>
        <w:rPr>
          <w:rFonts w:cs="Arial"/>
          <w:b/>
          <w:bCs/>
          <w:szCs w:val="24"/>
          <w:lang w:val="cy"/>
        </w:rPr>
        <w:t>Taith Staff</w:t>
      </w:r>
      <w:r>
        <w:rPr>
          <w:rFonts w:cs="Arial"/>
          <w:szCs w:val="24"/>
          <w:lang w:val="cy"/>
        </w:rPr>
        <w:t xml:space="preserve"> - dull cynhwysol o ran recriwtio, dilyniant a chylch bywyd gweithwyr sy'n hyrwyddo cydraddoldeb, amrywiaeth a chynhwysiant, gan alluogi ein staff i ddatblygu a ffynnu mewn amgylchedd lle maent yn teimlo eu bod yn cael eu trin ag urddas a pharch.</w:t>
      </w:r>
    </w:p>
    <w:p w14:paraId="7942320B" w14:textId="77777777" w:rsidR="003B0ADA" w:rsidRPr="00C21D61" w:rsidRDefault="003B0ADA" w:rsidP="002B5883">
      <w:pPr>
        <w:pStyle w:val="ListParagraph"/>
        <w:jc w:val="both"/>
        <w:rPr>
          <w:rFonts w:cs="Arial"/>
          <w:szCs w:val="24"/>
        </w:rPr>
      </w:pPr>
    </w:p>
    <w:p w14:paraId="7B86D870" w14:textId="77777777" w:rsidR="003B0ADA" w:rsidRPr="00C21D61" w:rsidRDefault="003B0ADA" w:rsidP="00943E5D">
      <w:pPr>
        <w:pStyle w:val="ListParagraph"/>
        <w:numPr>
          <w:ilvl w:val="1"/>
          <w:numId w:val="3"/>
        </w:numPr>
        <w:shd w:val="clear" w:color="auto" w:fill="FFFFFF" w:themeFill="background1"/>
        <w:spacing w:after="0" w:line="240" w:lineRule="auto"/>
        <w:jc w:val="both"/>
        <w:rPr>
          <w:rFonts w:cs="Arial"/>
          <w:szCs w:val="24"/>
        </w:rPr>
      </w:pPr>
      <w:r>
        <w:rPr>
          <w:rFonts w:cs="Arial"/>
          <w:b/>
          <w:bCs/>
          <w:szCs w:val="24"/>
          <w:lang w:val="cy"/>
        </w:rPr>
        <w:t>Taith Gymunedol</w:t>
      </w:r>
      <w:r>
        <w:rPr>
          <w:rFonts w:cs="Arial"/>
          <w:szCs w:val="24"/>
          <w:lang w:val="cy"/>
        </w:rPr>
        <w:t xml:space="preserve"> - amgylchedd dysgu a gweithio cynhwysol sy'n tynnu ar bersbectif amrywiol a chyfoeth diwylliannol ein cymuned leol, gan ei galluogi i elwa a thyfu gyda'r Brifysgol.</w:t>
      </w:r>
    </w:p>
    <w:p w14:paraId="7F2A4395" w14:textId="77777777" w:rsidR="003B0ADA" w:rsidRPr="002B5883" w:rsidRDefault="003B0ADA" w:rsidP="002B5883">
      <w:pPr>
        <w:pStyle w:val="ListParagraph"/>
        <w:jc w:val="both"/>
        <w:rPr>
          <w:rFonts w:cs="Arial"/>
          <w:szCs w:val="24"/>
        </w:rPr>
      </w:pPr>
    </w:p>
    <w:p w14:paraId="136FB7EC" w14:textId="77777777" w:rsidR="003B0ADA" w:rsidRPr="00C21D61" w:rsidRDefault="003B0ADA" w:rsidP="002B5883">
      <w:pPr>
        <w:shd w:val="clear" w:color="auto" w:fill="FFFFFF" w:themeFill="background1"/>
        <w:jc w:val="both"/>
        <w:rPr>
          <w:rFonts w:cs="Arial"/>
          <w:b/>
          <w:szCs w:val="24"/>
        </w:rPr>
      </w:pPr>
      <w:r>
        <w:rPr>
          <w:rFonts w:cs="Arial"/>
          <w:b/>
          <w:bCs/>
          <w:szCs w:val="24"/>
          <w:lang w:val="cy"/>
        </w:rPr>
        <w:t>Amcan 2:</w:t>
      </w:r>
    </w:p>
    <w:p w14:paraId="3FEF97E6" w14:textId="77777777" w:rsidR="003B0ADA" w:rsidRPr="00C21D61" w:rsidRDefault="003B0ADA" w:rsidP="002B5883">
      <w:pPr>
        <w:shd w:val="clear" w:color="auto" w:fill="FFFFFF" w:themeFill="background1"/>
        <w:jc w:val="both"/>
        <w:rPr>
          <w:rFonts w:cs="Arial"/>
          <w:szCs w:val="24"/>
        </w:rPr>
      </w:pPr>
      <w:r>
        <w:rPr>
          <w:rFonts w:cs="Arial"/>
          <w:szCs w:val="24"/>
          <w:lang w:val="cy"/>
        </w:rPr>
        <w:t>Sicrhau bod anghenion ein myfyrwyr a'n staff wrth wraidd cynllunio a chyflawni Gweledigaeth a Strategaeth PGW a pholisïau a gweithdrefnau cysylltiedig.</w:t>
      </w:r>
    </w:p>
    <w:p w14:paraId="65A3311D" w14:textId="77777777" w:rsidR="00843D80" w:rsidRPr="00C21D61" w:rsidRDefault="003B0ADA" w:rsidP="002B5883">
      <w:pPr>
        <w:jc w:val="both"/>
        <w:rPr>
          <w:rFonts w:cs="Arial"/>
          <w:szCs w:val="24"/>
        </w:rPr>
      </w:pPr>
      <w:r>
        <w:rPr>
          <w:rFonts w:cs="Arial"/>
          <w:szCs w:val="24"/>
          <w:lang w:val="cy"/>
        </w:rPr>
        <w:t>2.1 Arddangos ein sylw dyledus i ofynion Deddf Cydraddoldeb 2010 drwy sicrhau polisïau, gweithdrefnau a phrosesau sy'n cydymffurfio mewn perthynas â chydraddoldeb, amrywiaeth a chynhwysiant.</w:t>
      </w:r>
    </w:p>
    <w:p w14:paraId="40A00837" w14:textId="77777777" w:rsidR="008C0C3E" w:rsidRPr="00127BCA" w:rsidRDefault="00915947" w:rsidP="002B5883">
      <w:pPr>
        <w:jc w:val="both"/>
        <w:rPr>
          <w:rFonts w:cs="Arial"/>
          <w:szCs w:val="24"/>
        </w:rPr>
      </w:pPr>
      <w:r>
        <w:rPr>
          <w:rFonts w:cs="Arial"/>
          <w:szCs w:val="24"/>
          <w:lang w:val="cy"/>
        </w:rPr>
        <w:lastRenderedPageBreak/>
        <w:t>Mae’r strategaeth yn arwain at ddull penodol o hyrwyddo EDI ac yn meithrin cydweithrediad â rhanddeiliaid i gyflawni nodau’r Polisi Cydraddoldeb ac Amrywiaeth ar gyfer Staff a Myfyrwyr.</w:t>
      </w:r>
    </w:p>
    <w:p w14:paraId="56680849" w14:textId="77777777" w:rsidR="000A39D3" w:rsidRPr="00CF01F7" w:rsidRDefault="00F022E3" w:rsidP="00127BCA">
      <w:pPr>
        <w:jc w:val="both"/>
        <w:rPr>
          <w:szCs w:val="24"/>
        </w:rPr>
      </w:pPr>
      <w:r>
        <w:rPr>
          <w:szCs w:val="24"/>
          <w:lang w:val="cy"/>
        </w:rPr>
        <w:t xml:space="preserve">Mae'r Grŵp Gweithredu EDI yn parhau i gydweithio er mwyn cyflawni’r amcanion a bennir yng Nghynllun Cydraddoldeb Strategol presennol y Brifysgol.  Mae’r cynllun a’i amcanion yn eitem sefydlog ar agendâu mewn cyfarfodydd chwarterol. Cafodd y cynllun ei adolygu yn ystod y flwyddyn, gan roi ystyriaeth i effeithiau Covid 19, dysgu ac addysgu cyfunol a chydraddoldeb; gyda diweddariadau i amcanion a wnaed yn unol â chanllawiau cyfredol.  Mae'r grŵp nawr yn cynnwys 27 aelod a'r cadeirydd yw Prif Weithredwr Adnoddau Dynol, gyda chynrychiolaeth o fyfyrwyr ac o'r Bwrdd.  </w:t>
      </w:r>
    </w:p>
    <w:p w14:paraId="7012BE58" w14:textId="77777777" w:rsidR="00E4135B" w:rsidRPr="001E6836" w:rsidRDefault="00D5154E" w:rsidP="00E1634F">
      <w:pPr>
        <w:pStyle w:val="ListParagraph"/>
        <w:ind w:left="0"/>
        <w:jc w:val="both"/>
        <w:rPr>
          <w:rFonts w:cs="Arial"/>
          <w:szCs w:val="24"/>
        </w:rPr>
      </w:pPr>
      <w:r>
        <w:rPr>
          <w:rFonts w:cs="Arial"/>
          <w:szCs w:val="24"/>
          <w:lang w:val="cy"/>
        </w:rPr>
        <w:t>Mae'r is-grwpiau cydraddoldeb yn parhau i ffynnu ac yn parhau i lywio, cynghori a chyfeirio camau gweithredu dilyniadol mewn perthynas â'u nodwedd warchodedig ddynodedig. Mae'r is-grwpiau yn caniatáu i gamau mwy penodol ac ystyrlon gael eu cymryd, ac yn cynnwys:</w:t>
      </w:r>
    </w:p>
    <w:p w14:paraId="1A1D3067" w14:textId="77777777" w:rsidR="00E4135B" w:rsidRPr="001E6836" w:rsidRDefault="00E4135B" w:rsidP="00127BCA">
      <w:pPr>
        <w:tabs>
          <w:tab w:val="left" w:pos="426"/>
        </w:tabs>
        <w:spacing w:line="240" w:lineRule="auto"/>
        <w:ind w:left="360"/>
        <w:jc w:val="both"/>
        <w:rPr>
          <w:rFonts w:cs="Arial"/>
          <w:szCs w:val="24"/>
        </w:rPr>
      </w:pPr>
      <w:r>
        <w:rPr>
          <w:rFonts w:cs="Arial"/>
          <w:szCs w:val="24"/>
          <w:lang w:val="cy"/>
        </w:rPr>
        <w:t xml:space="preserve">     Y Grŵp Hygyrchedd a Chynhwysiant</w:t>
      </w:r>
    </w:p>
    <w:p w14:paraId="6CD6B1C3" w14:textId="77777777" w:rsidR="00E4135B" w:rsidRPr="001E6836" w:rsidRDefault="00E4135B" w:rsidP="00127BCA">
      <w:pPr>
        <w:tabs>
          <w:tab w:val="left" w:pos="426"/>
        </w:tabs>
        <w:spacing w:line="240" w:lineRule="auto"/>
        <w:ind w:left="360"/>
        <w:jc w:val="both"/>
        <w:rPr>
          <w:rFonts w:cs="Arial"/>
          <w:szCs w:val="24"/>
        </w:rPr>
      </w:pPr>
      <w:r>
        <w:rPr>
          <w:rFonts w:cs="Arial"/>
          <w:szCs w:val="24"/>
          <w:lang w:val="cy"/>
        </w:rPr>
        <w:t xml:space="preserve">     Y Tîm Datblygu Academaidd Cydraddoldeb, Amrywiaeth a Chynhwysiant</w:t>
      </w:r>
    </w:p>
    <w:p w14:paraId="036E7796" w14:textId="77777777" w:rsidR="005D75C5" w:rsidRPr="001E6836" w:rsidRDefault="005D75C5" w:rsidP="005D75C5">
      <w:pPr>
        <w:tabs>
          <w:tab w:val="left" w:pos="426"/>
        </w:tabs>
        <w:spacing w:line="240" w:lineRule="auto"/>
        <w:ind w:left="720"/>
        <w:jc w:val="both"/>
        <w:rPr>
          <w:rFonts w:cs="Arial"/>
          <w:szCs w:val="24"/>
        </w:rPr>
      </w:pPr>
      <w:r>
        <w:rPr>
          <w:rFonts w:cs="Arial"/>
          <w:szCs w:val="24"/>
          <w:lang w:val="cy"/>
        </w:rPr>
        <w:t>Y Fforwm Ffydd a Chrefydd</w:t>
      </w:r>
    </w:p>
    <w:p w14:paraId="3FEE5EC7" w14:textId="77777777" w:rsidR="00E4135B" w:rsidRPr="001E6836" w:rsidRDefault="00E4135B" w:rsidP="00127BCA">
      <w:pPr>
        <w:tabs>
          <w:tab w:val="left" w:pos="426"/>
        </w:tabs>
        <w:spacing w:line="240" w:lineRule="auto"/>
        <w:ind w:left="720"/>
        <w:jc w:val="both"/>
        <w:rPr>
          <w:rFonts w:cs="Arial"/>
          <w:szCs w:val="24"/>
        </w:rPr>
      </w:pPr>
      <w:r>
        <w:rPr>
          <w:rFonts w:cs="Arial"/>
          <w:szCs w:val="24"/>
          <w:lang w:val="cy"/>
        </w:rPr>
        <w:t>Y Rhwydwaith Staff LHDTC+</w:t>
      </w:r>
    </w:p>
    <w:p w14:paraId="36B6D55B" w14:textId="77777777" w:rsidR="00E4135B" w:rsidRDefault="00E4135B" w:rsidP="00127BCA">
      <w:pPr>
        <w:tabs>
          <w:tab w:val="left" w:pos="426"/>
        </w:tabs>
        <w:spacing w:line="240" w:lineRule="auto"/>
        <w:ind w:left="720"/>
        <w:jc w:val="both"/>
        <w:rPr>
          <w:rFonts w:cs="Arial"/>
          <w:szCs w:val="24"/>
        </w:rPr>
      </w:pPr>
      <w:r>
        <w:rPr>
          <w:rFonts w:cs="Arial"/>
          <w:szCs w:val="24"/>
          <w:lang w:val="cy"/>
        </w:rPr>
        <w:t xml:space="preserve">Y Grŵp Cydraddoldeb Hil </w:t>
      </w:r>
    </w:p>
    <w:p w14:paraId="1F23CE77" w14:textId="77777777" w:rsidR="00127BCA" w:rsidRDefault="001E6836" w:rsidP="001E6836">
      <w:pPr>
        <w:tabs>
          <w:tab w:val="left" w:pos="426"/>
        </w:tabs>
        <w:spacing w:line="240" w:lineRule="auto"/>
        <w:ind w:left="720"/>
        <w:jc w:val="both"/>
        <w:rPr>
          <w:rFonts w:cs="Arial"/>
          <w:b/>
          <w:szCs w:val="24"/>
        </w:rPr>
      </w:pPr>
      <w:r>
        <w:rPr>
          <w:rFonts w:cs="Arial"/>
          <w:szCs w:val="24"/>
          <w:lang w:val="cy"/>
        </w:rPr>
        <w:t>Y Grŵp Trafod Cydraddoldeb Hil</w:t>
      </w:r>
    </w:p>
    <w:p w14:paraId="3BB46CDE" w14:textId="77777777" w:rsidR="00127BCA" w:rsidRPr="00542C67" w:rsidRDefault="00127BCA" w:rsidP="00127BCA">
      <w:pPr>
        <w:rPr>
          <w:rFonts w:cs="Arial"/>
          <w:b/>
          <w:szCs w:val="24"/>
        </w:rPr>
      </w:pPr>
      <w:r>
        <w:rPr>
          <w:rFonts w:cs="Arial"/>
          <w:b/>
          <w:bCs/>
          <w:szCs w:val="24"/>
          <w:lang w:val="cy"/>
        </w:rPr>
        <w:t>Gweler isod ddiweddariad cynnydd a wnaed o ran cyflawni’r amcanion presennol yn ystod y flwyddyn academaidd 2021-2022:</w:t>
      </w:r>
    </w:p>
    <w:p w14:paraId="13C15EFC" w14:textId="77777777" w:rsidR="005F4E40" w:rsidRPr="00127BCA" w:rsidRDefault="00EF4273" w:rsidP="00B73B33">
      <w:pPr>
        <w:pStyle w:val="Heading2"/>
      </w:pPr>
      <w:bookmarkStart w:id="3" w:name="_Toc138843588"/>
      <w:r>
        <w:rPr>
          <w:bCs/>
          <w:lang w:val="cy"/>
        </w:rPr>
        <w:t>Anabledd</w:t>
      </w:r>
      <w:bookmarkEnd w:id="3"/>
      <w:r>
        <w:rPr>
          <w:bCs/>
          <w:lang w:val="cy"/>
        </w:rPr>
        <w:t xml:space="preserve"> </w:t>
      </w:r>
    </w:p>
    <w:p w14:paraId="7C65B752" w14:textId="77777777" w:rsidR="00B7364B" w:rsidRDefault="003E7153" w:rsidP="00C37565">
      <w:pPr>
        <w:jc w:val="both"/>
        <w:rPr>
          <w:rFonts w:cs="Arial"/>
          <w:bCs/>
          <w:szCs w:val="24"/>
        </w:rPr>
      </w:pPr>
      <w:r>
        <w:rPr>
          <w:rFonts w:cs="Arial"/>
          <w:szCs w:val="24"/>
          <w:lang w:val="cy"/>
        </w:rPr>
        <w:t>Manylion gweithgareddau isod sy'n cefnogi'r Amcanion Cydraddoldeb Strategol: 1.1.1/1.1.3/1.1.8/1.1.11/1.1.12/1.2.6</w:t>
      </w:r>
    </w:p>
    <w:p w14:paraId="6536B375" w14:textId="77777777" w:rsidR="007D33AB" w:rsidRPr="0022068C" w:rsidRDefault="007D33AB" w:rsidP="00C37565">
      <w:pPr>
        <w:shd w:val="clear" w:color="auto" w:fill="FFFFFF" w:themeFill="background1"/>
        <w:jc w:val="both"/>
        <w:rPr>
          <w:rFonts w:cs="Arial"/>
          <w:szCs w:val="24"/>
        </w:rPr>
      </w:pPr>
      <w:r>
        <w:rPr>
          <w:rFonts w:cs="Arial"/>
          <w:szCs w:val="24"/>
          <w:lang w:val="cy"/>
        </w:rPr>
        <w:t xml:space="preserve">Llwyddodd y Brifysgol i gynnal ei statws fel cyflogwr Hyderus o ran Anabledd (Lefel 2), gan ddangos bod y Brifysgol wedi ymrwymo i recriwtio a chadw pobl ag anableddau a chyflyrau iechyd.  </w:t>
      </w:r>
    </w:p>
    <w:p w14:paraId="7E8F7447" w14:textId="77777777" w:rsidR="005F2221" w:rsidRPr="003E7153" w:rsidRDefault="00021CDE" w:rsidP="00C37565">
      <w:pPr>
        <w:jc w:val="both"/>
        <w:rPr>
          <w:rFonts w:cs="Arial"/>
          <w:szCs w:val="24"/>
        </w:rPr>
      </w:pPr>
      <w:r>
        <w:rPr>
          <w:rFonts w:cs="Arial"/>
          <w:szCs w:val="24"/>
          <w:lang w:val="cy"/>
        </w:rPr>
        <w:t>Roedd y digwyddiadau i helpu codi ymwybyddiaeth o iechyd meddwl a llesiant a'u cefnogi o fewn y gweithle a'r amgylchedd dysgu yn ystod y cyfnod adrodd hwn yn cynnwys:</w:t>
      </w:r>
    </w:p>
    <w:p w14:paraId="606CD3C2" w14:textId="77777777" w:rsidR="001C70AA" w:rsidRPr="00107C7C" w:rsidRDefault="00D90212" w:rsidP="00943E5D">
      <w:pPr>
        <w:pStyle w:val="ListParagraph"/>
        <w:numPr>
          <w:ilvl w:val="0"/>
          <w:numId w:val="17"/>
        </w:numPr>
        <w:spacing w:after="0" w:line="240" w:lineRule="auto"/>
        <w:ind w:left="709"/>
        <w:jc w:val="both"/>
        <w:rPr>
          <w:szCs w:val="24"/>
        </w:rPr>
      </w:pPr>
      <w:r>
        <w:rPr>
          <w:szCs w:val="24"/>
          <w:lang w:val="cy"/>
        </w:rPr>
        <w:t>Grŵp Gwaith Iechyd Meddwl a Llesiant y Brifysgol yn parhau i fonitro'r cynllun gweithredu strategol, gydag adolygiad o'r strategaeth yn cael ei gynnal yn ystod cyfnod yr adrodd hwn.</w:t>
      </w:r>
    </w:p>
    <w:p w14:paraId="4A049F01" w14:textId="77777777" w:rsidR="00586EBB" w:rsidRPr="00C10B3B" w:rsidRDefault="00586EBB" w:rsidP="00943E5D">
      <w:pPr>
        <w:pStyle w:val="ListParagraph"/>
        <w:numPr>
          <w:ilvl w:val="0"/>
          <w:numId w:val="15"/>
        </w:numPr>
        <w:spacing w:after="0" w:line="240" w:lineRule="auto"/>
        <w:jc w:val="both"/>
        <w:rPr>
          <w:bCs/>
          <w:szCs w:val="24"/>
        </w:rPr>
      </w:pPr>
      <w:r>
        <w:rPr>
          <w:szCs w:val="24"/>
          <w:lang w:val="cy"/>
        </w:rPr>
        <w:t xml:space="preserve">Grŵp Hygyrchedd a Chynhwysiant yn parhau i gwrdd i drafod ystadau, addysgu a dysgu a materion cymunedol, ac mae hyn yn sicrhau cyfathrebu mwy effeithiol ac yn darparu cyfle i'r grŵp i fewnbynnu a rhoi cyngor mewn perthynas â chynlluniau gosod ystafell/adeilad a gofynion hygyrchedd. Mae'r grŵp wedi dylanwadu ar waith ailwampio sydd wedi digwydd ar draws y campysau. Mae'r </w:t>
      </w:r>
      <w:r>
        <w:rPr>
          <w:szCs w:val="24"/>
          <w:lang w:val="cy"/>
        </w:rPr>
        <w:lastRenderedPageBreak/>
        <w:t xml:space="preserve">grŵp hyd yn oed wedi cynghori ar gymorth gydag arholiadau, estyniadau a thechnoleg gynorthwyol. </w:t>
      </w:r>
    </w:p>
    <w:p w14:paraId="2E54C7ED" w14:textId="77777777" w:rsidR="001C70AA" w:rsidRPr="00C10B3B" w:rsidRDefault="001C70AA" w:rsidP="00943E5D">
      <w:pPr>
        <w:pStyle w:val="ListParagraph"/>
        <w:numPr>
          <w:ilvl w:val="0"/>
          <w:numId w:val="15"/>
        </w:numPr>
        <w:spacing w:after="0" w:line="240" w:lineRule="auto"/>
        <w:jc w:val="both"/>
        <w:rPr>
          <w:b/>
          <w:szCs w:val="24"/>
        </w:rPr>
      </w:pPr>
      <w:r>
        <w:rPr>
          <w:szCs w:val="24"/>
          <w:lang w:val="cy"/>
        </w:rPr>
        <w:t>Fel rhan o'r gwaith ailwampio sy'n mynd rhagddo o fewn y Brifysgol, erbyn hyn mae gan fyfyrwyr hawl i ystafell Accessible +.  Mae'r ystafell yn agos ardal y dderbynfa, ac felly'n hygyrch, a gellir ei mynychu a'i gadael drwy ysgogiad sy'n sensitif i olau; mae'n cynnwys darllenfwrdd y gellir addasu ei uchder ar gyfer cyflwyniadau a nifer o ddesgiau y gellir addasu eu huchder.  Gweithiodd y tîm dylunio â'r grŵp 'Outside In' a roddodd syniadau ac awgrymiadau drwy eu profiad bywyd ynghylch anghenion y rheiny sydd ag anableddau.</w:t>
      </w:r>
    </w:p>
    <w:p w14:paraId="05868B6B" w14:textId="77777777" w:rsidR="00586EBB" w:rsidRPr="00C10B3B" w:rsidRDefault="00586EBB" w:rsidP="00943E5D">
      <w:pPr>
        <w:pStyle w:val="ListParagraph"/>
        <w:numPr>
          <w:ilvl w:val="0"/>
          <w:numId w:val="15"/>
        </w:numPr>
        <w:spacing w:after="0" w:line="240" w:lineRule="auto"/>
        <w:jc w:val="both"/>
        <w:rPr>
          <w:bCs/>
          <w:szCs w:val="24"/>
        </w:rPr>
      </w:pPr>
      <w:r>
        <w:rPr>
          <w:color w:val="000000"/>
          <w:szCs w:val="24"/>
          <w:lang w:val="cy"/>
        </w:rPr>
        <w:t>Mae ALF (Saesneg am Fframwaith Dysgu Academaidd) bellach wedi ymgorffori, gyda'r Tîm Dysgu Digidol yn cynorthwyo staff gyda eu dull gweithredu'r ALF, eu gwybodaeth a sgiliau er mwyn gwella profiad myfyrwyr.</w:t>
      </w:r>
    </w:p>
    <w:p w14:paraId="159F43D1" w14:textId="77777777" w:rsidR="00586EBB" w:rsidRPr="00C10B3B" w:rsidRDefault="00586EBB" w:rsidP="00943E5D">
      <w:pPr>
        <w:pStyle w:val="ListParagraph"/>
        <w:numPr>
          <w:ilvl w:val="0"/>
          <w:numId w:val="15"/>
        </w:numPr>
        <w:spacing w:after="0" w:line="240" w:lineRule="auto"/>
        <w:jc w:val="both"/>
        <w:rPr>
          <w:color w:val="000000"/>
          <w:szCs w:val="24"/>
        </w:rPr>
      </w:pPr>
      <w:r>
        <w:rPr>
          <w:color w:val="000000"/>
          <w:szCs w:val="24"/>
          <w:lang w:val="cy"/>
        </w:rPr>
        <w:t>Gweithredwyd y Llwyfan ORCHA (mae'r ap yn Ap Iechyd Digidol; yn llyfrgell o adnoddau a ddatblygwyd gan glinigwyr, sy'n hygyrch i staff a myfyrwyr).</w:t>
      </w:r>
    </w:p>
    <w:p w14:paraId="19F96865" w14:textId="77777777" w:rsidR="00586EBB" w:rsidRPr="00C10B3B" w:rsidRDefault="00C10B3B" w:rsidP="00943E5D">
      <w:pPr>
        <w:pStyle w:val="ListParagraph"/>
        <w:numPr>
          <w:ilvl w:val="0"/>
          <w:numId w:val="15"/>
        </w:numPr>
        <w:spacing w:after="0" w:line="240" w:lineRule="auto"/>
        <w:jc w:val="both"/>
        <w:rPr>
          <w:bCs/>
          <w:szCs w:val="24"/>
        </w:rPr>
      </w:pPr>
      <w:r>
        <w:rPr>
          <w:color w:val="000000"/>
          <w:szCs w:val="24"/>
          <w:lang w:val="cy"/>
        </w:rPr>
        <w:t xml:space="preserve">Mae cyfathrebu mewn perthynas â chymorth llesiant yn cael ei hyrwyddo'n barhaus i staff a myfyrwyr. </w:t>
      </w:r>
    </w:p>
    <w:p w14:paraId="10269867" w14:textId="77777777" w:rsidR="00586EBB" w:rsidRPr="00C10B3B" w:rsidRDefault="00586EBB" w:rsidP="00943E5D">
      <w:pPr>
        <w:pStyle w:val="ListParagraph"/>
        <w:numPr>
          <w:ilvl w:val="0"/>
          <w:numId w:val="15"/>
        </w:numPr>
        <w:spacing w:line="259" w:lineRule="auto"/>
        <w:jc w:val="both"/>
        <w:rPr>
          <w:szCs w:val="24"/>
        </w:rPr>
      </w:pPr>
      <w:r>
        <w:rPr>
          <w:szCs w:val="24"/>
          <w:lang w:val="cy"/>
        </w:rPr>
        <w:t>Sicrhaodd y Tîm Cynhwysiant fentor arbenigol sydd ar gael i gynorthwyo myfyrwyr gyda'u pryderon iechyd meddwl.</w:t>
      </w:r>
    </w:p>
    <w:p w14:paraId="33B15341" w14:textId="77777777" w:rsidR="00586EBB" w:rsidRPr="00C10B3B" w:rsidRDefault="00586EBB" w:rsidP="00943E5D">
      <w:pPr>
        <w:pStyle w:val="ListParagraph"/>
        <w:numPr>
          <w:ilvl w:val="0"/>
          <w:numId w:val="15"/>
        </w:numPr>
        <w:spacing w:line="259" w:lineRule="auto"/>
        <w:jc w:val="both"/>
        <w:rPr>
          <w:szCs w:val="24"/>
        </w:rPr>
      </w:pPr>
      <w:r>
        <w:rPr>
          <w:szCs w:val="24"/>
          <w:lang w:val="cy"/>
        </w:rPr>
        <w:t>Mae gan y Brifysgol 4 aelod o staff trwyddedig i ddarparu Hyfforddiant Cymorth Cyntaf Iechyd Meddwl mewnol i staff a myfyrwyr. Cyflawnodd 28 aelod pellach o staff y cymhwyster.</w:t>
      </w:r>
    </w:p>
    <w:p w14:paraId="34D3A20E" w14:textId="77777777" w:rsidR="00586EBB" w:rsidRPr="009928A6" w:rsidRDefault="009928A6" w:rsidP="009928A6">
      <w:pPr>
        <w:pStyle w:val="ListParagraph"/>
        <w:numPr>
          <w:ilvl w:val="0"/>
          <w:numId w:val="15"/>
        </w:numPr>
        <w:spacing w:line="259" w:lineRule="auto"/>
        <w:ind w:hanging="436"/>
        <w:jc w:val="both"/>
        <w:rPr>
          <w:szCs w:val="24"/>
        </w:rPr>
      </w:pPr>
      <w:r>
        <w:rPr>
          <w:szCs w:val="24"/>
          <w:lang w:val="cy"/>
        </w:rPr>
        <w:t>Mae tudalennau cymorth llesiant yn cael eu diweddaru'n rheolaidd, gan ddarparu cyngor, arweiniad a chyfeiriad ac maent yn cael eu cyflwyno'r rheolaidd i'r holl staff.</w:t>
      </w:r>
    </w:p>
    <w:p w14:paraId="35FCCAD4" w14:textId="77777777" w:rsidR="00586EBB" w:rsidRPr="009928A6" w:rsidRDefault="00586EBB" w:rsidP="009928A6">
      <w:pPr>
        <w:pStyle w:val="ListParagraph"/>
        <w:numPr>
          <w:ilvl w:val="0"/>
          <w:numId w:val="15"/>
        </w:numPr>
        <w:spacing w:line="259" w:lineRule="auto"/>
        <w:ind w:hanging="436"/>
        <w:jc w:val="both"/>
        <w:rPr>
          <w:szCs w:val="24"/>
        </w:rPr>
      </w:pPr>
      <w:r>
        <w:rPr>
          <w:color w:val="000000"/>
          <w:szCs w:val="24"/>
          <w:lang w:val="cy"/>
        </w:rPr>
        <w:t xml:space="preserve">Darparodd Staff y Brifysgol dri phrofiad gwaith i fyfyrwyr o Goleg Cambria o fewn Lletygarwch a Xplore!  Bu i'r myfyrwyr awtistig dreulio cyfnod o 6 mis ar brofiad gwaith, yn dysgu sgiliau i gynorthwyo eu CV a chyfleoedd am waith yn y dyfodol.  </w:t>
      </w:r>
    </w:p>
    <w:p w14:paraId="3DFDF564" w14:textId="77777777" w:rsidR="00586EBB" w:rsidRPr="009928A6" w:rsidRDefault="00E32ACB" w:rsidP="009928A6">
      <w:pPr>
        <w:pStyle w:val="ListParagraph"/>
        <w:numPr>
          <w:ilvl w:val="0"/>
          <w:numId w:val="15"/>
        </w:numPr>
        <w:spacing w:after="0" w:line="240" w:lineRule="auto"/>
        <w:ind w:hanging="436"/>
        <w:jc w:val="both"/>
        <w:rPr>
          <w:color w:val="000000"/>
          <w:szCs w:val="24"/>
        </w:rPr>
      </w:pPr>
      <w:r>
        <w:rPr>
          <w:color w:val="000000"/>
          <w:szCs w:val="24"/>
          <w:lang w:val="cy"/>
        </w:rPr>
        <w:t xml:space="preserve">Yn ystod Diwrnod Amser i Siarad ym mis Chwefror cynhaliwyd rhaglen wythnos gyfan o ddigwyddiadau, yn annog staff i drafod eu hiechyd meddwl. </w:t>
      </w:r>
    </w:p>
    <w:p w14:paraId="52BBD704" w14:textId="77777777" w:rsidR="00D90212" w:rsidRPr="009928A6" w:rsidRDefault="00D90212" w:rsidP="009928A6">
      <w:pPr>
        <w:pStyle w:val="ListParagraph"/>
        <w:numPr>
          <w:ilvl w:val="0"/>
          <w:numId w:val="32"/>
        </w:numPr>
        <w:shd w:val="clear" w:color="auto" w:fill="FFFFFF" w:themeFill="background1"/>
        <w:spacing w:line="259" w:lineRule="auto"/>
        <w:ind w:left="709" w:hanging="425"/>
        <w:jc w:val="both"/>
        <w:rPr>
          <w:szCs w:val="24"/>
        </w:rPr>
      </w:pPr>
      <w:r>
        <w:rPr>
          <w:szCs w:val="24"/>
          <w:lang w:val="cy"/>
        </w:rPr>
        <w:t xml:space="preserve">Yn ystod Diwrnod Hygyrchedd Byd-eang, darparodd y Tîm Dysgu Digidol sesiwn dan y teitl 'Cywiro eich Cynnwys - Sicrhau bod yr hyn a rennir ag eraill yn Hygyrch'.  Roedd y sesiwn yn amlygu problemau hygyrchedd digidol allweddol a sut i'w hosgoi wrth greu adnoddau a gweithgareddau dysgu. </w:t>
      </w:r>
    </w:p>
    <w:p w14:paraId="0B349E8E" w14:textId="77777777" w:rsidR="00D90212" w:rsidRPr="00F4292C" w:rsidRDefault="00D90212" w:rsidP="009928A6">
      <w:pPr>
        <w:pStyle w:val="ListParagraph"/>
        <w:numPr>
          <w:ilvl w:val="0"/>
          <w:numId w:val="32"/>
        </w:numPr>
        <w:shd w:val="clear" w:color="auto" w:fill="FFFFFF" w:themeFill="background1"/>
        <w:spacing w:line="259" w:lineRule="auto"/>
        <w:ind w:left="709" w:hanging="425"/>
        <w:jc w:val="both"/>
        <w:rPr>
          <w:szCs w:val="24"/>
        </w:rPr>
      </w:pPr>
      <w:r>
        <w:rPr>
          <w:szCs w:val="24"/>
          <w:lang w:val="cy"/>
        </w:rPr>
        <w:t xml:space="preserve">Fel rhan o Fis Ymwybyddiaeth Straen ym mis Ebrill cynhaliodd y Brifysgol Therapy Dogs Nationwide, gan gynorthwyo llesiant meddwl, corfforol, cymdeithasol ac emosiynol staff a myfyrwyr.  </w:t>
      </w:r>
    </w:p>
    <w:p w14:paraId="7CB368DA" w14:textId="77777777" w:rsidR="00D90212" w:rsidRPr="00F4292C" w:rsidRDefault="00D90212" w:rsidP="00F4292C">
      <w:pPr>
        <w:pStyle w:val="ListParagraph"/>
        <w:numPr>
          <w:ilvl w:val="0"/>
          <w:numId w:val="32"/>
        </w:numPr>
        <w:shd w:val="clear" w:color="auto" w:fill="FFFFFF" w:themeFill="background1"/>
        <w:spacing w:line="259" w:lineRule="auto"/>
        <w:ind w:left="709" w:hanging="425"/>
        <w:jc w:val="both"/>
        <w:rPr>
          <w:szCs w:val="24"/>
        </w:rPr>
      </w:pPr>
      <w:r>
        <w:rPr>
          <w:szCs w:val="24"/>
          <w:lang w:val="cy"/>
        </w:rPr>
        <w:t>Cynhaliwyd Wythnos Ymwybyddiaeth Iechyd Meddwl ym mis Mai, gyda rhaglen o ddigwyddiadau yn cael eu cynnal dan y thema 'Unigrwydd'.  Roedd sesiynau ar gael i staff a myfyrwyr ac yn cynnwys:</w:t>
      </w:r>
    </w:p>
    <w:p w14:paraId="09CA670A" w14:textId="77777777" w:rsidR="00D90212" w:rsidRPr="00F4292C" w:rsidRDefault="00D90212" w:rsidP="00D90212">
      <w:pPr>
        <w:pStyle w:val="ListParagraph"/>
        <w:shd w:val="clear" w:color="auto" w:fill="FFFFFF" w:themeFill="background1"/>
        <w:spacing w:line="259" w:lineRule="auto"/>
        <w:ind w:left="993" w:hanging="284"/>
        <w:jc w:val="both"/>
        <w:rPr>
          <w:szCs w:val="24"/>
        </w:rPr>
      </w:pPr>
      <w:r>
        <w:rPr>
          <w:szCs w:val="24"/>
          <w:lang w:val="cy"/>
        </w:rPr>
        <w:t>- 2 x sesiwn Ymgolli yn y Goedwig</w:t>
      </w:r>
    </w:p>
    <w:p w14:paraId="34DF9737" w14:textId="77777777" w:rsidR="00D90212" w:rsidRPr="00F4292C" w:rsidRDefault="00D90212" w:rsidP="00D90212">
      <w:pPr>
        <w:pStyle w:val="ListParagraph"/>
        <w:shd w:val="clear" w:color="auto" w:fill="FFFFFF" w:themeFill="background1"/>
        <w:spacing w:line="259" w:lineRule="auto"/>
        <w:ind w:left="993" w:hanging="284"/>
        <w:jc w:val="both"/>
        <w:rPr>
          <w:szCs w:val="24"/>
        </w:rPr>
      </w:pPr>
      <w:r>
        <w:rPr>
          <w:szCs w:val="24"/>
          <w:lang w:val="cy"/>
        </w:rPr>
        <w:t xml:space="preserve">- Siaradwr Cymorth Cyntaf Iechyd Meddwl, Peter Larkum o Speakers Collective a ddarparodd sesiwn ar gael sgyrsiau agored i gynorthwyo unigrwydd personol ac iechyd meddwl pobl eraill.  Roedd yr holl sesiynau siaradwyr gwadd ar agor i'r gymuned leol a chydweithwyr o Sefydliadau Addysg Uwch eraill i gynorthwyo llesiant cymunedol. </w:t>
      </w:r>
    </w:p>
    <w:p w14:paraId="00B8F5BF" w14:textId="77777777" w:rsidR="00D90212" w:rsidRPr="00F4292C" w:rsidRDefault="00D90212" w:rsidP="00D90212">
      <w:pPr>
        <w:pStyle w:val="ListParagraph"/>
        <w:shd w:val="clear" w:color="auto" w:fill="FFFFFF" w:themeFill="background1"/>
        <w:spacing w:line="259" w:lineRule="auto"/>
        <w:ind w:left="993" w:hanging="273"/>
        <w:jc w:val="both"/>
        <w:rPr>
          <w:szCs w:val="24"/>
        </w:rPr>
      </w:pPr>
      <w:r>
        <w:rPr>
          <w:szCs w:val="24"/>
          <w:lang w:val="cy"/>
        </w:rPr>
        <w:t>- Roedd Ystafelloedd Ymlacio a myfyrio dan arweiniad ar gael; cafodd pob person a fynychodd anrheg llesiant i barhau ar eu taith llesiant.</w:t>
      </w:r>
    </w:p>
    <w:p w14:paraId="52B84EEB" w14:textId="77777777" w:rsidR="00D90212" w:rsidRPr="00F4292C" w:rsidRDefault="00D90212" w:rsidP="00D90212">
      <w:pPr>
        <w:pStyle w:val="ListParagraph"/>
        <w:shd w:val="clear" w:color="auto" w:fill="FFFFFF" w:themeFill="background1"/>
        <w:spacing w:line="259" w:lineRule="auto"/>
        <w:ind w:left="993" w:hanging="426"/>
        <w:jc w:val="both"/>
        <w:rPr>
          <w:szCs w:val="24"/>
        </w:rPr>
      </w:pPr>
      <w:r>
        <w:rPr>
          <w:szCs w:val="24"/>
          <w:lang w:val="cy"/>
        </w:rPr>
        <w:lastRenderedPageBreak/>
        <w:t xml:space="preserve">  - Cyflwynodd y siaradwr gwadd, Finlay Games o Speakers Collective sgwrs ysbrydoledig, yn trafod ei brofiad go iawn fel dyn hoyw trawsryweddol.  Roedd ei sesiwn yn canolbwyntio ar y ffordd yr oedd ei iechyd meddwl wedi cael ei effeithio wrth drawsnewid, trafododd ryngblethedd ac aml hunaniaeth o fewn lleoliad Addysg Uwch. Rhannodd Finlay gyngor ar ddulliau ymdopi a sut y gallwn gynorthwyo eraill drwy gyfnodau o newid.</w:t>
      </w:r>
    </w:p>
    <w:p w14:paraId="03B85F7F" w14:textId="77777777" w:rsidR="00D90212" w:rsidRPr="00F4292C" w:rsidRDefault="009928A6" w:rsidP="009928A6">
      <w:pPr>
        <w:pStyle w:val="ListParagraph"/>
        <w:shd w:val="clear" w:color="auto" w:fill="FFFFFF" w:themeFill="background1"/>
        <w:spacing w:line="259" w:lineRule="auto"/>
        <w:ind w:left="993" w:hanging="284"/>
        <w:jc w:val="both"/>
        <w:rPr>
          <w:szCs w:val="24"/>
        </w:rPr>
      </w:pPr>
      <w:r>
        <w:rPr>
          <w:szCs w:val="24"/>
          <w:lang w:val="cy"/>
        </w:rPr>
        <w:t>- Rhannodd y Tad Gyrfaol, y Siaradwr Gwadd, Dan Reed, ei bersbectif o Fagu Plant, o safbwynt tad.  O dan y teitl 'Gorbryder Euogrwydd a Magu Plant: Pam bod angen i Dadau fod yn rhan o'r Sgwrs' y nod yw codi ymwybyddiaeth o'r problemau sy'n wynebu tadau wrth geisio cael cydbwysedd rhwng gwaith a bywyd.</w:t>
      </w:r>
    </w:p>
    <w:p w14:paraId="53344D13" w14:textId="77777777" w:rsidR="009928A6" w:rsidRPr="00F4292C" w:rsidRDefault="009928A6" w:rsidP="009928A6">
      <w:pPr>
        <w:pStyle w:val="ListParagraph"/>
        <w:numPr>
          <w:ilvl w:val="0"/>
          <w:numId w:val="31"/>
        </w:numPr>
        <w:shd w:val="clear" w:color="auto" w:fill="FFFFFF" w:themeFill="background1"/>
        <w:spacing w:line="259" w:lineRule="auto"/>
        <w:ind w:hanging="644"/>
        <w:jc w:val="both"/>
        <w:rPr>
          <w:szCs w:val="24"/>
        </w:rPr>
      </w:pPr>
      <w:r>
        <w:rPr>
          <w:szCs w:val="24"/>
          <w:lang w:val="cy"/>
        </w:rPr>
        <w:t xml:space="preserve">Cynhaliodd aelod o'r Tîm Nyrsio Iechyd Meddwl sesiwn 'Campws Bwytadwy', aeth â'r staff ar daith ddiddorol ac ymgysylltiol o'r Campws, gan ddarparu gwybodaeth am y myrdd o ffynonellau bwyd naturiol sy'n tyfu o fewn safle'r campws.  </w:t>
      </w:r>
    </w:p>
    <w:p w14:paraId="187DA5C0" w14:textId="77777777" w:rsidR="00D90212" w:rsidRPr="00F4292C" w:rsidRDefault="00D90212" w:rsidP="009928A6">
      <w:pPr>
        <w:pStyle w:val="ListParagraph"/>
        <w:numPr>
          <w:ilvl w:val="0"/>
          <w:numId w:val="31"/>
        </w:numPr>
        <w:shd w:val="clear" w:color="auto" w:fill="FFFFFF" w:themeFill="background1"/>
        <w:spacing w:line="259" w:lineRule="auto"/>
        <w:ind w:hanging="644"/>
        <w:jc w:val="both"/>
        <w:rPr>
          <w:szCs w:val="24"/>
        </w:rPr>
      </w:pPr>
      <w:r>
        <w:rPr>
          <w:szCs w:val="24"/>
          <w:lang w:val="cy"/>
        </w:rPr>
        <w:t>Cynhaliwyd Yoga Desg Ar-lein, lle'r oedd staff yn cael eu gwahodd i ymuno â hyfforddwr cymwys o “Joyful Living” oedd yn eu harwain drwy sesiwn yoga 45 munud wrth eu desgiau.</w:t>
      </w:r>
    </w:p>
    <w:p w14:paraId="274C740B" w14:textId="77777777" w:rsidR="008C44DA" w:rsidRPr="00F4292C" w:rsidRDefault="008C44DA" w:rsidP="009928A6">
      <w:pPr>
        <w:pStyle w:val="ListParagraph"/>
        <w:numPr>
          <w:ilvl w:val="0"/>
          <w:numId w:val="17"/>
        </w:numPr>
        <w:spacing w:after="0" w:line="240" w:lineRule="auto"/>
        <w:ind w:hanging="654"/>
        <w:jc w:val="both"/>
        <w:rPr>
          <w:szCs w:val="24"/>
        </w:rPr>
      </w:pPr>
      <w:r>
        <w:rPr>
          <w:szCs w:val="24"/>
          <w:lang w:val="cy"/>
        </w:rPr>
        <w:t>Yn ystod Diwrnod Balchder Awtistig gweithiodd y Tîm OD&amp;D gydag aelod o staff awtistig i greu fideo oedd yn amlygu gwerth pobl Awtistig yn y gweithle; ac fe rannwyd y fideo gyda'r holl staff.</w:t>
      </w:r>
    </w:p>
    <w:p w14:paraId="3B0C93CD"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Darparwyd pecynnau Hyfforddiant Awtistiaeth ar-lein i staff gyda 200 o drwyddedai'n cael eu dosbarthu.  Cawsant eu datblygu gan y Gymdeithas Awtistiaeth Genedlaethol, ac ymhlith y modiwlau mae '</w:t>
      </w:r>
      <w:r>
        <w:rPr>
          <w:szCs w:val="24"/>
          <w:shd w:val="clear" w:color="auto" w:fill="FFFFFF"/>
          <w:lang w:val="cy"/>
        </w:rPr>
        <w:t xml:space="preserve">Deall Awtistiaeth' ac 'Awtistiaeth a Chyfathrebu'.  </w:t>
      </w:r>
    </w:p>
    <w:p w14:paraId="6C8EF616"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Yn ystod Wythnos Ymwybyddiaeth Dyslecsia cyflwynodd y Tîm Ymwybyddiaeth Dyslecsia bum digwyddiad rhyngweithiol i staff a myfyrwyr yn ystod amser cinio oedd yn cynnig gwybodaeth i hybu dealltwriaeth a rhoi cyngor ymarferol er mwyn darparu cymorth.</w:t>
      </w:r>
    </w:p>
    <w:p w14:paraId="4383A94C"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 xml:space="preserve">Yn ystod Diwrnod Iechyd Meddwl y Byd ym mis Hydref, hyrwyddwyd amrywiaeth o ymgyrchoedd ar-lein, megis 'Te a Sgwrs', rhannwyd manylion i atgyfeirio i'r Elusen Iechyd Meddwl, MIND a Hyrwyddwyr Amser i Newid. </w:t>
      </w:r>
    </w:p>
    <w:p w14:paraId="2D029377"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Digwyddodd Dydd Llun y Felan, sy'n cael ei gydnabod fel y diwrnod mwyaf torcalonnus o'r flwyddyn, ym mis Ionawr, 2021 gydag awgrymiadau ac adnoddau i roi cymorth gydag iselder yn cael eu rhannu gyda staff.</w:t>
      </w:r>
    </w:p>
    <w:p w14:paraId="56E00150"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 xml:space="preserve">Yn ystod diwrnod Iechyd Meddwl a Llesiant ym mis Mawrth anogwyd staff i gymryd rhan yn Her BRIT - gan gymryd rhan mewn gweithgareddau a chofnodi nifer y milltiroedd a deithiwyd - cwblhaodd staff a myfyrwyr gyfanswm o 11,972 o filltiroedd. </w:t>
      </w:r>
    </w:p>
    <w:p w14:paraId="6A9F4608"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 xml:space="preserve">Rhannwyd gwasanaeth ap am ddim “Shared Hub of Hope” i gefnogi staff a myfyrwyr; gwasanaeth am ddim i'r rheiny sydd angen cymorth. Mae'r ap yn cynnig amrywiaeth o adnoddau cefnogol a chronfa ddata o grwpiau cefnogi iechyd meddwl lleol. </w:t>
      </w:r>
    </w:p>
    <w:p w14:paraId="7B4E974A"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 xml:space="preserve">Yn ystod Wythnos Gweithredu Dementia (mis Mai) rhannwyd adnoddau gyda staff i gefnogi'r rhai hynny sy'n byw â Dementia, neu'n cynorthwyo rhywun sy'n byw ag o.  Roedd hyn yn cynnwys yr hawl i lwyfan hyfforddi ar-lein. </w:t>
      </w:r>
    </w:p>
    <w:p w14:paraId="110EF1CA"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Yn ystod mis Tachwedd, darparwyd sesiynau goresgyn straen i gyd-fynd â diwrnod Ymwybyddiaeth Straen.</w:t>
      </w:r>
    </w:p>
    <w:p w14:paraId="055E8843"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lastRenderedPageBreak/>
        <w:t>Darparwyd yr hawl i gwrs 3 awr, 'Gwneud Cynnwys yn Hygyrch', i'r holl staff i gynorthwyo dysgu hygyrch.</w:t>
      </w:r>
    </w:p>
    <w:p w14:paraId="169E1675" w14:textId="77777777" w:rsidR="008C44DA" w:rsidRPr="00737C25" w:rsidRDefault="008C44DA" w:rsidP="00943E5D">
      <w:pPr>
        <w:pStyle w:val="ListParagraph"/>
        <w:numPr>
          <w:ilvl w:val="0"/>
          <w:numId w:val="17"/>
        </w:numPr>
        <w:spacing w:after="0" w:line="240" w:lineRule="auto"/>
        <w:jc w:val="both"/>
        <w:rPr>
          <w:szCs w:val="24"/>
        </w:rPr>
      </w:pPr>
      <w:r>
        <w:rPr>
          <w:szCs w:val="24"/>
          <w:lang w:val="cy"/>
        </w:rPr>
        <w:t>Ar ôl cael cyllid gan CCAUC, ac er mwyn cefnogi Strategaeth Iechyd Meddwl a Llesiant a datblygu rhaglen strwythuredig i gefnogi aelodau o staff allweddol, i'w galluogi nhw i gefnogi ein myfyrwyr yn llawn gan gefnogi eu llesiant eu hunain yn yr un modd.  Roedd yr holl hyfforddiant yn unol ag Amcanion Cydraddoldeb Strategol, a arweiniodd at:</w:t>
      </w:r>
    </w:p>
    <w:p w14:paraId="49D04F1C" w14:textId="77777777" w:rsidR="008C44DA" w:rsidRPr="00737C25" w:rsidRDefault="001C70AA" w:rsidP="00737C25">
      <w:pPr>
        <w:pStyle w:val="ListParagraph"/>
        <w:numPr>
          <w:ilvl w:val="0"/>
          <w:numId w:val="31"/>
        </w:numPr>
        <w:spacing w:after="0" w:line="240" w:lineRule="auto"/>
        <w:jc w:val="both"/>
        <w:rPr>
          <w:szCs w:val="24"/>
        </w:rPr>
      </w:pPr>
      <w:r>
        <w:rPr>
          <w:szCs w:val="24"/>
          <w:lang w:val="cy"/>
        </w:rPr>
        <w:t>4 x Swyddog Diogelu Dynodedig, a hyfforddwyd i safon Lefel 4</w:t>
      </w:r>
    </w:p>
    <w:p w14:paraId="5777BF62" w14:textId="77777777" w:rsidR="008C44DA" w:rsidRPr="00737C25" w:rsidRDefault="008C44DA" w:rsidP="00737C25">
      <w:pPr>
        <w:pStyle w:val="ListParagraph"/>
        <w:numPr>
          <w:ilvl w:val="0"/>
          <w:numId w:val="31"/>
        </w:numPr>
        <w:spacing w:after="0" w:line="240" w:lineRule="auto"/>
        <w:jc w:val="both"/>
        <w:rPr>
          <w:szCs w:val="24"/>
        </w:rPr>
      </w:pPr>
      <w:r>
        <w:rPr>
          <w:szCs w:val="24"/>
          <w:lang w:val="cy"/>
        </w:rPr>
        <w:t>66 x Swyddog Cymorth Cyntaf Iechyd Meddwl</w:t>
      </w:r>
    </w:p>
    <w:p w14:paraId="27F6071E" w14:textId="77777777" w:rsidR="008C44DA" w:rsidRPr="00737C25" w:rsidRDefault="00737C25" w:rsidP="00737C25">
      <w:pPr>
        <w:pStyle w:val="ListParagraph"/>
        <w:numPr>
          <w:ilvl w:val="0"/>
          <w:numId w:val="31"/>
        </w:numPr>
        <w:spacing w:after="0" w:line="240" w:lineRule="auto"/>
        <w:jc w:val="both"/>
        <w:rPr>
          <w:szCs w:val="24"/>
        </w:rPr>
      </w:pPr>
      <w:r>
        <w:rPr>
          <w:szCs w:val="24"/>
          <w:lang w:val="cy"/>
        </w:rPr>
        <w:t>49 x Rheolwr Llinell yn cwblhau hyfforddiant Llesiant yn y Gweithle</w:t>
      </w:r>
    </w:p>
    <w:p w14:paraId="247BCEAF" w14:textId="77777777" w:rsidR="008C44DA" w:rsidRPr="00737C25" w:rsidRDefault="008C44DA" w:rsidP="00737C25">
      <w:pPr>
        <w:pStyle w:val="ListParagraph"/>
        <w:numPr>
          <w:ilvl w:val="0"/>
          <w:numId w:val="31"/>
        </w:numPr>
        <w:spacing w:after="0" w:line="240" w:lineRule="auto"/>
        <w:jc w:val="both"/>
        <w:rPr>
          <w:szCs w:val="24"/>
        </w:rPr>
      </w:pPr>
      <w:r>
        <w:rPr>
          <w:szCs w:val="24"/>
          <w:lang w:val="cy"/>
        </w:rPr>
        <w:t>Datblygu fideo diogelu, a ddangoswyd i staff yn ystod y gynhadledd ymgysylltu, ac a gafodd ei ymgorffori yn sesiwn gynefino staff ar-lein</w:t>
      </w:r>
    </w:p>
    <w:p w14:paraId="3CB4DFAC" w14:textId="77777777" w:rsidR="008C44DA" w:rsidRPr="00737C25" w:rsidRDefault="008C44DA" w:rsidP="00737C25">
      <w:pPr>
        <w:pStyle w:val="ListParagraph"/>
        <w:numPr>
          <w:ilvl w:val="0"/>
          <w:numId w:val="31"/>
        </w:numPr>
        <w:spacing w:after="0" w:line="240" w:lineRule="auto"/>
        <w:jc w:val="both"/>
        <w:rPr>
          <w:szCs w:val="24"/>
        </w:rPr>
      </w:pPr>
      <w:r>
        <w:rPr>
          <w:szCs w:val="24"/>
          <w:lang w:val="cy"/>
        </w:rPr>
        <w:t>88 x staff yn cwblhau hyfforddiant Ymwybyddiaeth Awtistiaeth ar-lein</w:t>
      </w:r>
    </w:p>
    <w:p w14:paraId="01F5A9FF" w14:textId="77777777" w:rsidR="008C44DA" w:rsidRPr="00737C25" w:rsidRDefault="008C44DA" w:rsidP="00737C25">
      <w:pPr>
        <w:pStyle w:val="ListParagraph"/>
        <w:numPr>
          <w:ilvl w:val="0"/>
          <w:numId w:val="31"/>
        </w:numPr>
        <w:spacing w:after="0" w:line="240" w:lineRule="auto"/>
        <w:jc w:val="both"/>
        <w:rPr>
          <w:szCs w:val="24"/>
        </w:rPr>
      </w:pPr>
      <w:r>
        <w:rPr>
          <w:szCs w:val="24"/>
          <w:lang w:val="cy"/>
        </w:rPr>
        <w:t>44 x Hyrwyddwr Diogelu,a  hyfforddwyd i safon Lefel 2</w:t>
      </w:r>
    </w:p>
    <w:p w14:paraId="48874D50" w14:textId="77777777" w:rsidR="008C44DA" w:rsidRPr="00737C25" w:rsidRDefault="008C44DA" w:rsidP="00737C25">
      <w:pPr>
        <w:pStyle w:val="ListParagraph"/>
        <w:numPr>
          <w:ilvl w:val="0"/>
          <w:numId w:val="31"/>
        </w:numPr>
        <w:spacing w:after="0" w:line="240" w:lineRule="auto"/>
        <w:jc w:val="both"/>
        <w:rPr>
          <w:szCs w:val="24"/>
        </w:rPr>
      </w:pPr>
      <w:r>
        <w:rPr>
          <w:szCs w:val="24"/>
          <w:lang w:val="cy"/>
        </w:rPr>
        <w:t>Ymgyrch Tlodi Mislif yr Undeb Myfyrwyr</w:t>
      </w:r>
    </w:p>
    <w:p w14:paraId="09ADE051" w14:textId="77777777" w:rsidR="008C44DA" w:rsidRPr="00737C25" w:rsidRDefault="008C44DA" w:rsidP="00737C25">
      <w:pPr>
        <w:pStyle w:val="ListParagraph"/>
        <w:numPr>
          <w:ilvl w:val="0"/>
          <w:numId w:val="33"/>
        </w:numPr>
        <w:tabs>
          <w:tab w:val="left" w:pos="1418"/>
        </w:tabs>
        <w:spacing w:after="0" w:line="240" w:lineRule="auto"/>
        <w:ind w:left="1134" w:hanging="425"/>
        <w:jc w:val="both"/>
        <w:rPr>
          <w:szCs w:val="24"/>
        </w:rPr>
      </w:pPr>
      <w:r>
        <w:rPr>
          <w:szCs w:val="24"/>
          <w:lang w:val="cy"/>
        </w:rPr>
        <w:t xml:space="preserve">Mae Hyrwyddwyr Amser i Newid wedi parhau i gael eu defnyddio fel adnodd i ddarparu cymorth i staff tra bod gweithio o bell/hybrid yn parhau, gan anfon nodiadau atgoffa cyson atynt gyda'u manylion cyswllt ac yn hyrwyddo eu gwasanaeth. Mae hyn yn cynnwys fideo byr sydd bellach yn rhan o'r sesiwn gynefino ar-lein.  Datblygwyd rhaglen o weithgareddau i gynorthwyo staff yn ystod Wythnos Llesiant ac Ymwybyddiaeth Iechyd Meddwl ym mis Chwefror, yn cynnwys sesiynau techneg anadlu. </w:t>
      </w:r>
    </w:p>
    <w:p w14:paraId="6E833D45" w14:textId="77777777" w:rsidR="009F6C69" w:rsidRPr="00737C25" w:rsidRDefault="009F6C69" w:rsidP="00943E5D">
      <w:pPr>
        <w:pStyle w:val="ListParagraph"/>
        <w:numPr>
          <w:ilvl w:val="0"/>
          <w:numId w:val="17"/>
        </w:numPr>
        <w:tabs>
          <w:tab w:val="left" w:pos="1788"/>
        </w:tabs>
        <w:spacing w:after="0" w:line="240" w:lineRule="auto"/>
        <w:jc w:val="both"/>
        <w:rPr>
          <w:szCs w:val="24"/>
        </w:rPr>
      </w:pPr>
      <w:r>
        <w:rPr>
          <w:szCs w:val="24"/>
          <w:lang w:val="cy"/>
        </w:rPr>
        <w:t xml:space="preserve">Darparodd Undeb y Myfyrwyr raglen o ddigwyddiadau yn ystod Wythnos Llesiant ym mis Chwefror, yn amrywio o sesiynau ymwybyddiaeth ofalgar i therapi cŵn ar y campws. </w:t>
      </w:r>
    </w:p>
    <w:p w14:paraId="3BD26299" w14:textId="77777777" w:rsidR="008C44DA" w:rsidRPr="00577183" w:rsidRDefault="008C44DA" w:rsidP="00943E5D">
      <w:pPr>
        <w:pStyle w:val="ListParagraph"/>
        <w:numPr>
          <w:ilvl w:val="0"/>
          <w:numId w:val="17"/>
        </w:numPr>
        <w:spacing w:after="0" w:line="240" w:lineRule="auto"/>
        <w:jc w:val="both"/>
        <w:rPr>
          <w:szCs w:val="24"/>
        </w:rPr>
      </w:pPr>
      <w:r>
        <w:rPr>
          <w:szCs w:val="24"/>
          <w:lang w:val="cy"/>
        </w:rPr>
        <w:t xml:space="preserve">Mae'r Tîm Ieuenctid a Chymuned yn parhau i ddarparu cyfres 'Y Sgwrs', sy'n rhoi cyfle i staff a myfyrwyr drafod materion sy'n ymwneud â themâu allweddol.  Ym mis Gorffennaf, roedd hyn yn cynnwys sesiwn o'r enw ‘Trafod Gwahaniaethau’, a chafwyd trafodaeth am anableddau a hygyrchedd o fewn cymdeithas a'r Brifysgol. </w:t>
      </w:r>
    </w:p>
    <w:p w14:paraId="111D5C08" w14:textId="77777777" w:rsidR="008C44DA" w:rsidRPr="00577183" w:rsidRDefault="008C44DA" w:rsidP="00943E5D">
      <w:pPr>
        <w:pStyle w:val="ListParagraph"/>
        <w:numPr>
          <w:ilvl w:val="0"/>
          <w:numId w:val="17"/>
        </w:numPr>
        <w:spacing w:after="0" w:line="240" w:lineRule="auto"/>
        <w:jc w:val="both"/>
        <w:rPr>
          <w:szCs w:val="24"/>
        </w:rPr>
      </w:pPr>
      <w:r>
        <w:rPr>
          <w:szCs w:val="24"/>
          <w:lang w:val="cy"/>
        </w:rPr>
        <w:t>Darparodd Undeb y Myfyrwyr 6 chwrs Hyfforddiant Atal Hunanladdiad ar-lein a chafwyd cwmni staff a myfyrwyr</w:t>
      </w:r>
    </w:p>
    <w:p w14:paraId="2E604738" w14:textId="77777777" w:rsidR="00B50637" w:rsidRPr="006374E3" w:rsidRDefault="0044090D" w:rsidP="00B73B33">
      <w:pPr>
        <w:pStyle w:val="Heading2"/>
      </w:pPr>
      <w:bookmarkStart w:id="4" w:name="_Toc138843589"/>
      <w:r>
        <w:rPr>
          <w:bCs/>
          <w:lang w:val="cy"/>
        </w:rPr>
        <w:t>Rhywedd</w:t>
      </w:r>
      <w:bookmarkEnd w:id="4"/>
      <w:r>
        <w:rPr>
          <w:bCs/>
          <w:lang w:val="cy"/>
        </w:rPr>
        <w:t xml:space="preserve"> </w:t>
      </w:r>
    </w:p>
    <w:p w14:paraId="3E98FE8B" w14:textId="77777777" w:rsidR="00C5233E" w:rsidRPr="006374E3" w:rsidRDefault="005B5016" w:rsidP="00C5233E">
      <w:pPr>
        <w:jc w:val="both"/>
        <w:rPr>
          <w:rFonts w:cs="Arial"/>
          <w:szCs w:val="24"/>
        </w:rPr>
      </w:pPr>
      <w:r>
        <w:rPr>
          <w:rFonts w:cs="Arial"/>
          <w:szCs w:val="24"/>
          <w:lang w:val="cy"/>
        </w:rPr>
        <w:t>Cefnogi Amcanion Cydraddoldeb Strategol: 1.1.13/1.1.14/1.2.1/1.2.12/1.2.15/1.2.16/ 1.2.17/1.3.2/1.3.7</w:t>
      </w:r>
    </w:p>
    <w:p w14:paraId="0E69F41D" w14:textId="77777777" w:rsidR="00863A14" w:rsidRPr="00921BE4" w:rsidRDefault="00C5233E" w:rsidP="00943E5D">
      <w:pPr>
        <w:pStyle w:val="ListParagraph"/>
        <w:numPr>
          <w:ilvl w:val="0"/>
          <w:numId w:val="11"/>
        </w:numPr>
        <w:ind w:left="426"/>
        <w:jc w:val="both"/>
        <w:rPr>
          <w:rFonts w:cs="Arial"/>
          <w:szCs w:val="24"/>
        </w:rPr>
      </w:pPr>
      <w:r>
        <w:rPr>
          <w:rFonts w:cs="Arial"/>
          <w:szCs w:val="24"/>
          <w:lang w:val="cy"/>
        </w:rPr>
        <w:t>Mae’r Brifysgol yn cyflogi canran uchel o staff benywaidd sy'n gweithio mewn swyddi uwch.  Mae adroddiadau'n datgelu bod cynrychiolaeth dda o staff benywaidd yn staff uwch, serch hynny, mae'n glir mai o fewn y staff academaidd y mae'r anghydbwysedd mwyaf o ran rhywedd, gyda swyddi academaidd uwch yn cael eu dominyddu gan ddynion.  Prin yw’r gwahaniaeth o safbwynt graddau gwasanaethau proffesiynol, fodd bynnag mae'n sylweddol ar draws pob swydd academaidd o'r Prif Ddarlithwyr i fyny,  sy'n adlewyrchu bwlch tâl rhwng rhywedd y Brifysgol.  I fynd i'r afael â hyn, mae'r Brifysgol yn awyddus i gefnogi dilyniant staff benywaidd a phob blwyddyn mae'n ariannu nifer o lefydd ar Raglenni Aurora Advance HE; yn ystod y cyfnod adrodd hwn, darparodd y Brifysgol gyllid ar gyfer 4 aelod o staff.</w:t>
      </w:r>
    </w:p>
    <w:p w14:paraId="11C6B94E" w14:textId="77777777" w:rsidR="0043358E" w:rsidRPr="00921BE4" w:rsidRDefault="0043358E" w:rsidP="00943E5D">
      <w:pPr>
        <w:pStyle w:val="ListParagraph"/>
        <w:numPr>
          <w:ilvl w:val="0"/>
          <w:numId w:val="11"/>
        </w:numPr>
        <w:spacing w:after="0" w:line="240" w:lineRule="auto"/>
        <w:ind w:left="426"/>
        <w:jc w:val="both"/>
        <w:rPr>
          <w:szCs w:val="24"/>
        </w:rPr>
      </w:pPr>
      <w:r>
        <w:rPr>
          <w:szCs w:val="24"/>
          <w:lang w:val="cy"/>
        </w:rPr>
        <w:lastRenderedPageBreak/>
        <w:t xml:space="preserve">Mae'r Brifysgol wedi cyflawni Achrediad Rhuban Gwyn, a gadarnhawyd ym mis Ionawr 2022, gyda chynllun gweithredu sefydledig yn cynorthwyo'r camau angenrheidiol i atal trais rhyweddol bellach ar waith. Mae Llysgenhadon a Hyrwyddwyr Rhuban Gwyn a benodwyd yn codi ymwybyddiaeth, yn cysylltu â grwpiau cymunedol lleol, ac yn darparu hyfforddiant i staff a myfyrwyr. </w:t>
      </w:r>
    </w:p>
    <w:p w14:paraId="0FBFA4BB" w14:textId="77777777" w:rsidR="0043358E" w:rsidRPr="00921BE4" w:rsidRDefault="0043358E" w:rsidP="00943E5D">
      <w:pPr>
        <w:pStyle w:val="ListParagraph"/>
        <w:numPr>
          <w:ilvl w:val="0"/>
          <w:numId w:val="22"/>
        </w:numPr>
        <w:spacing w:after="0" w:line="240" w:lineRule="auto"/>
        <w:ind w:left="426"/>
        <w:jc w:val="both"/>
        <w:rPr>
          <w:szCs w:val="24"/>
        </w:rPr>
      </w:pPr>
      <w:r>
        <w:rPr>
          <w:szCs w:val="24"/>
          <w:lang w:val="cy"/>
        </w:rPr>
        <w:t xml:space="preserve">Ymunodd aelodau o'r Tîm OD&amp;D â rhaglen hyfforddi arloesol Chwarae Teg 'Gwrth Aflonyddu Rhywiol', gan gynorthwyo dealltwriaeth a datblygu polisi i alluogi'r Brifysgol i ddarparu diwylliant mwy cynhwysol. </w:t>
      </w:r>
    </w:p>
    <w:p w14:paraId="461F40AC" w14:textId="77777777" w:rsidR="0043358E" w:rsidRPr="00921BE4" w:rsidRDefault="00BD590D" w:rsidP="00943E5D">
      <w:pPr>
        <w:pStyle w:val="ListParagraph"/>
        <w:numPr>
          <w:ilvl w:val="0"/>
          <w:numId w:val="22"/>
        </w:numPr>
        <w:spacing w:after="0" w:line="240" w:lineRule="auto"/>
        <w:ind w:left="426"/>
        <w:jc w:val="both"/>
        <w:rPr>
          <w:szCs w:val="24"/>
        </w:rPr>
      </w:pPr>
      <w:r>
        <w:rPr>
          <w:szCs w:val="24"/>
          <w:lang w:val="cy"/>
        </w:rPr>
        <w:t xml:space="preserve">Darparwyd rhaglen o hyfforddiant 'Bystander' i staff a myfyrwyr, gan roi dealltwriaeth o sut i gynorthwyo'n weithredol y rhai all fod yn profi aflonyddu neu drais. </w:t>
      </w:r>
    </w:p>
    <w:p w14:paraId="3800DCCD" w14:textId="77777777" w:rsidR="000D58C4" w:rsidRPr="00921BE4" w:rsidRDefault="000D58C4" w:rsidP="00943E5D">
      <w:pPr>
        <w:pStyle w:val="ListParagraph"/>
        <w:numPr>
          <w:ilvl w:val="0"/>
          <w:numId w:val="22"/>
        </w:numPr>
        <w:spacing w:after="0" w:line="240" w:lineRule="auto"/>
        <w:ind w:left="426"/>
        <w:jc w:val="both"/>
        <w:rPr>
          <w:szCs w:val="24"/>
        </w:rPr>
      </w:pPr>
      <w:r>
        <w:rPr>
          <w:szCs w:val="24"/>
          <w:lang w:val="cy"/>
        </w:rPr>
        <w:t xml:space="preserve">Yn ystod mis Tachwedd, dathlodd PGW fis Ymwybyddiaeth Iechyd y Dynion, gan hyrwyddo canllawiau ynghylch gwiriadau iechyd dynion a manylion am grwpiau cymorth lleol yn yr ardal, megis 'Strongmen Service' a Chlwb 'Andy’s Man', sy'n rhoi cymorth i'r rhai sy’n adnabod eu hunain fel gwrywod drwy gyfnodau anodd yn eu bywydau. </w:t>
      </w:r>
    </w:p>
    <w:p w14:paraId="142387E8" w14:textId="77777777" w:rsidR="0043358E" w:rsidRPr="00921BE4" w:rsidRDefault="0043358E" w:rsidP="00943E5D">
      <w:pPr>
        <w:pStyle w:val="ListParagraph"/>
        <w:numPr>
          <w:ilvl w:val="0"/>
          <w:numId w:val="22"/>
        </w:numPr>
        <w:spacing w:after="0" w:line="240" w:lineRule="auto"/>
        <w:ind w:left="426"/>
        <w:jc w:val="both"/>
        <w:rPr>
          <w:color w:val="000000"/>
          <w:szCs w:val="24"/>
        </w:rPr>
      </w:pPr>
      <w:r>
        <w:rPr>
          <w:color w:val="000000"/>
          <w:szCs w:val="24"/>
          <w:lang w:val="cy"/>
        </w:rPr>
        <w:t>Yn ystod mis Rhagfyr, hyrwyddodd y Brifysgol yr 16 diwrnod UCU o weithredu'n erbyn trais yn seiliedig ar rywedd.</w:t>
      </w:r>
    </w:p>
    <w:p w14:paraId="3221842F" w14:textId="77777777" w:rsidR="0043358E" w:rsidRPr="00921BE4" w:rsidRDefault="0043358E" w:rsidP="00943E5D">
      <w:pPr>
        <w:pStyle w:val="ListParagraph"/>
        <w:numPr>
          <w:ilvl w:val="0"/>
          <w:numId w:val="22"/>
        </w:numPr>
        <w:spacing w:after="0" w:line="240" w:lineRule="auto"/>
        <w:ind w:left="426"/>
        <w:jc w:val="both"/>
        <w:rPr>
          <w:szCs w:val="24"/>
        </w:rPr>
      </w:pPr>
      <w:r>
        <w:rPr>
          <w:color w:val="000000"/>
          <w:szCs w:val="24"/>
          <w:lang w:val="cy"/>
        </w:rPr>
        <w:t>Cynhaliodd PGW gyfarfod partneriaeth gyda chysylltiadau Heddlu Cymunedol i feithrin perthnasoedd a datblygu arferion gwaith cydweithredol mewn perthynas â thrais rhyweddol er budd cymuned Wrecsam.</w:t>
      </w:r>
    </w:p>
    <w:p w14:paraId="4AD8BBB1" w14:textId="77777777" w:rsidR="0043358E" w:rsidRPr="00921BE4" w:rsidRDefault="00BD590D" w:rsidP="00943E5D">
      <w:pPr>
        <w:pStyle w:val="ListParagraph"/>
        <w:numPr>
          <w:ilvl w:val="0"/>
          <w:numId w:val="20"/>
        </w:numPr>
        <w:spacing w:after="0" w:line="240" w:lineRule="auto"/>
        <w:ind w:left="426"/>
        <w:jc w:val="both"/>
        <w:rPr>
          <w:szCs w:val="24"/>
        </w:rPr>
      </w:pPr>
      <w:r>
        <w:rPr>
          <w:szCs w:val="24"/>
          <w:lang w:val="cy"/>
        </w:rPr>
        <w:t>Yn ystod y diwrnod 'Menywod mewn Gwyddoniaeth' rhyddhawyd postiadau ar y cyfyngau cymdeithasol i annog pobl i gymryd rhan yn y diwrnod.  Rhannwyd adnoddau gydag ysgolion cynradd lleol hefyd i ymgysylltu disgyblion gyda'r maes pwnc; gan hyrwyddo'r rhai sy'n adnabod eu hunain fel benywod sy'n llwyddiannus o fewn y maes. Defnyddiwyd y cyfryngau cymdeithasol hefyd i rannu cyfweliadau gyda dau aelod o staff academaidd sy'n adnabod eu hunain fel menywod sy'n dysgu o fewn meysydd STEM.</w:t>
      </w:r>
    </w:p>
    <w:p w14:paraId="77A54D1D" w14:textId="77777777" w:rsidR="0043358E" w:rsidRPr="00921BE4" w:rsidRDefault="005C587E" w:rsidP="00943E5D">
      <w:pPr>
        <w:pStyle w:val="ListParagraph"/>
        <w:numPr>
          <w:ilvl w:val="0"/>
          <w:numId w:val="21"/>
        </w:numPr>
        <w:spacing w:after="0" w:line="240" w:lineRule="auto"/>
        <w:ind w:left="426" w:hanging="284"/>
        <w:jc w:val="both"/>
        <w:rPr>
          <w:color w:val="000000"/>
          <w:szCs w:val="24"/>
        </w:rPr>
      </w:pPr>
      <w:r>
        <w:rPr>
          <w:color w:val="000000"/>
          <w:szCs w:val="24"/>
          <w:lang w:val="cy"/>
        </w:rPr>
        <w:t>Yn dilyn eu hymrwymiad i 'Addewid Llesiant Menywod Menopôs yn y Gweithle' mae'r Brifysgol wedi lansio Caffi Menopôs i gefnogi'r dogfennau canllaw sydd ar gael i staff a rheolwr llinell. Sefydlwyd y Caffi i ddarparu amser dynodedig a man i ymlacio er mwyn trafod y menopôs a chodi ymwybyddiaeth, gan ddarparu cyfle i gael trafodaeth a rhannu. Mae'r brifysgol wedi croesawu nifer o siaradwyr gwadd i rannu eu profiadau go iawn a chodi ymwybyddiaeth.  Yn ystod y cyfnod hwn penodwyd 5 Hyrwyddwr Menopôs, sydd ar gael i godi ymwybyddiaeth, lleihau stigma a chynnig cymorth.</w:t>
      </w:r>
    </w:p>
    <w:p w14:paraId="1B8C4D3F" w14:textId="77777777" w:rsidR="0043358E" w:rsidRPr="00D6061A" w:rsidRDefault="0043358E" w:rsidP="00943E5D">
      <w:pPr>
        <w:pStyle w:val="ListParagraph"/>
        <w:numPr>
          <w:ilvl w:val="0"/>
          <w:numId w:val="21"/>
        </w:numPr>
        <w:spacing w:after="0" w:line="240" w:lineRule="auto"/>
        <w:ind w:left="426" w:hanging="284"/>
        <w:jc w:val="both"/>
        <w:rPr>
          <w:i/>
          <w:szCs w:val="24"/>
        </w:rPr>
      </w:pPr>
      <w:r>
        <w:rPr>
          <w:szCs w:val="24"/>
          <w:lang w:val="cy"/>
        </w:rPr>
        <w:t xml:space="preserve">Mae amrywiaeth Llywodraethwyr yn parhau i gael ei fonitro gan Bwyllgor Enwebu a Llywodraethu'r Bwrdd.  Mae'r Bwrdd yn ceisio cael gwared ar unrhyw rwystr all atal pobl rhag mynegi diddordeb mewn ymuno â'r Bwrdd a chroesewir ceisiadau gan bobl o bob cefndir. Cydbwysedd rhywedd aelodau'r Bwrdd ar ddiwedd blwyddyn academaidd 2021-2022 oedd 55% o fenywod a 45% o wrywod, gyda gwybodaeth ychwanegol ar gael ar dudalennau 42 a 43. </w:t>
      </w:r>
    </w:p>
    <w:p w14:paraId="707C192A" w14:textId="77777777" w:rsidR="007916FE" w:rsidRPr="00D6061A" w:rsidRDefault="007916FE" w:rsidP="00943E5D">
      <w:pPr>
        <w:pStyle w:val="ListParagraph"/>
        <w:numPr>
          <w:ilvl w:val="1"/>
          <w:numId w:val="19"/>
        </w:numPr>
        <w:spacing w:after="0" w:line="240" w:lineRule="auto"/>
        <w:ind w:left="426"/>
        <w:jc w:val="both"/>
        <w:rPr>
          <w:color w:val="000000"/>
          <w:szCs w:val="24"/>
        </w:rPr>
      </w:pPr>
      <w:r>
        <w:rPr>
          <w:color w:val="000000"/>
          <w:szCs w:val="24"/>
          <w:lang w:val="cy"/>
        </w:rPr>
        <w:t xml:space="preserve">Cynhaliwyd Diwrnod Rhyngwladol y Menywod ym mis Chwefror pan arddangoswyd galeri 'Balch', gyda staff/myfyrwyr sy'n adnabod eu hunain fel menywod yn rhannu'r cyflawniadau maent yn fwyaf balch ohonynt.  Cynhaliodd y Brifysgol ffair 'Dros-Dro' hefyd, gan wahodd grwpiau cymunedol lleol i arddangos sut y gallent gynorthwyo'r rhai sy'n adnabod eu hunain fel menywod, yn cynnwys Heddlu Gogledd Cymru, Rhuban Gwyn, RASASC a Cherrig Camu. </w:t>
      </w:r>
    </w:p>
    <w:p w14:paraId="63DE51B3" w14:textId="77777777" w:rsidR="007916FE" w:rsidRPr="00D6061A" w:rsidRDefault="00311E89" w:rsidP="00943E5D">
      <w:pPr>
        <w:pStyle w:val="ListParagraph"/>
        <w:numPr>
          <w:ilvl w:val="0"/>
          <w:numId w:val="21"/>
        </w:numPr>
        <w:spacing w:after="0" w:line="240" w:lineRule="auto"/>
        <w:ind w:left="426"/>
        <w:jc w:val="both"/>
        <w:rPr>
          <w:color w:val="000000"/>
          <w:szCs w:val="24"/>
        </w:rPr>
      </w:pPr>
      <w:r>
        <w:rPr>
          <w:color w:val="000000"/>
          <w:szCs w:val="24"/>
          <w:lang w:val="cy"/>
        </w:rPr>
        <w:lastRenderedPageBreak/>
        <w:t xml:space="preserve">Cynhaliodd y Brifysgol sesiwn galw heibio a ddarparwyd gan Gerrig Camu, wedi ei anelu at oedolion sydd wedi profi cam-drin rhywiol yn blentyn, gyda lle cyfrinachol o'r neilltu i staff a myfyrwyr dderbyn cymorth. </w:t>
      </w:r>
    </w:p>
    <w:p w14:paraId="62F11A2A" w14:textId="77777777" w:rsidR="00304B16" w:rsidRPr="00863A14" w:rsidRDefault="00304B16" w:rsidP="00304B16">
      <w:pPr>
        <w:pStyle w:val="ListParagraph"/>
        <w:spacing w:after="0" w:line="240" w:lineRule="auto"/>
        <w:ind w:left="396"/>
        <w:jc w:val="both"/>
        <w:rPr>
          <w:szCs w:val="24"/>
          <w:highlight w:val="yellow"/>
        </w:rPr>
      </w:pPr>
    </w:p>
    <w:p w14:paraId="5685AACD" w14:textId="77777777" w:rsidR="00337381" w:rsidRPr="0007152E" w:rsidRDefault="00337381" w:rsidP="00B73B33">
      <w:pPr>
        <w:pStyle w:val="Heading2"/>
      </w:pPr>
      <w:bookmarkStart w:id="5" w:name="_Toc138843590"/>
      <w:r>
        <w:rPr>
          <w:bCs/>
          <w:lang w:val="cy"/>
        </w:rPr>
        <w:t>Trawsnewid Rhywedd</w:t>
      </w:r>
      <w:bookmarkEnd w:id="5"/>
      <w:r>
        <w:rPr>
          <w:bCs/>
          <w:lang w:val="cy"/>
        </w:rPr>
        <w:t xml:space="preserve"> </w:t>
      </w:r>
    </w:p>
    <w:p w14:paraId="60F669BD" w14:textId="77777777" w:rsidR="00BE7006" w:rsidRPr="0007152E" w:rsidRDefault="00BE7006" w:rsidP="0002508F">
      <w:pPr>
        <w:jc w:val="both"/>
        <w:rPr>
          <w:rFonts w:cs="Arial"/>
          <w:szCs w:val="24"/>
        </w:rPr>
      </w:pPr>
      <w:r>
        <w:rPr>
          <w:rFonts w:cs="Arial"/>
          <w:szCs w:val="24"/>
          <w:lang w:val="cy"/>
        </w:rPr>
        <w:t>Cefnogi Amcanion Cydraddoldeb Strategol: 1.1.4/1.2.2/1.2.7/1.3.3</w:t>
      </w:r>
    </w:p>
    <w:p w14:paraId="68436DBF" w14:textId="77777777" w:rsidR="003D127D" w:rsidRPr="001469B8" w:rsidRDefault="003D127D" w:rsidP="00943E5D">
      <w:pPr>
        <w:pStyle w:val="ListParagraph"/>
        <w:numPr>
          <w:ilvl w:val="0"/>
          <w:numId w:val="23"/>
        </w:numPr>
        <w:spacing w:after="0" w:line="240" w:lineRule="auto"/>
        <w:ind w:left="426" w:hanging="284"/>
        <w:jc w:val="both"/>
        <w:rPr>
          <w:color w:val="000000"/>
          <w:szCs w:val="24"/>
        </w:rPr>
      </w:pPr>
      <w:r>
        <w:rPr>
          <w:szCs w:val="24"/>
          <w:lang w:val="cy"/>
        </w:rPr>
        <w:t xml:space="preserve">Adolygwyd y Polisi Trawsnewid yn y Gwaith </w:t>
      </w:r>
      <w:bookmarkStart w:id="6" w:name="_Hlk94082243"/>
      <w:r>
        <w:rPr>
          <w:szCs w:val="24"/>
          <w:lang w:val="cy"/>
        </w:rPr>
        <w:t>i sicrhau ei fod yn parhau'n unol â deddfwriaeth bresennol ac arfer dda</w:t>
      </w:r>
      <w:r>
        <w:rPr>
          <w:color w:val="000000"/>
          <w:szCs w:val="24"/>
          <w:lang w:val="cy"/>
        </w:rPr>
        <w:t>.</w:t>
      </w:r>
    </w:p>
    <w:bookmarkEnd w:id="6"/>
    <w:p w14:paraId="7DD61C6A" w14:textId="77777777" w:rsidR="003D127D" w:rsidRPr="001469B8" w:rsidRDefault="003D127D" w:rsidP="00943E5D">
      <w:pPr>
        <w:pStyle w:val="ListParagraph"/>
        <w:numPr>
          <w:ilvl w:val="0"/>
          <w:numId w:val="23"/>
        </w:numPr>
        <w:spacing w:after="0" w:line="240" w:lineRule="auto"/>
        <w:ind w:left="426" w:hanging="284"/>
        <w:jc w:val="both"/>
        <w:rPr>
          <w:szCs w:val="24"/>
        </w:rPr>
      </w:pPr>
      <w:r>
        <w:rPr>
          <w:szCs w:val="24"/>
          <w:lang w:val="cy"/>
        </w:rPr>
        <w:t xml:space="preserve">Yn ystod Wythnos Ymwybyddiaeth Draws rhannwyd podlediad ac adnoddau i staff ar sut i fod yn Gyfaill Traws. </w:t>
      </w:r>
    </w:p>
    <w:p w14:paraId="1A0CFB28" w14:textId="77777777" w:rsidR="00CD0D07" w:rsidRPr="001469B8" w:rsidRDefault="00CD0D07" w:rsidP="00943E5D">
      <w:pPr>
        <w:pStyle w:val="ListParagraph"/>
        <w:numPr>
          <w:ilvl w:val="0"/>
          <w:numId w:val="23"/>
        </w:numPr>
        <w:spacing w:after="0" w:line="240" w:lineRule="auto"/>
        <w:ind w:left="426" w:hanging="284"/>
        <w:jc w:val="both"/>
        <w:rPr>
          <w:szCs w:val="24"/>
        </w:rPr>
      </w:pPr>
      <w:r>
        <w:rPr>
          <w:szCs w:val="24"/>
          <w:lang w:val="cy"/>
        </w:rPr>
        <w:t>Cynhaliwyd diwrnod Anneuaidd Rhyngwladol ym mis Gorffennaf gyda staff yn derbyn ffeithiau hanesyddol, rhestrau caneuon, rhestrau darllen awgrymedig a therminoleg i gynorthwyo dealltwriaeth.</w:t>
      </w:r>
    </w:p>
    <w:p w14:paraId="7F0BEFB0" w14:textId="77777777" w:rsidR="00CD0D07" w:rsidRPr="003D127D" w:rsidRDefault="00CD0D07" w:rsidP="00CD0D07">
      <w:pPr>
        <w:pStyle w:val="ListParagraph"/>
        <w:spacing w:after="0" w:line="240" w:lineRule="auto"/>
        <w:ind w:left="426"/>
        <w:jc w:val="both"/>
        <w:rPr>
          <w:szCs w:val="24"/>
          <w:highlight w:val="yellow"/>
        </w:rPr>
      </w:pPr>
    </w:p>
    <w:p w14:paraId="07F7420E" w14:textId="77777777" w:rsidR="00BE3525" w:rsidRPr="00870989" w:rsidRDefault="00BE3525" w:rsidP="00B73B33">
      <w:pPr>
        <w:pStyle w:val="Heading2"/>
      </w:pPr>
      <w:bookmarkStart w:id="7" w:name="_Toc138843591"/>
      <w:r>
        <w:rPr>
          <w:bCs/>
          <w:lang w:val="cy"/>
        </w:rPr>
        <w:t>Hil</w:t>
      </w:r>
      <w:bookmarkEnd w:id="7"/>
      <w:r>
        <w:rPr>
          <w:bCs/>
          <w:lang w:val="cy"/>
        </w:rPr>
        <w:t xml:space="preserve"> </w:t>
      </w:r>
    </w:p>
    <w:p w14:paraId="33ADC42A" w14:textId="77777777" w:rsidR="006843D8" w:rsidRPr="00870989" w:rsidRDefault="006843D8" w:rsidP="00BD6FCD">
      <w:pPr>
        <w:rPr>
          <w:rFonts w:cs="Arial"/>
          <w:bCs/>
          <w:szCs w:val="24"/>
        </w:rPr>
      </w:pPr>
      <w:r>
        <w:rPr>
          <w:rFonts w:cs="Arial"/>
          <w:szCs w:val="24"/>
          <w:lang w:val="cy"/>
        </w:rPr>
        <w:t>Cefnogi Amcanion Cydraddoldeb Strategol: 1.1.1/1.1.2/1.1.7/1.1.8/1.1.9/1.2.4/1.2.12/1.3.2/1.3.3/1.3.7</w:t>
      </w:r>
    </w:p>
    <w:p w14:paraId="2C4B5820" w14:textId="77777777" w:rsidR="00CE059A" w:rsidRPr="00CC5708" w:rsidRDefault="007D089D" w:rsidP="00943E5D">
      <w:pPr>
        <w:pStyle w:val="ListParagraph"/>
        <w:numPr>
          <w:ilvl w:val="0"/>
          <w:numId w:val="4"/>
        </w:numPr>
        <w:jc w:val="both"/>
        <w:rPr>
          <w:rFonts w:ascii="Calibri" w:hAnsi="Calibri"/>
          <w:iCs/>
          <w:sz w:val="22"/>
        </w:rPr>
      </w:pPr>
      <w:r>
        <w:rPr>
          <w:rFonts w:cs="Arial"/>
          <w:szCs w:val="24"/>
          <w:lang w:val="cy"/>
        </w:rPr>
        <w:t xml:space="preserve">Mae’r Brifysgol yn ymdrechu i wella cynrychiolaeth staff BAME, gyda dim ond 9% o’i gweithlu’n aelodau o’r grŵp gwarchodedig hwn.  Mae’r gwaith o fonitro data’n parhau i nodi lle mae anghydbwysedd ethnig i’w gael; mae hysbysebion ar gyfer swyddi gwag yn parhau i fod yn gynhwysol mewn ymdrech i ddenu ymgeiswyr amrywiol.  </w:t>
      </w:r>
    </w:p>
    <w:p w14:paraId="6180876F" w14:textId="77777777" w:rsidR="00B8580D" w:rsidRPr="00CC5708" w:rsidRDefault="00B8580D" w:rsidP="00943E5D">
      <w:pPr>
        <w:pStyle w:val="ListParagraph"/>
        <w:numPr>
          <w:ilvl w:val="0"/>
          <w:numId w:val="4"/>
        </w:numPr>
        <w:jc w:val="both"/>
        <w:rPr>
          <w:rFonts w:cs="Arial"/>
          <w:szCs w:val="24"/>
        </w:rPr>
      </w:pPr>
      <w:r>
        <w:rPr>
          <w:lang w:val="cy"/>
        </w:rPr>
        <w:t>Mae data ynghylch myfyrwyr bellach wedi'i goethi, ac mae'n cael ei adrodd i'r uwch dîm rheoli a phwyllgorau academaidd fel fo'n briodol, yn cynnwys gwybodaeth am fylchau cyrhaeddiad myfyrwyr.</w:t>
      </w:r>
    </w:p>
    <w:p w14:paraId="1AD895ED" w14:textId="77777777" w:rsidR="00E358E4" w:rsidRPr="00CC5708" w:rsidRDefault="00E358E4" w:rsidP="00943E5D">
      <w:pPr>
        <w:pStyle w:val="ListParagraph"/>
        <w:numPr>
          <w:ilvl w:val="0"/>
          <w:numId w:val="4"/>
        </w:numPr>
        <w:jc w:val="both"/>
        <w:rPr>
          <w:rFonts w:cs="Arial"/>
          <w:szCs w:val="24"/>
        </w:rPr>
      </w:pPr>
      <w:r>
        <w:rPr>
          <w:lang w:val="cy"/>
        </w:rPr>
        <w:t>Ymrwymodd y Brifysgol i weithio tuag at Siarter Cydraddoldeb Hil Advance HE a datblygwyd Cynllun Gweithredu Cydraddoldeb Hil i gynorthwyo'r gweithredu sy'n ofynnol.  Sefydlwyd Tîm Hunanasesu i lywio gweithgaredd, wedi ei gadeirio gan y Dirprwy Is-ganghellor, ac mae'r tîm yn cynnwys trawsgynrychiolaeth o staff a myfyrwyr.</w:t>
      </w:r>
    </w:p>
    <w:p w14:paraId="01FC6E75" w14:textId="77777777" w:rsidR="00E358E4" w:rsidRPr="00CC5708" w:rsidRDefault="00E358E4" w:rsidP="00943E5D">
      <w:pPr>
        <w:pStyle w:val="ListParagraph"/>
        <w:numPr>
          <w:ilvl w:val="0"/>
          <w:numId w:val="4"/>
        </w:numPr>
        <w:spacing w:after="0" w:line="240" w:lineRule="auto"/>
        <w:jc w:val="both"/>
        <w:rPr>
          <w:bCs/>
          <w:szCs w:val="24"/>
        </w:rPr>
      </w:pPr>
      <w:r>
        <w:rPr>
          <w:szCs w:val="24"/>
          <w:lang w:val="cy"/>
        </w:rPr>
        <w:t>Yn ystod Mis Hanes Pobl Dduon ym mis Hydref cyflwynwyd tudalen gwefan yn arbennig i Hanes Pobl Dduon oedd yn cynnwys awgrymiadau ar gynghreiriaeth a dolenni i bodlediadau/deunyddiau darllen a rhaglenni teledu.  Yn ogystal, rhannodd aelodau o staff flogiau yn manylu ar eu profiad o hiliaeth a chynghreiriaeth.</w:t>
      </w:r>
    </w:p>
    <w:p w14:paraId="4C262B50" w14:textId="77777777" w:rsidR="00E358E4" w:rsidRPr="00CC5708" w:rsidRDefault="00E358E4" w:rsidP="00943E5D">
      <w:pPr>
        <w:pStyle w:val="ListParagraph"/>
        <w:numPr>
          <w:ilvl w:val="0"/>
          <w:numId w:val="4"/>
        </w:numPr>
        <w:jc w:val="both"/>
        <w:rPr>
          <w:rFonts w:cs="Arial"/>
          <w:szCs w:val="24"/>
        </w:rPr>
      </w:pPr>
      <w:r>
        <w:rPr>
          <w:color w:val="000000"/>
          <w:szCs w:val="24"/>
          <w:lang w:val="cy"/>
        </w:rPr>
        <w:t xml:space="preserve">Mae'r Grŵp Cydraddoldeb Hil yn parhau i gwrdd gyda'u hagenda'n canolbwyntio ar weithredu'r Siarter Cydraddoldeb Hil, gan weithio'n glos â'r Tîm Hunanasesu REC.  </w:t>
      </w:r>
    </w:p>
    <w:p w14:paraId="6F58675D" w14:textId="77777777" w:rsidR="00A848F7" w:rsidRPr="00CC5708" w:rsidRDefault="00A848F7" w:rsidP="00943E5D">
      <w:pPr>
        <w:pStyle w:val="ListParagraph"/>
        <w:numPr>
          <w:ilvl w:val="0"/>
          <w:numId w:val="4"/>
        </w:numPr>
        <w:jc w:val="both"/>
        <w:rPr>
          <w:rFonts w:cs="Arial"/>
          <w:szCs w:val="24"/>
        </w:rPr>
      </w:pPr>
      <w:r>
        <w:rPr>
          <w:color w:val="000000"/>
          <w:szCs w:val="24"/>
          <w:lang w:val="cy"/>
        </w:rPr>
        <w:t>Sefydlodd y Brifysgol Grŵp Trafod Cydraddoldeb Hil, gyda staff BAME yn cyfarfod gyda'r Dirprwy Is-ganghellor i drafod eu profiadau a heriau go iawn, er mwyn cynorthwyo i lywio gwelliannau.</w:t>
      </w:r>
    </w:p>
    <w:p w14:paraId="2D8260AF" w14:textId="77777777" w:rsidR="001459FB" w:rsidRPr="00CC5708" w:rsidRDefault="001217C2" w:rsidP="00943E5D">
      <w:pPr>
        <w:pStyle w:val="ListParagraph"/>
        <w:numPr>
          <w:ilvl w:val="0"/>
          <w:numId w:val="4"/>
        </w:numPr>
        <w:spacing w:after="0"/>
        <w:jc w:val="both"/>
        <w:textAlignment w:val="baseline"/>
        <w:rPr>
          <w:rFonts w:cs="Arial"/>
        </w:rPr>
      </w:pPr>
      <w:r>
        <w:rPr>
          <w:color w:val="000000"/>
          <w:szCs w:val="24"/>
          <w:lang w:val="cy"/>
        </w:rPr>
        <w:t>Recriwtiodd y Brifysgol ar gyfer y swydd newydd, Arweinydd Prosiect Siarter Cydraddoldeb Hil, yn defnyddio arian CCAUC, gan ymdrechu i arwain y Brifysgol i fod yn sefydliad gwrth hiliaeth.</w:t>
      </w:r>
    </w:p>
    <w:p w14:paraId="7DC3E3D3" w14:textId="77777777" w:rsidR="001459FB" w:rsidRPr="00CC5708" w:rsidRDefault="001459FB" w:rsidP="00943E5D">
      <w:pPr>
        <w:pStyle w:val="ListParagraph"/>
        <w:numPr>
          <w:ilvl w:val="0"/>
          <w:numId w:val="4"/>
        </w:numPr>
        <w:spacing w:after="0"/>
        <w:jc w:val="both"/>
        <w:textAlignment w:val="baseline"/>
        <w:rPr>
          <w:rStyle w:val="normaltextrun"/>
          <w:rFonts w:cs="Arial"/>
        </w:rPr>
      </w:pPr>
      <w:r>
        <w:rPr>
          <w:rStyle w:val="normaltextrun"/>
          <w:rFonts w:cs="Arial"/>
          <w:lang w:val="cy"/>
        </w:rPr>
        <w:lastRenderedPageBreak/>
        <w:t>Darparwyd sesiynau blasu Cydraddoldeb Hil i fyfyrwyr, mewn cydweithrediad â dau aelod o'r Grŵp Cydraddoldeb Hil.</w:t>
      </w:r>
    </w:p>
    <w:p w14:paraId="5F081614" w14:textId="77777777" w:rsidR="001459FB" w:rsidRPr="00A848F7" w:rsidRDefault="001459FB" w:rsidP="001459FB">
      <w:pPr>
        <w:pStyle w:val="ListParagraph"/>
        <w:jc w:val="both"/>
        <w:rPr>
          <w:rFonts w:cs="Arial"/>
          <w:szCs w:val="24"/>
          <w:highlight w:val="yellow"/>
        </w:rPr>
      </w:pPr>
    </w:p>
    <w:p w14:paraId="5443E3FE" w14:textId="77777777" w:rsidR="009C2B8D" w:rsidRPr="00F045F9" w:rsidRDefault="009C2B8D" w:rsidP="009C2B8D">
      <w:pPr>
        <w:pStyle w:val="ListParagraph"/>
        <w:rPr>
          <w:rFonts w:cs="Arial"/>
        </w:rPr>
      </w:pPr>
    </w:p>
    <w:p w14:paraId="4B8E623C" w14:textId="77777777" w:rsidR="002E431C" w:rsidRPr="00670466" w:rsidRDefault="00EF4273" w:rsidP="00B73B33">
      <w:pPr>
        <w:pStyle w:val="Heading2"/>
      </w:pPr>
      <w:bookmarkStart w:id="8" w:name="_Toc138843592"/>
      <w:r>
        <w:rPr>
          <w:bCs/>
          <w:lang w:val="cy"/>
        </w:rPr>
        <w:t>Crefydd a Chred</w:t>
      </w:r>
      <w:bookmarkEnd w:id="8"/>
    </w:p>
    <w:p w14:paraId="305B8545" w14:textId="77777777" w:rsidR="005A53D1" w:rsidRPr="0076638B" w:rsidRDefault="002E431C" w:rsidP="002B1859">
      <w:pPr>
        <w:rPr>
          <w:bCs/>
          <w:szCs w:val="24"/>
        </w:rPr>
      </w:pPr>
      <w:r>
        <w:rPr>
          <w:szCs w:val="24"/>
          <w:lang w:val="cy"/>
        </w:rPr>
        <w:t>Cefnogi Amcanion Cydraddoldeb Strategol: 1.1.1/1.1.8/1.1.9/1.2.4/1.2.5/1.2.13/1.3.2/1.3.3</w:t>
      </w:r>
    </w:p>
    <w:p w14:paraId="42146A01" w14:textId="77777777" w:rsidR="005A53D1" w:rsidRPr="00A93FE0" w:rsidRDefault="005A53D1" w:rsidP="00943E5D">
      <w:pPr>
        <w:pStyle w:val="ListParagraph"/>
        <w:numPr>
          <w:ilvl w:val="0"/>
          <w:numId w:val="25"/>
        </w:numPr>
        <w:jc w:val="both"/>
        <w:rPr>
          <w:szCs w:val="24"/>
        </w:rPr>
      </w:pPr>
      <w:r>
        <w:rPr>
          <w:szCs w:val="24"/>
          <w:lang w:val="cy"/>
        </w:rPr>
        <w:t xml:space="preserve">Mae Tîm Caplaniaeth PGW yn parhau i ddarparu cymorth un i un rhithiol ar gyfer myfyrwyr a staff o bob ffydd. </w:t>
      </w:r>
    </w:p>
    <w:p w14:paraId="24337C36" w14:textId="77777777" w:rsidR="005A53D1" w:rsidRPr="00A93FE0" w:rsidRDefault="005A53D1" w:rsidP="00943E5D">
      <w:pPr>
        <w:pStyle w:val="ListParagraph"/>
        <w:numPr>
          <w:ilvl w:val="0"/>
          <w:numId w:val="25"/>
        </w:numPr>
        <w:jc w:val="both"/>
        <w:rPr>
          <w:szCs w:val="24"/>
        </w:rPr>
      </w:pPr>
      <w:r>
        <w:rPr>
          <w:szCs w:val="24"/>
          <w:lang w:val="cy"/>
        </w:rPr>
        <w:t>Ymunodd Governors for Schools â'r Fforwm Crefydd a Chred ar 15 Chwefror, i amlygu'r cyfleoedd a'r manteision sydd o ddod yn lywodraethwr ysgol, mewn ymgais i gynyddu'r amrywiaeth o fewn cyrff llywodraethu lleol.</w:t>
      </w:r>
    </w:p>
    <w:p w14:paraId="6630E0E8" w14:textId="77777777" w:rsidR="005A53D1" w:rsidRPr="00A93FE0" w:rsidRDefault="005A53D1" w:rsidP="00943E5D">
      <w:pPr>
        <w:pStyle w:val="ListParagraph"/>
        <w:numPr>
          <w:ilvl w:val="0"/>
          <w:numId w:val="25"/>
        </w:numPr>
        <w:jc w:val="both"/>
        <w:rPr>
          <w:szCs w:val="24"/>
        </w:rPr>
      </w:pPr>
      <w:r>
        <w:rPr>
          <w:szCs w:val="24"/>
          <w:lang w:val="cy"/>
        </w:rPr>
        <w:t>Cynhaliwyd y digwyddiad 'Dod o hyd i Gytundeb' ym mis Mawrth; gwaith ar y cyd rhwng Caplaniaeth PGW a Thîm Cyflyniad Cymunedol CBSW a ddarparodd ddigwyddiad cymunedol rhyng-ffydd mewn cydweithrediad â Chanolfan Diwylliant Islamaidd Wrecsam.</w:t>
      </w:r>
    </w:p>
    <w:p w14:paraId="7C311472" w14:textId="77777777" w:rsidR="00D150FC" w:rsidRPr="00A93FE0" w:rsidRDefault="005A53D1" w:rsidP="00943E5D">
      <w:pPr>
        <w:pStyle w:val="ListParagraph"/>
        <w:numPr>
          <w:ilvl w:val="0"/>
          <w:numId w:val="25"/>
        </w:numPr>
        <w:jc w:val="both"/>
        <w:rPr>
          <w:szCs w:val="24"/>
        </w:rPr>
      </w:pPr>
      <w:r>
        <w:rPr>
          <w:szCs w:val="24"/>
          <w:lang w:val="cy"/>
        </w:rPr>
        <w:t>Bu i'r Caplaniaid ddatblygu a darparu sesiynau profedigaeth wedi eu hanelu at y myfyrwyr sy'n debygol o ddod i gyswllt â phrofedigaeth, gan dargedu myfyrwyr iechyd.</w:t>
      </w:r>
    </w:p>
    <w:p w14:paraId="01EA5666" w14:textId="77777777" w:rsidR="00196ED4" w:rsidRPr="00A93FE0" w:rsidRDefault="0073752F" w:rsidP="00943E5D">
      <w:pPr>
        <w:pStyle w:val="ListParagraph"/>
        <w:numPr>
          <w:ilvl w:val="0"/>
          <w:numId w:val="25"/>
        </w:numPr>
        <w:jc w:val="both"/>
        <w:rPr>
          <w:szCs w:val="24"/>
        </w:rPr>
      </w:pPr>
      <w:r>
        <w:rPr>
          <w:szCs w:val="24"/>
          <w:lang w:val="cy"/>
        </w:rPr>
        <w:t xml:space="preserve">Cynhaliodd y Tîm Caplaniaeth yr ail gyfarfod cydweithio 'Dod o hyd i Gytundeb' yn Eglwys Fethodistaidd Wrecsam.  Galluogodd y digwyddiad, a gynhaliwyd ym mis Gorffennaf, drafodaeth ystyrlon ynghylch gwerthoedd a rennir rhwng pobl o bob ffydd a heb ddim ffydd, yn canolbwyntio ar ein hamgylchedd a sut y gall pob ffydd gydweithio i amddiffyn y blaned. </w:t>
      </w:r>
    </w:p>
    <w:p w14:paraId="160139A2" w14:textId="77777777" w:rsidR="00EF4273" w:rsidRPr="00712C86" w:rsidRDefault="00645BB0" w:rsidP="00B73B33">
      <w:pPr>
        <w:pStyle w:val="Heading2"/>
      </w:pPr>
      <w:bookmarkStart w:id="9" w:name="_Toc138843593"/>
      <w:r>
        <w:rPr>
          <w:bCs/>
          <w:lang w:val="cy"/>
        </w:rPr>
        <w:t>Cyfeiriadedd Rhywiol</w:t>
      </w:r>
      <w:bookmarkEnd w:id="9"/>
      <w:r>
        <w:rPr>
          <w:bCs/>
          <w:lang w:val="cy"/>
        </w:rPr>
        <w:t xml:space="preserve"> </w:t>
      </w:r>
    </w:p>
    <w:p w14:paraId="480CC6A2" w14:textId="77777777" w:rsidR="004D7768" w:rsidRDefault="004D7768" w:rsidP="00BD6FCD">
      <w:pPr>
        <w:spacing w:after="120"/>
        <w:rPr>
          <w:rFonts w:cs="Arial"/>
          <w:szCs w:val="24"/>
        </w:rPr>
      </w:pPr>
      <w:r>
        <w:rPr>
          <w:rFonts w:cs="Arial"/>
          <w:szCs w:val="24"/>
          <w:lang w:val="cy"/>
        </w:rPr>
        <w:t>Cefnogi'r Amcanion Cydraddoldeb Strategol: 1.1.1/1.1.2/1.1.7/1.1.8/1.2.2/1.2.4/1.2.5/1.3.2/1.3.3/1.3.7</w:t>
      </w:r>
    </w:p>
    <w:p w14:paraId="2D2D09F9" w14:textId="77777777" w:rsidR="004D574F" w:rsidRPr="00071CE3" w:rsidRDefault="004D574F" w:rsidP="00943E5D">
      <w:pPr>
        <w:pStyle w:val="ListParagraph"/>
        <w:numPr>
          <w:ilvl w:val="0"/>
          <w:numId w:val="27"/>
        </w:numPr>
        <w:spacing w:after="0" w:line="240" w:lineRule="auto"/>
        <w:jc w:val="both"/>
        <w:rPr>
          <w:color w:val="000000"/>
          <w:szCs w:val="24"/>
        </w:rPr>
      </w:pPr>
      <w:r>
        <w:rPr>
          <w:color w:val="000000"/>
          <w:szCs w:val="24"/>
          <w:lang w:val="cy"/>
        </w:rPr>
        <w:t xml:space="preserve">Parhaodd y Brifysgol i weithio gyda Stonewll ac roedd wrth ei bodd yn cael ei gosod yn safle 47 eu rhestr 100 Cyflogwr Uchaf, gan godi 133 safle ers y tro diwethaf. </w:t>
      </w:r>
      <w:r>
        <w:rPr>
          <w:color w:val="333333"/>
          <w:szCs w:val="24"/>
          <w:shd w:val="clear" w:color="auto" w:fill="FFFFFF"/>
          <w:lang w:val="cy"/>
        </w:rPr>
        <w:t>Mae'r Brifysgol hefyd wedi cyflawni statws Cyflogwr Aur; gan wirioneddol gydnabod y gwaith sydd wedi ei gynnal yn cynorthwyo staff, myfyrwyr a chymuned LHDTC+ leol.</w:t>
      </w:r>
    </w:p>
    <w:p w14:paraId="33E4561F" w14:textId="77777777" w:rsidR="004D574F" w:rsidRPr="00071CE3" w:rsidRDefault="004D574F" w:rsidP="00943E5D">
      <w:pPr>
        <w:pStyle w:val="ListParagraph"/>
        <w:numPr>
          <w:ilvl w:val="0"/>
          <w:numId w:val="27"/>
        </w:numPr>
        <w:spacing w:after="0" w:line="240" w:lineRule="auto"/>
        <w:jc w:val="both"/>
        <w:rPr>
          <w:color w:val="000000"/>
          <w:szCs w:val="24"/>
        </w:rPr>
      </w:pPr>
      <w:r>
        <w:rPr>
          <w:color w:val="000000"/>
          <w:szCs w:val="24"/>
          <w:lang w:val="cy"/>
        </w:rPr>
        <w:t xml:space="preserve">Adolygodd y Tîm OD&amp;D holl bolisïau addas i deuluoedd i sicrhau eu bod yn gynhwysol o ran arferion ac iaith. Mae hyn yn arfer safonol mewn perthynas â pholisïau a phrosesau sydd newydd eu rhoi ar waith a'u hadolygu. </w:t>
      </w:r>
    </w:p>
    <w:p w14:paraId="59C8B3BC" w14:textId="77777777" w:rsidR="004D574F" w:rsidRPr="00071CE3" w:rsidRDefault="004D574F" w:rsidP="00943E5D">
      <w:pPr>
        <w:pStyle w:val="ListParagraph"/>
        <w:numPr>
          <w:ilvl w:val="0"/>
          <w:numId w:val="27"/>
        </w:numPr>
        <w:spacing w:after="0" w:line="240" w:lineRule="auto"/>
        <w:jc w:val="both"/>
        <w:rPr>
          <w:color w:val="000000"/>
          <w:szCs w:val="24"/>
        </w:rPr>
      </w:pPr>
      <w:r>
        <w:rPr>
          <w:color w:val="000000"/>
          <w:szCs w:val="24"/>
          <w:lang w:val="cy"/>
        </w:rPr>
        <w:t>Yn ystod Mis Hanes LHDTC+ (Chwefror) trefnwyd y gweithgaredd canlynol gan y rhwydwaith i gydnabod a dathlu'r mis:</w:t>
      </w:r>
    </w:p>
    <w:p w14:paraId="03A41049" w14:textId="77777777" w:rsidR="004D574F" w:rsidRPr="00071CE3" w:rsidRDefault="004D574F" w:rsidP="00841EFB">
      <w:pPr>
        <w:pStyle w:val="ListParagraph"/>
        <w:ind w:left="993" w:hanging="142"/>
        <w:jc w:val="both"/>
        <w:rPr>
          <w:color w:val="000000"/>
          <w:szCs w:val="24"/>
        </w:rPr>
      </w:pPr>
      <w:r>
        <w:rPr>
          <w:color w:val="000000"/>
          <w:szCs w:val="24"/>
          <w:lang w:val="cy"/>
        </w:rPr>
        <w:t>- Annog staff i ddefnyddio cefndir Tîm Mis Hanes LHDTC+</w:t>
      </w:r>
    </w:p>
    <w:p w14:paraId="481183F4" w14:textId="77777777" w:rsidR="004D574F" w:rsidRPr="00071CE3" w:rsidRDefault="004D574F" w:rsidP="00841EFB">
      <w:pPr>
        <w:pStyle w:val="ListParagraph"/>
        <w:ind w:left="993" w:hanging="142"/>
        <w:jc w:val="both"/>
        <w:rPr>
          <w:color w:val="000000"/>
          <w:szCs w:val="24"/>
        </w:rPr>
      </w:pPr>
      <w:r>
        <w:rPr>
          <w:color w:val="000000"/>
          <w:szCs w:val="24"/>
          <w:lang w:val="cy"/>
        </w:rPr>
        <w:t>- Rhannu deunydd hyrwyddo i annog ymgymryd â'r rhwydwaith</w:t>
      </w:r>
    </w:p>
    <w:p w14:paraId="630013C3" w14:textId="77777777" w:rsidR="004D574F" w:rsidRPr="00071CE3" w:rsidRDefault="004D574F" w:rsidP="00841EFB">
      <w:pPr>
        <w:pStyle w:val="ListParagraph"/>
        <w:ind w:left="993" w:hanging="142"/>
        <w:jc w:val="both"/>
        <w:rPr>
          <w:color w:val="000000"/>
          <w:szCs w:val="24"/>
        </w:rPr>
      </w:pPr>
      <w:r>
        <w:rPr>
          <w:color w:val="000000"/>
          <w:szCs w:val="24"/>
          <w:lang w:val="cy"/>
        </w:rPr>
        <w:t xml:space="preserve">- Datblygu llinell amser fideo LHDTC+, a rannwyd yn fewnol ac allanol drwy'r cyfryngau cymdeithasol. </w:t>
      </w:r>
    </w:p>
    <w:p w14:paraId="1502FDCE" w14:textId="77777777" w:rsidR="004D574F" w:rsidRPr="00071CE3" w:rsidRDefault="004D574F" w:rsidP="00841EFB">
      <w:pPr>
        <w:pStyle w:val="ListParagraph"/>
        <w:ind w:left="993" w:hanging="142"/>
        <w:jc w:val="both"/>
        <w:rPr>
          <w:color w:val="000000"/>
          <w:szCs w:val="24"/>
        </w:rPr>
      </w:pPr>
      <w:r>
        <w:rPr>
          <w:color w:val="000000"/>
          <w:szCs w:val="24"/>
          <w:lang w:val="cy"/>
        </w:rPr>
        <w:t>- Cynnal Arddangosfa Gelf Ddigidol i arddangos gwaith gan bobl LHDTC+ o fewn y gymuned.</w:t>
      </w:r>
    </w:p>
    <w:p w14:paraId="2ECF72C5" w14:textId="77777777" w:rsidR="004D574F" w:rsidRPr="00071CE3" w:rsidRDefault="004D574F" w:rsidP="00841EFB">
      <w:pPr>
        <w:pStyle w:val="ListParagraph"/>
        <w:ind w:left="993" w:hanging="142"/>
        <w:jc w:val="both"/>
        <w:rPr>
          <w:color w:val="000000"/>
          <w:szCs w:val="24"/>
        </w:rPr>
      </w:pPr>
      <w:r>
        <w:rPr>
          <w:color w:val="000000"/>
          <w:szCs w:val="24"/>
          <w:lang w:val="cy"/>
        </w:rPr>
        <w:lastRenderedPageBreak/>
        <w:t xml:space="preserve">- Rhannu blog yn amlygu heriau byd-eang </w:t>
      </w:r>
    </w:p>
    <w:p w14:paraId="6772CC7A" w14:textId="77777777" w:rsidR="00841EFB" w:rsidRDefault="004D574F" w:rsidP="00841EFB">
      <w:pPr>
        <w:pStyle w:val="ListParagraph"/>
        <w:ind w:left="851"/>
        <w:jc w:val="both"/>
        <w:rPr>
          <w:color w:val="000000"/>
          <w:szCs w:val="24"/>
        </w:rPr>
      </w:pPr>
      <w:r>
        <w:rPr>
          <w:color w:val="000000"/>
          <w:szCs w:val="24"/>
          <w:lang w:val="cy"/>
        </w:rPr>
        <w:t xml:space="preserve">- Rhannu'r gerdd ‘Rainbow’ a gyfansoddwyd gan fyfyriwr </w:t>
      </w:r>
    </w:p>
    <w:p w14:paraId="3A1B4727" w14:textId="77777777" w:rsidR="00841EFB" w:rsidRPr="00071CE3" w:rsidRDefault="004D574F" w:rsidP="00943E5D">
      <w:pPr>
        <w:pStyle w:val="ListParagraph"/>
        <w:numPr>
          <w:ilvl w:val="0"/>
          <w:numId w:val="27"/>
        </w:numPr>
        <w:spacing w:after="0" w:line="240" w:lineRule="auto"/>
        <w:jc w:val="both"/>
        <w:rPr>
          <w:color w:val="000000"/>
          <w:szCs w:val="24"/>
        </w:rPr>
      </w:pPr>
      <w:r>
        <w:rPr>
          <w:color w:val="000000"/>
          <w:szCs w:val="24"/>
          <w:lang w:val="cy"/>
        </w:rPr>
        <w:t>Cynhaliwyd Cynhadledd Pride Wrecsam ar 22 Mawrth, gyda'r Brifysgol yn cynnal stondin yn y digwyddiad pride cyntaf i'w gynnal yn Wrecsam.  Cyflwynodd Rachel Lacey, Cadeirydd Rhwydwaith Staff LHDTC+, ei barn fel aelod o'r panel, ochr yn ochr â chynrychiolwyr o'r gymuned LHDTC+.</w:t>
      </w:r>
    </w:p>
    <w:p w14:paraId="43856D0C" w14:textId="77777777" w:rsidR="004D574F" w:rsidRPr="00071CE3" w:rsidRDefault="00841EFB" w:rsidP="00943E5D">
      <w:pPr>
        <w:pStyle w:val="ListParagraph"/>
        <w:numPr>
          <w:ilvl w:val="0"/>
          <w:numId w:val="27"/>
        </w:numPr>
        <w:spacing w:after="0" w:line="240" w:lineRule="auto"/>
        <w:jc w:val="both"/>
        <w:rPr>
          <w:rStyle w:val="normaltextrun"/>
          <w:color w:val="000000"/>
          <w:szCs w:val="24"/>
        </w:rPr>
      </w:pPr>
      <w:r>
        <w:rPr>
          <w:rStyle w:val="normaltextrun"/>
          <w:color w:val="000000"/>
          <w:szCs w:val="24"/>
          <w:shd w:val="clear" w:color="auto" w:fill="FFFFFF"/>
          <w:lang w:val="cy"/>
        </w:rPr>
        <w:t>Yn ystod mos Ebrill, parhaodd y Tîm Ieuenctid a Chymuned â'u sesiynau 'Y Sgwrs', gan ganolbwyntio ar gynhwysiant LHDTC+.</w:t>
      </w:r>
    </w:p>
    <w:p w14:paraId="70B542F1" w14:textId="77777777" w:rsidR="00841EFB" w:rsidRPr="00071CE3" w:rsidRDefault="00841EFB" w:rsidP="00943E5D">
      <w:pPr>
        <w:pStyle w:val="ListParagraph"/>
        <w:numPr>
          <w:ilvl w:val="0"/>
          <w:numId w:val="27"/>
        </w:numPr>
        <w:spacing w:after="0" w:line="240" w:lineRule="auto"/>
        <w:jc w:val="both"/>
        <w:rPr>
          <w:rStyle w:val="normaltextrun"/>
          <w:color w:val="000000"/>
          <w:szCs w:val="24"/>
        </w:rPr>
      </w:pPr>
      <w:r>
        <w:rPr>
          <w:rStyle w:val="normaltextrun"/>
          <w:color w:val="000000"/>
          <w:szCs w:val="24"/>
          <w:lang w:val="cy"/>
        </w:rPr>
        <w:t xml:space="preserve">Ymunodd staff a myfyrwyr â'r orymdaith Pride Caer, gyda'r rhwydwaith staff yn cynnal stondin yn y babell Llesiant, gan ddangos eu cefnogaeth i'r gymuned a chynrychioli'r Brifysgol fel amgylchedd dysgu/cyflogwr cynhwysol.  </w:t>
      </w:r>
    </w:p>
    <w:p w14:paraId="74D612BB" w14:textId="77777777" w:rsidR="00841EFB" w:rsidRPr="00071CE3" w:rsidRDefault="00841EFB" w:rsidP="00943E5D">
      <w:pPr>
        <w:pStyle w:val="ListParagraph"/>
        <w:numPr>
          <w:ilvl w:val="0"/>
          <w:numId w:val="27"/>
        </w:numPr>
        <w:spacing w:after="0" w:line="240" w:lineRule="auto"/>
        <w:jc w:val="both"/>
        <w:rPr>
          <w:rStyle w:val="normaltextrun"/>
          <w:color w:val="000000"/>
          <w:szCs w:val="24"/>
        </w:rPr>
      </w:pPr>
      <w:r>
        <w:rPr>
          <w:rStyle w:val="normaltextrun"/>
          <w:color w:val="000000"/>
          <w:szCs w:val="24"/>
          <w:shd w:val="clear" w:color="auto" w:fill="FFFFFF"/>
          <w:lang w:val="cy"/>
        </w:rPr>
        <w:t>Yn ystod Cynhadledd Staff blynyddol y Brifysgol darparodd y Rhwydwaith staff LHDTC+ sesiwn oedd yn cynnwys terminoleg, senario a chyfeirio at wybodaeth.</w:t>
      </w:r>
    </w:p>
    <w:p w14:paraId="53998173" w14:textId="77777777" w:rsidR="00841EFB" w:rsidRPr="00841EFB" w:rsidRDefault="00841EFB" w:rsidP="00841EFB">
      <w:pPr>
        <w:pStyle w:val="ListParagraph"/>
        <w:spacing w:after="0" w:line="240" w:lineRule="auto"/>
        <w:jc w:val="both"/>
        <w:rPr>
          <w:rStyle w:val="normaltextrun"/>
          <w:color w:val="000000"/>
          <w:szCs w:val="24"/>
          <w:highlight w:val="yellow"/>
        </w:rPr>
      </w:pPr>
    </w:p>
    <w:p w14:paraId="4307F9CF" w14:textId="77777777" w:rsidR="004D7768" w:rsidRPr="00A37AF9" w:rsidRDefault="00984A4A" w:rsidP="00B73B33">
      <w:pPr>
        <w:pStyle w:val="Heading2"/>
      </w:pPr>
      <w:bookmarkStart w:id="10" w:name="_Toc138843594"/>
      <w:r>
        <w:rPr>
          <w:bCs/>
          <w:lang w:val="cy"/>
        </w:rPr>
        <w:t>Cyffredinol</w:t>
      </w:r>
      <w:bookmarkEnd w:id="10"/>
    </w:p>
    <w:p w14:paraId="24075CA8" w14:textId="77777777" w:rsidR="00EF4273" w:rsidRPr="00A37AF9" w:rsidRDefault="004D7768" w:rsidP="00C5025B">
      <w:pPr>
        <w:pStyle w:val="ListParagraph"/>
        <w:ind w:left="-142"/>
        <w:rPr>
          <w:rFonts w:cs="Arial"/>
          <w:szCs w:val="24"/>
        </w:rPr>
      </w:pPr>
      <w:r>
        <w:rPr>
          <w:rFonts w:cs="Arial"/>
          <w:szCs w:val="24"/>
          <w:lang w:val="cy"/>
        </w:rPr>
        <w:t>Cefnogi Amcanion Cydraddoldeb Strategol: 1.1.9/1.1.14/1.2.5/1.20/1.2.17/1.3.2/1.3.7</w:t>
      </w:r>
    </w:p>
    <w:p w14:paraId="497A666F" w14:textId="77777777" w:rsidR="00DC38EF" w:rsidRPr="00ED1924" w:rsidRDefault="00DC38EF" w:rsidP="00943E5D">
      <w:pPr>
        <w:pStyle w:val="ListParagraph"/>
        <w:numPr>
          <w:ilvl w:val="0"/>
          <w:numId w:val="24"/>
        </w:numPr>
        <w:spacing w:after="0" w:line="240" w:lineRule="auto"/>
        <w:jc w:val="both"/>
        <w:rPr>
          <w:bCs/>
          <w:szCs w:val="24"/>
        </w:rPr>
      </w:pPr>
      <w:r>
        <w:rPr>
          <w:szCs w:val="24"/>
          <w:lang w:val="cy"/>
        </w:rPr>
        <w:t>Cefnogodd PGW y fforwm ar-lein 'Meddwl ynghyd 2021', lle rhannwyd syniadau ac adnoddau i atal troseddau casineb yng Ngogledd Ddwyrain Cymru.</w:t>
      </w:r>
    </w:p>
    <w:p w14:paraId="77B87C26" w14:textId="77777777" w:rsidR="00DC38EF" w:rsidRPr="00ED1924" w:rsidRDefault="00DC38EF" w:rsidP="00943E5D">
      <w:pPr>
        <w:pStyle w:val="ListParagraph"/>
        <w:numPr>
          <w:ilvl w:val="0"/>
          <w:numId w:val="24"/>
        </w:numPr>
        <w:spacing w:after="0" w:line="240" w:lineRule="auto"/>
        <w:jc w:val="both"/>
        <w:rPr>
          <w:color w:val="000000"/>
          <w:szCs w:val="24"/>
        </w:rPr>
      </w:pPr>
      <w:r>
        <w:rPr>
          <w:szCs w:val="24"/>
          <w:lang w:val="cy"/>
        </w:rPr>
        <w:t xml:space="preserve">Parhaodd y Tîm OD&amp;D i ddarparu sesiynau misol 'EDI yn PGW', gyda thargedu presenoldeb yn ffurfio elfen o gyfnod prawf staff newydd. </w:t>
      </w:r>
    </w:p>
    <w:p w14:paraId="7B7FB71C" w14:textId="77777777" w:rsidR="00DC38EF" w:rsidRPr="00ED1924" w:rsidRDefault="00DC38EF" w:rsidP="00943E5D">
      <w:pPr>
        <w:pStyle w:val="ListParagraph"/>
        <w:numPr>
          <w:ilvl w:val="0"/>
          <w:numId w:val="24"/>
        </w:numPr>
        <w:spacing w:after="0" w:line="240" w:lineRule="auto"/>
        <w:jc w:val="both"/>
        <w:rPr>
          <w:bCs/>
          <w:szCs w:val="24"/>
        </w:rPr>
      </w:pPr>
      <w:r>
        <w:rPr>
          <w:szCs w:val="24"/>
          <w:lang w:val="cy"/>
        </w:rPr>
        <w:t>Wedi ei gysylltu â Strategaeth Pobl PGW, cyflwynodd y Tîm Adnoddau Dynol amcan penodol o fewn Strategaeth Pobl PGW, gyda'r  nod o gynyddu amlygrwydd ac ymwybyddiaeth o Werthoedd y Brifysgol; Hygyrch, Cefnogol, Arloesol ac Uchelgeisiol.  Arweiniodd hyn at greu montage fideo byr yn cynnwys amrywiaeth o aelodau staff yn siarad am beth mae gwerthoedd PGW yn ei olygu iddyn nhw, gan hyrwyddo'r ethos o gynhwysiant yn y brifysgol i staff newydd ac ymgeiswyr posibl.</w:t>
      </w:r>
    </w:p>
    <w:p w14:paraId="6DA0B05E" w14:textId="77777777" w:rsidR="00DC38EF" w:rsidRPr="00ED1924" w:rsidRDefault="00DC38EF" w:rsidP="00943E5D">
      <w:pPr>
        <w:pStyle w:val="ListParagraph"/>
        <w:numPr>
          <w:ilvl w:val="0"/>
          <w:numId w:val="24"/>
        </w:numPr>
        <w:spacing w:after="0" w:line="240" w:lineRule="auto"/>
        <w:jc w:val="both"/>
        <w:rPr>
          <w:bCs/>
          <w:szCs w:val="24"/>
        </w:rPr>
      </w:pPr>
      <w:r>
        <w:rPr>
          <w:color w:val="000000"/>
          <w:szCs w:val="24"/>
          <w:lang w:val="cy"/>
        </w:rPr>
        <w:t>Defnyddiwyd arian HECFW i gydlynu</w:t>
      </w:r>
      <w:r>
        <w:rPr>
          <w:szCs w:val="24"/>
          <w:lang w:val="cy"/>
        </w:rPr>
        <w:t xml:space="preserve"> hyfforddiant Diogelu L2, gan godi'r nifer o Hyrwyddwyr Diogelu i 40.  Mynychodd dau aelod o Dîm Arwain Gweithredol y Brifysgol (VCET) Hyfforddiant Swyddog Diogelu Dynodedig L4.  </w:t>
      </w:r>
      <w:r>
        <w:rPr>
          <w:color w:val="000000"/>
          <w:szCs w:val="24"/>
          <w:lang w:val="cy"/>
        </w:rPr>
        <w:t>Defnyddiwyd yr arian hefyd i ddarparu casgliad o lyfrau iechyd a llesiant sydd ar gael i fyfyrwyr, yn seiliedig ar y rhestr llyfrau 'Reading Well for Mental Health'</w:t>
      </w:r>
    </w:p>
    <w:p w14:paraId="489B0873" w14:textId="77777777" w:rsidR="00DC38EF" w:rsidRPr="00ED1924" w:rsidRDefault="00DC38EF" w:rsidP="00943E5D">
      <w:pPr>
        <w:pStyle w:val="ListParagraph"/>
        <w:numPr>
          <w:ilvl w:val="0"/>
          <w:numId w:val="28"/>
        </w:numPr>
        <w:spacing w:after="0" w:line="240" w:lineRule="auto"/>
        <w:jc w:val="both"/>
        <w:rPr>
          <w:color w:val="000000"/>
          <w:szCs w:val="24"/>
        </w:rPr>
      </w:pPr>
      <w:r>
        <w:rPr>
          <w:color w:val="000000"/>
          <w:szCs w:val="24"/>
          <w:lang w:val="cy"/>
        </w:rPr>
        <w:t>Rhoddwyd diwrnod ychwanegol o Wyliau Blynyddol i staff dros y Nadolig i gynorthwyo llesiant staff.</w:t>
      </w:r>
    </w:p>
    <w:p w14:paraId="7E9FF8D1" w14:textId="77777777" w:rsidR="00DC38EF" w:rsidRPr="00ED1924" w:rsidRDefault="00DC38EF" w:rsidP="00943E5D">
      <w:pPr>
        <w:pStyle w:val="ListParagraph"/>
        <w:numPr>
          <w:ilvl w:val="0"/>
          <w:numId w:val="28"/>
        </w:numPr>
        <w:spacing w:after="0" w:line="240" w:lineRule="auto"/>
        <w:jc w:val="both"/>
        <w:rPr>
          <w:color w:val="000000"/>
          <w:szCs w:val="24"/>
        </w:rPr>
      </w:pPr>
      <w:r>
        <w:rPr>
          <w:color w:val="000000"/>
          <w:szCs w:val="24"/>
          <w:lang w:val="cy"/>
        </w:rPr>
        <w:t xml:space="preserve">Mynychodd 18 o staff Seminarau Iechyd a Llesiant Ariannol a ddarparwyd gan y Brifysgol mewn partneriaeth â Rhwydwaith Cynhwysol o ran Oed yng Nghymru. </w:t>
      </w:r>
    </w:p>
    <w:p w14:paraId="5A197059" w14:textId="77777777" w:rsidR="00DC38EF" w:rsidRPr="00ED1924" w:rsidRDefault="00DC38EF" w:rsidP="00943E5D">
      <w:pPr>
        <w:pStyle w:val="ListParagraph"/>
        <w:numPr>
          <w:ilvl w:val="0"/>
          <w:numId w:val="24"/>
        </w:numPr>
        <w:spacing w:after="0" w:line="240" w:lineRule="auto"/>
        <w:jc w:val="both"/>
        <w:rPr>
          <w:color w:val="000000"/>
          <w:szCs w:val="24"/>
        </w:rPr>
      </w:pPr>
      <w:r>
        <w:rPr>
          <w:color w:val="000000"/>
          <w:szCs w:val="24"/>
          <w:lang w:val="cy"/>
        </w:rPr>
        <w:t>Gweithredwyd System Cyflogres ac AD fewnol newydd, gan ddarparu cyfle i hyrwyddo manteision cynyddu cyfraddau datgan.</w:t>
      </w:r>
    </w:p>
    <w:p w14:paraId="1CF7DB14" w14:textId="77777777" w:rsidR="00C73030" w:rsidRPr="00ED1924" w:rsidRDefault="00C73030" w:rsidP="00943E5D">
      <w:pPr>
        <w:pStyle w:val="ListParagraph"/>
        <w:numPr>
          <w:ilvl w:val="0"/>
          <w:numId w:val="29"/>
        </w:numPr>
        <w:spacing w:after="0" w:line="240" w:lineRule="auto"/>
        <w:ind w:left="709" w:hanging="283"/>
        <w:contextualSpacing w:val="0"/>
        <w:jc w:val="both"/>
        <w:rPr>
          <w:bCs/>
          <w:szCs w:val="24"/>
        </w:rPr>
      </w:pPr>
      <w:r>
        <w:rPr>
          <w:szCs w:val="24"/>
          <w:lang w:val="cy"/>
        </w:rPr>
        <w:t>Cynorthwyodd PGW yr Ymgyrch Mae Casineb yn Brifo Cymru, gan godi ymwybyddiaeth ar draws ein sianeli Cyfryngau Cymdeithasol i gyd-fynd â dyddiadau'r ymgyrch a gefnogwyd gan ITV a S4C. Gan rannu fideo byr a datganiad 'mae Prifysgol Glyndŵr Wrecsam yn cefnogi 'Mae Casineb yn Brifo Cymru'. Gadewch inni wrthsefyll troseddau casineb gyda'n gilydd. #maecasinebynbrifocymru#</w:t>
      </w:r>
    </w:p>
    <w:p w14:paraId="6B9C5273" w14:textId="77777777" w:rsidR="00C73030" w:rsidRPr="00ED1924" w:rsidRDefault="00C73030" w:rsidP="00943E5D">
      <w:pPr>
        <w:pStyle w:val="ListParagraph"/>
        <w:numPr>
          <w:ilvl w:val="0"/>
          <w:numId w:val="24"/>
        </w:numPr>
        <w:spacing w:after="0" w:line="240" w:lineRule="auto"/>
        <w:jc w:val="both"/>
        <w:rPr>
          <w:bCs/>
          <w:szCs w:val="24"/>
        </w:rPr>
      </w:pPr>
      <w:r>
        <w:rPr>
          <w:szCs w:val="24"/>
          <w:lang w:val="cy"/>
        </w:rPr>
        <w:t xml:space="preserve">Derbyniodd y Brifysgol ddyraniad ariannol HEFCW o £10k i gynorthwyo </w:t>
      </w:r>
      <w:r>
        <w:rPr>
          <w:color w:val="242424"/>
          <w:szCs w:val="24"/>
          <w:shd w:val="clear" w:color="auto" w:fill="FFFFFF"/>
          <w:lang w:val="cy"/>
        </w:rPr>
        <w:t xml:space="preserve">Hyfforddiant Iechyd Meddwl, Cymorth Cam-drin Rhywiol a chodi Ymwybyddiaeth o Alcohol. Cynlluniodd y Tm OD&amp;D ystod o gyfleoedd hyfforddi </w:t>
      </w:r>
      <w:r>
        <w:rPr>
          <w:color w:val="242424"/>
          <w:szCs w:val="24"/>
          <w:shd w:val="clear" w:color="auto" w:fill="FFFFFF"/>
          <w:lang w:val="cy"/>
        </w:rPr>
        <w:lastRenderedPageBreak/>
        <w:t>i'w rhannu gyda staff, yn cynnwys hyfforddiant Diogelu L2 pellach, Ymwybyddiaeth o Alcohol a Chyffuriau, Cymorth Cyntaf Iechyd Meddwl, Hyfforddiant Cydsynio, Hyfforddiant yn erbyn Ymosodiad Rhywiol a Threisio a Hyfforddiant Gwyliwr.</w:t>
      </w:r>
    </w:p>
    <w:p w14:paraId="6713EADB" w14:textId="77777777" w:rsidR="00C73030" w:rsidRPr="00ED1924" w:rsidRDefault="00C73030" w:rsidP="00937995">
      <w:pPr>
        <w:pStyle w:val="ListParagraph"/>
        <w:numPr>
          <w:ilvl w:val="0"/>
          <w:numId w:val="24"/>
        </w:numPr>
        <w:spacing w:after="0" w:line="240" w:lineRule="auto"/>
        <w:jc w:val="both"/>
        <w:rPr>
          <w:bCs/>
          <w:szCs w:val="24"/>
        </w:rPr>
      </w:pPr>
      <w:r>
        <w:rPr>
          <w:szCs w:val="24"/>
          <w:lang w:val="cy"/>
        </w:rPr>
        <w:t xml:space="preserve">Hyrwyddodd y Brifysgol Glinig Aciwbigo, Clinig Anafiadau, Her Brit a Chlwb Llyfrau Staff i staff gael cymryd rhan ynddynt i gynorthwyo eu hiechyd meddwl a llesiant. </w:t>
      </w:r>
    </w:p>
    <w:p w14:paraId="0225AEC0" w14:textId="77777777" w:rsidR="00C73030" w:rsidRPr="00ED1924" w:rsidRDefault="00C73030" w:rsidP="00943E5D">
      <w:pPr>
        <w:pStyle w:val="ListParagraph"/>
        <w:numPr>
          <w:ilvl w:val="0"/>
          <w:numId w:val="24"/>
        </w:numPr>
        <w:spacing w:after="0" w:line="240" w:lineRule="auto"/>
        <w:jc w:val="both"/>
        <w:rPr>
          <w:color w:val="000000"/>
          <w:szCs w:val="24"/>
        </w:rPr>
      </w:pPr>
      <w:r>
        <w:rPr>
          <w:szCs w:val="24"/>
          <w:lang w:val="cy"/>
        </w:rPr>
        <w:t xml:space="preserve">Rhannodd y Tîm OD&amp;D hyfforddiant gan Victim Support ar Ddeall eich Hawliau, Ymwybyddiaeth Trosedd Mate, Trosedd Casineb yn ymwneud ag Ymddygid Gwrthgymdeithasol a Throsedd Casineb. </w:t>
      </w:r>
    </w:p>
    <w:p w14:paraId="7AADB165" w14:textId="77777777" w:rsidR="00C73030" w:rsidRPr="00ED1924" w:rsidRDefault="00C73030" w:rsidP="00943E5D">
      <w:pPr>
        <w:pStyle w:val="ListParagraph"/>
        <w:numPr>
          <w:ilvl w:val="0"/>
          <w:numId w:val="24"/>
        </w:numPr>
        <w:spacing w:after="0" w:line="240" w:lineRule="auto"/>
        <w:jc w:val="both"/>
        <w:rPr>
          <w:color w:val="000000"/>
          <w:szCs w:val="24"/>
        </w:rPr>
      </w:pPr>
      <w:r>
        <w:rPr>
          <w:color w:val="000000"/>
          <w:szCs w:val="24"/>
          <w:lang w:val="cy"/>
        </w:rPr>
        <w:t xml:space="preserve">Cynrychiolodd aelod academaidd o'r Tîm Ieuenctid a Chymuned y Brifysgol yn y gynhadledd Ryngwladol ar Gyfiawnder Cymdeithasol mewn Lleoliadau Amlddiwylliannol a gynhaliwyd yn y Coleg Arabaidd Academaidd ar gyfer Addysg yn Israel, gan archwilio'r berthynas rhwng cyfiawnder cymdeithasol ac aml ddiwylliant mewn addysg. </w:t>
      </w:r>
    </w:p>
    <w:p w14:paraId="747B71FE" w14:textId="77777777" w:rsidR="00C73030" w:rsidRPr="00ED1924" w:rsidRDefault="00C73030" w:rsidP="00943E5D">
      <w:pPr>
        <w:pStyle w:val="ListParagraph"/>
        <w:numPr>
          <w:ilvl w:val="0"/>
          <w:numId w:val="24"/>
        </w:numPr>
        <w:spacing w:after="0" w:line="240" w:lineRule="auto"/>
        <w:jc w:val="both"/>
        <w:rPr>
          <w:color w:val="000000"/>
          <w:szCs w:val="24"/>
        </w:rPr>
      </w:pPr>
      <w:r>
        <w:rPr>
          <w:color w:val="000000"/>
          <w:szCs w:val="24"/>
          <w:lang w:val="cy"/>
        </w:rPr>
        <w:t>Lansiodd y Tîm OD&amp;D eu hadnodd cyfathrebu 'Clic Diwylliant', adnodd electroneg sy'n rhannu pynciau llosg perthnasol sy'n ymwneud ag EDI.</w:t>
      </w:r>
    </w:p>
    <w:p w14:paraId="3ED1093F" w14:textId="77777777" w:rsidR="00C73030" w:rsidRPr="00D13DEB" w:rsidRDefault="00C73030" w:rsidP="00C73030">
      <w:pPr>
        <w:pStyle w:val="ListParagraph"/>
        <w:spacing w:after="0" w:line="240" w:lineRule="auto"/>
        <w:jc w:val="both"/>
        <w:rPr>
          <w:color w:val="000000"/>
          <w:szCs w:val="24"/>
        </w:rPr>
      </w:pPr>
    </w:p>
    <w:p w14:paraId="745C85FB" w14:textId="77777777" w:rsidR="00271661" w:rsidRPr="00D13DEB" w:rsidRDefault="00BF31D2" w:rsidP="00C859C5">
      <w:pPr>
        <w:pStyle w:val="Heading1"/>
      </w:pPr>
      <w:bookmarkStart w:id="11" w:name="_Toc138843595"/>
      <w:r>
        <w:rPr>
          <w:b w:val="0"/>
          <w:noProof/>
          <w:lang w:val="cy"/>
        </w:rPr>
        <w:drawing>
          <wp:anchor distT="0" distB="0" distL="114300" distR="114300" simplePos="0" relativeHeight="252012544" behindDoc="1" locked="0" layoutInCell="1" allowOverlap="1" wp14:anchorId="66569F8A" wp14:editId="243350BE">
            <wp:simplePos x="0" y="0"/>
            <wp:positionH relativeFrom="column">
              <wp:posOffset>0</wp:posOffset>
            </wp:positionH>
            <wp:positionV relativeFrom="paragraph">
              <wp:posOffset>549910</wp:posOffset>
            </wp:positionV>
            <wp:extent cx="3092400" cy="1760400"/>
            <wp:effectExtent l="0" t="0" r="0" b="0"/>
            <wp:wrapTight wrapText="bothSides">
              <wp:wrapPolygon edited="0">
                <wp:start x="0" y="0"/>
                <wp:lineTo x="0" y="21273"/>
                <wp:lineTo x="21427" y="21273"/>
                <wp:lineTo x="21427" y="0"/>
                <wp:lineTo x="0" y="0"/>
              </wp:wrapPolygon>
            </wp:wrapTight>
            <wp:docPr id="51" name="Picture 51" descr="Llun o aelod o staff yn helpu myfyriwr wrth y ddesg HOLWCH"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loomfielda\Downloads\DSC_4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400" cy="17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lang w:val="cy"/>
        </w:rPr>
        <w:t>GWASANAETH GYRFAOEDD A CHYFLOGADWYEDD</w:t>
      </w:r>
      <w:bookmarkEnd w:id="11"/>
    </w:p>
    <w:p w14:paraId="1C8CF50F" w14:textId="77777777" w:rsidR="002A3D65" w:rsidRPr="00D13DEB" w:rsidRDefault="002A3D65" w:rsidP="002A3D65">
      <w:pPr>
        <w:autoSpaceDE w:val="0"/>
        <w:autoSpaceDN w:val="0"/>
        <w:adjustRightInd w:val="0"/>
        <w:spacing w:after="0" w:line="240" w:lineRule="auto"/>
        <w:jc w:val="both"/>
        <w:rPr>
          <w:rFonts w:ascii="HelveticaNeue-Light" w:eastAsia="Times New Roman" w:hAnsi="HelveticaNeue-Light" w:cs="Arial"/>
          <w:szCs w:val="24"/>
        </w:rPr>
      </w:pPr>
      <w:r>
        <w:rPr>
          <w:rFonts w:ascii="HelveticaNeue-Light" w:eastAsia="Times New Roman" w:hAnsi="HelveticaNeue-Light" w:cs="HelveticaNeue-Light"/>
          <w:szCs w:val="24"/>
          <w:lang w:val="cy"/>
        </w:rPr>
        <w:t xml:space="preserve">Y unol â'n cenhadaeth i ysbrydoli a galluogi drwy AU, ymchwil ac ymgysylltu drwy gydweithio gyda staff ein myfyrwyr a phartneriaid, mae'r Gwasanaeth Gyrfaoedd a Chyflogadwyedd wedi ymateb drwy gryfhau'r gwasanaethau craidd i'r holl fyfyrwyr a datblygu darparu cymorth ychwanegol i'r rhai sy'n graddio rhwng 2019-2022 ac a effeithiwyd yn sylweddol gan y pandemig byd-eang.  </w:t>
      </w:r>
    </w:p>
    <w:p w14:paraId="66A1F220" w14:textId="77777777" w:rsidR="0034143A" w:rsidRPr="00D13DEB" w:rsidRDefault="0034143A" w:rsidP="0034143A">
      <w:pPr>
        <w:autoSpaceDE w:val="0"/>
        <w:autoSpaceDN w:val="0"/>
        <w:adjustRightInd w:val="0"/>
        <w:spacing w:after="0" w:line="240" w:lineRule="auto"/>
        <w:jc w:val="both"/>
        <w:rPr>
          <w:rFonts w:ascii="HelveticaNeue-Light" w:eastAsia="Times New Roman" w:hAnsi="HelveticaNeue-Light" w:cs="HelveticaNeue-Light"/>
          <w:szCs w:val="24"/>
        </w:rPr>
      </w:pPr>
      <w:r>
        <w:rPr>
          <w:rFonts w:eastAsia="Times New Roman" w:cs="Arial"/>
          <w:noProof/>
          <w:szCs w:val="24"/>
          <w:lang w:val="cy"/>
        </w:rPr>
        <w:drawing>
          <wp:anchor distT="0" distB="0" distL="114300" distR="114300" simplePos="0" relativeHeight="251984896" behindDoc="1" locked="0" layoutInCell="1" allowOverlap="1" wp14:anchorId="5FAD5A2B" wp14:editId="186918F6">
            <wp:simplePos x="0" y="0"/>
            <wp:positionH relativeFrom="margin">
              <wp:posOffset>86360</wp:posOffset>
            </wp:positionH>
            <wp:positionV relativeFrom="paragraph">
              <wp:posOffset>163195</wp:posOffset>
            </wp:positionV>
            <wp:extent cx="1983105" cy="636905"/>
            <wp:effectExtent l="0" t="0" r="0" b="0"/>
            <wp:wrapTight wrapText="bothSides">
              <wp:wrapPolygon edited="0">
                <wp:start x="0" y="0"/>
                <wp:lineTo x="0" y="20674"/>
                <wp:lineTo x="21372" y="20674"/>
                <wp:lineTo x="21372" y="0"/>
                <wp:lineTo x="0" y="0"/>
              </wp:wrapPolygon>
            </wp:wrapTight>
            <wp:docPr id="22" name="Picture 22" descr="Logo of GRADDddeuol/GRADdual as part of the paper&#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10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29FDF" w14:textId="77777777" w:rsidR="0034143A" w:rsidRPr="00D13DEB" w:rsidRDefault="0034143A" w:rsidP="0034143A">
      <w:pPr>
        <w:jc w:val="both"/>
        <w:rPr>
          <w:rFonts w:eastAsia="Times New Roman" w:cs="Arial"/>
          <w:szCs w:val="24"/>
        </w:rPr>
      </w:pPr>
      <w:r>
        <w:rPr>
          <w:rFonts w:eastAsia="Times New Roman" w:cs="Times New Roman"/>
          <w:b/>
          <w:bCs/>
          <w:sz w:val="40"/>
          <w:szCs w:val="40"/>
          <w:lang w:val="cy"/>
        </w:rPr>
        <w:t xml:space="preserve">GRADDddeuol </w:t>
      </w:r>
    </w:p>
    <w:p w14:paraId="444C1D94" w14:textId="77777777" w:rsidR="002A3D65" w:rsidRPr="00D13DEB" w:rsidRDefault="002A3D65" w:rsidP="00B82705">
      <w:pPr>
        <w:jc w:val="both"/>
        <w:rPr>
          <w:rFonts w:ascii="HelveticaNeue-Light" w:hAnsi="HelveticaNeue-Light"/>
          <w:szCs w:val="24"/>
        </w:rPr>
      </w:pPr>
      <w:r>
        <w:rPr>
          <w:rFonts w:ascii="HelveticaNeue-Light" w:hAnsi="HelveticaNeue-Light"/>
          <w:szCs w:val="24"/>
          <w:lang w:val="cy"/>
        </w:rPr>
        <w:t xml:space="preserve">Mae oddeutu £115K o arian ymateb i COVID-19 HEFCW wedi darparu cymorth mawr ei angen i'r rhai gydag anghenion ychwanegol ac sydd wedi graddio yn ystod pandemig covid (2019-2022) Mae hyn wedi cael ei gyflawni drwy gymysgedd o ymyriadau cymorth penodol, a alluogodd 840 o raddedigion cymwys PGW gael hawl i dderbyn mentora, profiad gwaith, a lleihau'r </w:t>
      </w:r>
      <w:r>
        <w:rPr>
          <w:rFonts w:ascii="HelveticaNeue-Light" w:hAnsi="HelveticaNeue-Light"/>
          <w:szCs w:val="24"/>
          <w:lang w:val="cy"/>
        </w:rPr>
        <w:lastRenderedPageBreak/>
        <w:t xml:space="preserve">rhwystrau rhag derbyn ysgoloriaethau, gyda'r cyfan yn eu cynorthwyo i bontio i gyflogaeth. </w:t>
      </w:r>
    </w:p>
    <w:p w14:paraId="3717A270" w14:textId="77777777" w:rsidR="0034143A" w:rsidRPr="00D13DEB" w:rsidRDefault="00B82705" w:rsidP="0034143A">
      <w:pPr>
        <w:autoSpaceDE w:val="0"/>
        <w:autoSpaceDN w:val="0"/>
        <w:adjustRightInd w:val="0"/>
        <w:spacing w:after="0" w:line="240" w:lineRule="auto"/>
        <w:jc w:val="both"/>
        <w:rPr>
          <w:rFonts w:ascii="HelveticaNeue-Light" w:eastAsia="Times New Roman" w:hAnsi="HelveticaNeue-Light" w:cs="Arial"/>
          <w:szCs w:val="24"/>
        </w:rPr>
      </w:pPr>
      <w:r>
        <w:rPr>
          <w:rFonts w:eastAsia="Times New Roman" w:cs="Times New Roman"/>
          <w:b/>
          <w:bCs/>
          <w:noProof/>
          <w:sz w:val="40"/>
          <w:szCs w:val="40"/>
          <w:lang w:val="cy"/>
        </w:rPr>
        <w:drawing>
          <wp:anchor distT="0" distB="0" distL="114300" distR="114300" simplePos="0" relativeHeight="251991040" behindDoc="0" locked="0" layoutInCell="1" allowOverlap="1" wp14:anchorId="12EF5A14" wp14:editId="035F7A66">
            <wp:simplePos x="0" y="0"/>
            <wp:positionH relativeFrom="margin">
              <wp:posOffset>-10644</wp:posOffset>
            </wp:positionH>
            <wp:positionV relativeFrom="paragraph">
              <wp:posOffset>121361</wp:posOffset>
            </wp:positionV>
            <wp:extent cx="2078990" cy="771525"/>
            <wp:effectExtent l="0" t="0" r="0" b="9525"/>
            <wp:wrapThrough wrapText="bothSides">
              <wp:wrapPolygon edited="0">
                <wp:start x="0" y="0"/>
                <wp:lineTo x="0" y="21333"/>
                <wp:lineTo x="21376" y="21333"/>
                <wp:lineTo x="21376" y="0"/>
                <wp:lineTo x="0" y="0"/>
              </wp:wrapPolygon>
            </wp:wrapThrough>
            <wp:docPr id="49" name="Picture 49" descr="Logo Go Wal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F7D34" w14:textId="77777777" w:rsidR="0034143A" w:rsidRPr="00D13DEB" w:rsidRDefault="000B4BF2" w:rsidP="0034143A">
      <w:r>
        <w:rPr>
          <w:rFonts w:eastAsia="Times New Roman" w:cs="Times New Roman"/>
          <w:b/>
          <w:bCs/>
          <w:sz w:val="40"/>
          <w:szCs w:val="40"/>
          <w:lang w:val="cy"/>
        </w:rPr>
        <w:t>PROSIECT CYFLAWNI DRWY BROFIAD GWAITH GO WALES</w:t>
      </w:r>
    </w:p>
    <w:p w14:paraId="6D32F78C" w14:textId="77777777" w:rsidR="002A3D65" w:rsidRPr="00D13DEB" w:rsidRDefault="002A3D65" w:rsidP="002A3D65">
      <w:pPr>
        <w:rPr>
          <w:rFonts w:ascii="HelveticaNeue-Light" w:eastAsia="Times New Roman" w:hAnsi="HelveticaNeue-Light" w:cs="Arial"/>
          <w:szCs w:val="24"/>
        </w:rPr>
      </w:pPr>
      <w:r>
        <w:rPr>
          <w:rFonts w:ascii="HelveticaNeue-Light" w:eastAsia="Times New Roman" w:hAnsi="HelveticaNeue-Light" w:cs="Arial"/>
          <w:szCs w:val="24"/>
          <w:lang w:val="cy"/>
        </w:rPr>
        <w:t>Mae'r rhaglen cyflogadwyedd wedi ei theilwra hon wedi'i hariannu gan y Gronfa Gymdeithasol Ewropeaidd (ESF) a Chyngor Ariannu Addysg Uwch Cymru, (HEFCW), ac mae'n cynorthwyo myfyrwyr dan 25 oed gyda'r anghenion mwyaf cymhleth i ddatblygu eu sgiliau cyflogadwyedd a gwella eu cyfleoedd o gael gwaith cynaliadwy ar lefel raddedig. Mae HEFCW wedi dweud mai Go Wales yn PGW yw'r 'Gorau yn y sector'.</w:t>
      </w:r>
    </w:p>
    <w:p w14:paraId="574FB6E3" w14:textId="77777777" w:rsidR="002A3D65" w:rsidRPr="00D13DEB" w:rsidRDefault="002A3D65" w:rsidP="008D2899">
      <w:pPr>
        <w:jc w:val="both"/>
        <w:rPr>
          <w:rFonts w:ascii="HelveticaNeue-Light" w:eastAsia="Times New Roman" w:hAnsi="HelveticaNeue-Light" w:cs="Arial"/>
          <w:szCs w:val="24"/>
        </w:rPr>
      </w:pPr>
      <w:r>
        <w:rPr>
          <w:rFonts w:ascii="HelveticaNeue-Light" w:eastAsia="Times New Roman" w:hAnsi="HelveticaNeue-Light" w:cs="Arial"/>
          <w:szCs w:val="24"/>
          <w:lang w:val="cy"/>
        </w:rPr>
        <w:t>Yn ystod 2021/2022 mae 26 myfyriwr newydd wedi cael eu derbyn ar y rhaglen. Cyrhaeddodd cyfanswm y cyfleodd yn ymwneud â gwaith (yn cynnwys rhai rhithiol) 69. Prif nod y rhaglen yw cefnogi myfyrwyr i adael y rhaglen GO Wales gyda llai o risg o NEET yn ystod y flwyddyn academaidd hon, ac mae 39 cyfranogwr wedi cyflawni hyn. Cwblhawyd y rhaglen hon yn Hydref 2022. Nod HEFCW a HEI Cymru yw sicrhau bod y gwersi sy'n cael eu dysgu o'r rhaglen hon yn cynorthwyo i leihau'r anghydraddoldeb ymysg myfyrwyr AU yng Nghymru a bod gwelliannau'n cael eu hymgorffori'n llawn mewn gyrfaoedd prif ffrwd a darpariaeth cyflogadwyedd.</w:t>
      </w:r>
    </w:p>
    <w:p w14:paraId="2827F437" w14:textId="77777777" w:rsidR="0034143A" w:rsidRPr="00D13DEB" w:rsidRDefault="0034143A" w:rsidP="00FA7DA7">
      <w:pPr>
        <w:jc w:val="both"/>
        <w:rPr>
          <w:rFonts w:cs="Arial"/>
          <w:szCs w:val="24"/>
        </w:rPr>
      </w:pPr>
    </w:p>
    <w:p w14:paraId="1FD09BFA" w14:textId="77777777" w:rsidR="0034143A" w:rsidRPr="00D13DEB" w:rsidRDefault="0034143A" w:rsidP="00FA7DA7">
      <w:pPr>
        <w:jc w:val="both"/>
        <w:rPr>
          <w:rFonts w:cs="Arial"/>
          <w:szCs w:val="24"/>
        </w:rPr>
      </w:pPr>
    </w:p>
    <w:p w14:paraId="20FC8FED" w14:textId="77777777" w:rsidR="00111B1A" w:rsidRPr="00D13DEB" w:rsidRDefault="00111B1A" w:rsidP="00FA7DA7">
      <w:pPr>
        <w:jc w:val="both"/>
        <w:rPr>
          <w:rFonts w:cs="Arial"/>
          <w:szCs w:val="24"/>
        </w:rPr>
      </w:pPr>
    </w:p>
    <w:p w14:paraId="142A433A" w14:textId="77777777" w:rsidR="0034143A" w:rsidRPr="00D13DEB" w:rsidRDefault="0034143A" w:rsidP="00FA7DA7">
      <w:pPr>
        <w:jc w:val="both"/>
        <w:rPr>
          <w:rFonts w:cs="Arial"/>
          <w:szCs w:val="24"/>
        </w:rPr>
      </w:pPr>
    </w:p>
    <w:p w14:paraId="3461D087" w14:textId="77777777" w:rsidR="0034143A" w:rsidRPr="00D13DEB" w:rsidRDefault="0034143A" w:rsidP="00FA7DA7">
      <w:pPr>
        <w:jc w:val="both"/>
        <w:rPr>
          <w:rFonts w:cs="Arial"/>
          <w:szCs w:val="24"/>
        </w:rPr>
      </w:pPr>
    </w:p>
    <w:p w14:paraId="27899752" w14:textId="77777777" w:rsidR="0034143A" w:rsidRPr="00D13DEB" w:rsidRDefault="0034143A" w:rsidP="00FA7DA7">
      <w:pPr>
        <w:jc w:val="both"/>
        <w:rPr>
          <w:rFonts w:cs="Arial"/>
          <w:szCs w:val="24"/>
        </w:rPr>
      </w:pPr>
    </w:p>
    <w:p w14:paraId="647EFB2E" w14:textId="77777777" w:rsidR="0034143A" w:rsidRPr="00D13DEB" w:rsidRDefault="008D2899" w:rsidP="00FA7DA7">
      <w:pPr>
        <w:jc w:val="both"/>
        <w:rPr>
          <w:rFonts w:cs="Arial"/>
          <w:szCs w:val="24"/>
        </w:rPr>
      </w:pPr>
      <w:r>
        <w:rPr>
          <w:rFonts w:eastAsia="Times New Roman" w:cs="Arial"/>
          <w:noProof/>
          <w:szCs w:val="24"/>
          <w:lang w:val="cy"/>
        </w:rPr>
        <w:drawing>
          <wp:anchor distT="0" distB="0" distL="114300" distR="114300" simplePos="0" relativeHeight="252017664" behindDoc="1" locked="0" layoutInCell="1" allowOverlap="1" wp14:anchorId="00E75953" wp14:editId="465A7675">
            <wp:simplePos x="0" y="0"/>
            <wp:positionH relativeFrom="page">
              <wp:posOffset>1440632</wp:posOffset>
            </wp:positionH>
            <wp:positionV relativeFrom="paragraph">
              <wp:posOffset>-1761630</wp:posOffset>
            </wp:positionV>
            <wp:extent cx="5198745" cy="3067050"/>
            <wp:effectExtent l="0" t="0" r="1905" b="0"/>
            <wp:wrapTight wrapText="bothSides">
              <wp:wrapPolygon edited="0">
                <wp:start x="0" y="0"/>
                <wp:lineTo x="0" y="21466"/>
                <wp:lineTo x="21529" y="21466"/>
                <wp:lineTo x="21529"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4863" b="20470"/>
                    <a:stretch/>
                  </pic:blipFill>
                  <pic:spPr bwMode="auto">
                    <a:xfrm>
                      <a:off x="0" y="0"/>
                      <a:ext cx="5198745"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6FE1B" w14:textId="77777777" w:rsidR="0034143A" w:rsidRPr="00D13DEB" w:rsidRDefault="0034143A" w:rsidP="00FA7DA7">
      <w:pPr>
        <w:jc w:val="both"/>
        <w:rPr>
          <w:rFonts w:cs="Arial"/>
          <w:szCs w:val="24"/>
        </w:rPr>
      </w:pPr>
    </w:p>
    <w:p w14:paraId="4DFF4F50" w14:textId="77777777" w:rsidR="00271661" w:rsidRPr="00D13DEB" w:rsidRDefault="00BF31D2" w:rsidP="00C859C5">
      <w:pPr>
        <w:pStyle w:val="Heading1"/>
      </w:pPr>
      <w:bookmarkStart w:id="12" w:name="_Toc138843596"/>
      <w:r>
        <w:rPr>
          <w:b w:val="0"/>
          <w:noProof/>
          <w:lang w:val="cy"/>
        </w:rPr>
        <w:lastRenderedPageBreak/>
        <w:drawing>
          <wp:anchor distT="0" distB="0" distL="114300" distR="114300" simplePos="0" relativeHeight="252010496" behindDoc="1" locked="0" layoutInCell="1" allowOverlap="1" wp14:anchorId="177F2DEA" wp14:editId="05112CEC">
            <wp:simplePos x="0" y="0"/>
            <wp:positionH relativeFrom="column">
              <wp:posOffset>77470</wp:posOffset>
            </wp:positionH>
            <wp:positionV relativeFrom="paragraph">
              <wp:posOffset>61595</wp:posOffset>
            </wp:positionV>
            <wp:extent cx="3091815" cy="2068195"/>
            <wp:effectExtent l="0" t="0" r="0" b="8255"/>
            <wp:wrapTight wrapText="bothSides">
              <wp:wrapPolygon edited="0">
                <wp:start x="0" y="0"/>
                <wp:lineTo x="0" y="21487"/>
                <wp:lineTo x="21427" y="21487"/>
                <wp:lineTo x="21427" y="0"/>
                <wp:lineTo x="0" y="0"/>
              </wp:wrapPolygon>
            </wp:wrapTight>
            <wp:docPr id="46" name="Picture 46" descr="C:\Users\bloomfielda\Pictures\E&amp;D Report\Welcome .png.jpg a group of students sitting at a desk taking notes in a notepad and working together"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oomfielda\Pictures\E&amp;D Report\Welcome .p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81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lang w:val="cy"/>
        </w:rPr>
        <w:t>GWASANAETHAU CYNHWYSIANT</w:t>
      </w:r>
      <w:bookmarkEnd w:id="12"/>
    </w:p>
    <w:p w14:paraId="5692937E" w14:textId="77777777" w:rsidR="003E0D67" w:rsidRPr="00D13DEB" w:rsidRDefault="003E0D67" w:rsidP="00FA7DA7">
      <w:pPr>
        <w:jc w:val="both"/>
      </w:pPr>
      <w:r>
        <w:rPr>
          <w:lang w:val="cy"/>
        </w:rPr>
        <w:t>Mae tîm y Gwasanaethau Cynhwysiant yn hollbwysig o ran ymdrin â’r rhwystrau lu sy’n wynebu cyfran uchel o fyfyrwyr anabl y Brifysgol, yn ogystal ag o ran siapio ac ysgogi gwelliannau a chyfrannu’n gadarnhaol at gyfoethogi a gwella profiad y myfyrwyr.</w:t>
      </w:r>
    </w:p>
    <w:p w14:paraId="50312409" w14:textId="77777777" w:rsidR="00B20BB7" w:rsidRPr="00D13DEB" w:rsidRDefault="00B20BB7" w:rsidP="008E78F2">
      <w:pPr>
        <w:pStyle w:val="ListParagraph"/>
        <w:spacing w:after="0" w:line="240" w:lineRule="auto"/>
        <w:jc w:val="both"/>
        <w:rPr>
          <w:rFonts w:cs="Arial"/>
          <w:szCs w:val="24"/>
        </w:rPr>
      </w:pPr>
    </w:p>
    <w:p w14:paraId="08405041" w14:textId="77777777" w:rsidR="00584285" w:rsidRPr="00D13DEB" w:rsidRDefault="00584285" w:rsidP="00584285">
      <w:pPr>
        <w:jc w:val="both"/>
      </w:pPr>
      <w:r>
        <w:rPr>
          <w:lang w:val="cy"/>
        </w:rPr>
        <w:t>Mae'r Tîm Gwasanaethau Cynhwysiant yn cynorthwyo myfyrwyr drwy:</w:t>
      </w:r>
    </w:p>
    <w:p w14:paraId="26537F11" w14:textId="77777777" w:rsidR="00584285" w:rsidRPr="00D13DEB" w:rsidRDefault="00584285" w:rsidP="00943E5D">
      <w:pPr>
        <w:pStyle w:val="ListParagraph"/>
        <w:numPr>
          <w:ilvl w:val="0"/>
          <w:numId w:val="13"/>
        </w:numPr>
        <w:spacing w:line="300" w:lineRule="auto"/>
        <w:ind w:left="851"/>
        <w:jc w:val="both"/>
      </w:pPr>
      <w:r>
        <w:rPr>
          <w:lang w:val="cy"/>
        </w:rPr>
        <w:t>Drefnu ymweliadau cyn-ymgeisio</w:t>
      </w:r>
    </w:p>
    <w:p w14:paraId="6C3E8484" w14:textId="77777777" w:rsidR="00584285" w:rsidRPr="00D13DEB" w:rsidRDefault="00584285" w:rsidP="00943E5D">
      <w:pPr>
        <w:pStyle w:val="ListParagraph"/>
        <w:numPr>
          <w:ilvl w:val="0"/>
          <w:numId w:val="13"/>
        </w:numPr>
        <w:spacing w:line="300" w:lineRule="auto"/>
        <w:ind w:left="851"/>
        <w:jc w:val="both"/>
      </w:pPr>
      <w:r>
        <w:rPr>
          <w:lang w:val="cy"/>
        </w:rPr>
        <w:t>Asesu myfyrwyr ar gyfer Lwfansau Myfyrwyr Anabl (DSA) drwy'r ganolfan asesu achrededig fewnol</w:t>
      </w:r>
    </w:p>
    <w:p w14:paraId="356EB7E3" w14:textId="77777777" w:rsidR="00584285" w:rsidRPr="00D13DEB" w:rsidRDefault="00584285" w:rsidP="00943E5D">
      <w:pPr>
        <w:pStyle w:val="ListParagraph"/>
        <w:numPr>
          <w:ilvl w:val="0"/>
          <w:numId w:val="13"/>
        </w:numPr>
        <w:spacing w:line="300" w:lineRule="auto"/>
        <w:ind w:left="851"/>
        <w:jc w:val="both"/>
      </w:pPr>
      <w:r>
        <w:rPr>
          <w:lang w:val="cy"/>
        </w:rPr>
        <w:t xml:space="preserve">Rhoi cefnogaeth Cymorth Anfeddygol arbenigol (e.e. Sgiliau Astudio Arbenigol a Mentora Arbenigol) </w:t>
      </w:r>
    </w:p>
    <w:p w14:paraId="739143B9" w14:textId="77777777" w:rsidR="00584285" w:rsidRPr="00D13DEB" w:rsidRDefault="00584285" w:rsidP="00943E5D">
      <w:pPr>
        <w:pStyle w:val="ListParagraph"/>
        <w:numPr>
          <w:ilvl w:val="0"/>
          <w:numId w:val="13"/>
        </w:numPr>
        <w:spacing w:line="300" w:lineRule="auto"/>
        <w:ind w:left="851"/>
        <w:jc w:val="both"/>
      </w:pPr>
      <w:r>
        <w:rPr>
          <w:lang w:val="cy"/>
        </w:rPr>
        <w:t>Cynhyrchu amserlenni unigol wedi eu haddasu</w:t>
      </w:r>
    </w:p>
    <w:p w14:paraId="26DFFC41" w14:textId="77777777" w:rsidR="00584285" w:rsidRPr="00D13DEB" w:rsidRDefault="00584285" w:rsidP="00943E5D">
      <w:pPr>
        <w:pStyle w:val="ListParagraph"/>
        <w:numPr>
          <w:ilvl w:val="0"/>
          <w:numId w:val="13"/>
        </w:numPr>
        <w:spacing w:line="300" w:lineRule="auto"/>
        <w:ind w:left="851"/>
        <w:jc w:val="both"/>
      </w:pPr>
      <w:r>
        <w:rPr>
          <w:lang w:val="cy"/>
        </w:rPr>
        <w:t>Paru myfyrwyr â Chynorthwywyr Cymorth Dysg (Ysgrifenwyr Nodiadau, Cynorthwywyr Cymorth Ymarferol a Chynorthwywyr Astudio)</w:t>
      </w:r>
    </w:p>
    <w:p w14:paraId="79DD20C0" w14:textId="77777777" w:rsidR="00584285" w:rsidRPr="00D13DEB" w:rsidRDefault="00584285" w:rsidP="00943E5D">
      <w:pPr>
        <w:pStyle w:val="ListParagraph"/>
        <w:numPr>
          <w:ilvl w:val="0"/>
          <w:numId w:val="13"/>
        </w:numPr>
        <w:spacing w:line="300" w:lineRule="auto"/>
        <w:ind w:left="851"/>
        <w:jc w:val="both"/>
      </w:pPr>
      <w:r>
        <w:rPr>
          <w:lang w:val="cy"/>
        </w:rPr>
        <w:t>Sgrinio ar gyfer anawsterau dysgu penodol a threfnu atgyfeiriadau ar gyfer asesiadau diagnostig ffurfiol</w:t>
      </w:r>
    </w:p>
    <w:p w14:paraId="333E6F78" w14:textId="77777777" w:rsidR="00584285" w:rsidRPr="00D13DEB" w:rsidRDefault="00584285" w:rsidP="00943E5D">
      <w:pPr>
        <w:pStyle w:val="ListParagraph"/>
        <w:numPr>
          <w:ilvl w:val="0"/>
          <w:numId w:val="13"/>
        </w:numPr>
        <w:spacing w:line="300" w:lineRule="auto"/>
        <w:ind w:left="851"/>
        <w:jc w:val="both"/>
      </w:pPr>
      <w:r>
        <w:rPr>
          <w:lang w:val="cy"/>
        </w:rPr>
        <w:t>Trafod trefniadau ar gyfer arholiadau unigol</w:t>
      </w:r>
    </w:p>
    <w:p w14:paraId="7D472309" w14:textId="77777777" w:rsidR="00584285" w:rsidRPr="00D13DEB" w:rsidRDefault="00584285" w:rsidP="00943E5D">
      <w:pPr>
        <w:pStyle w:val="ListParagraph"/>
        <w:numPr>
          <w:ilvl w:val="0"/>
          <w:numId w:val="13"/>
        </w:numPr>
        <w:spacing w:line="300" w:lineRule="auto"/>
        <w:ind w:left="851"/>
        <w:jc w:val="both"/>
      </w:pPr>
      <w:r>
        <w:rPr>
          <w:lang w:val="cy"/>
        </w:rPr>
        <w:t>Cysylltu â staff academaidd ynghylch cymorth myfyrwyr a gweithredu addasiadau</w:t>
      </w:r>
    </w:p>
    <w:p w14:paraId="2D18054F" w14:textId="77777777" w:rsidR="00584285" w:rsidRPr="00D13DEB" w:rsidRDefault="00584285" w:rsidP="00943E5D">
      <w:pPr>
        <w:pStyle w:val="ListParagraph"/>
        <w:numPr>
          <w:ilvl w:val="0"/>
          <w:numId w:val="13"/>
        </w:numPr>
        <w:spacing w:line="300" w:lineRule="auto"/>
        <w:ind w:left="851"/>
        <w:jc w:val="both"/>
      </w:pPr>
      <w:r>
        <w:rPr>
          <w:lang w:val="cy"/>
        </w:rPr>
        <w:t>Cynorthwyo myfyrwyr i wneud cais am gyllid Lwfans Anabl</w:t>
      </w:r>
    </w:p>
    <w:p w14:paraId="0D90770D" w14:textId="77777777" w:rsidR="00584285" w:rsidRPr="00D13DEB" w:rsidRDefault="00584285" w:rsidP="00943E5D">
      <w:pPr>
        <w:pStyle w:val="ListParagraph"/>
        <w:numPr>
          <w:ilvl w:val="0"/>
          <w:numId w:val="13"/>
        </w:numPr>
        <w:spacing w:line="300" w:lineRule="auto"/>
        <w:ind w:left="851"/>
        <w:jc w:val="both"/>
      </w:pPr>
      <w:r>
        <w:rPr>
          <w:lang w:val="cy"/>
        </w:rPr>
        <w:t>Cynorthwyo myfyrwyr ag anawsterau dros dro a all effeithio ar eu hastudiaeth</w:t>
      </w:r>
    </w:p>
    <w:p w14:paraId="7A33EEE8" w14:textId="77777777" w:rsidR="00584285" w:rsidRPr="00D13DEB" w:rsidRDefault="00584285" w:rsidP="00943E5D">
      <w:pPr>
        <w:pStyle w:val="ListParagraph"/>
        <w:numPr>
          <w:ilvl w:val="0"/>
          <w:numId w:val="13"/>
        </w:numPr>
        <w:spacing w:line="300" w:lineRule="auto"/>
        <w:ind w:left="851"/>
        <w:jc w:val="both"/>
      </w:pPr>
      <w:r>
        <w:rPr>
          <w:lang w:val="cy"/>
        </w:rPr>
        <w:t>Gweithio'n strategol i hyrwyddo dysgu prif ffrwd hygyrch a chynhwysol</w:t>
      </w:r>
    </w:p>
    <w:p w14:paraId="35613B89" w14:textId="77777777" w:rsidR="00584285" w:rsidRPr="00D13DEB" w:rsidRDefault="00584285" w:rsidP="00943E5D">
      <w:pPr>
        <w:pStyle w:val="ListParagraph"/>
        <w:numPr>
          <w:ilvl w:val="0"/>
          <w:numId w:val="14"/>
        </w:numPr>
        <w:spacing w:line="300" w:lineRule="auto"/>
        <w:ind w:left="851"/>
        <w:jc w:val="both"/>
      </w:pPr>
      <w:r>
        <w:rPr>
          <w:lang w:val="cy"/>
        </w:rPr>
        <w:t xml:space="preserve">Hyrwyddo materion anabledd drwy'r Grŵp Gweithredu EDI; cydweithio i gyflawni'r amcanion sydd wedi eu nodi yng Nghynllun Cydraddoldeb Strategol cyfredol y Brifysgol.  </w:t>
      </w:r>
    </w:p>
    <w:p w14:paraId="6E35B6FB" w14:textId="77777777" w:rsidR="00584285" w:rsidRPr="00D13DEB" w:rsidRDefault="00584285" w:rsidP="00943E5D">
      <w:pPr>
        <w:pStyle w:val="ListParagraph"/>
        <w:numPr>
          <w:ilvl w:val="0"/>
          <w:numId w:val="14"/>
        </w:numPr>
        <w:spacing w:line="300" w:lineRule="auto"/>
        <w:ind w:left="851"/>
        <w:jc w:val="both"/>
      </w:pPr>
      <w:r>
        <w:rPr>
          <w:lang w:val="cy"/>
        </w:rPr>
        <w:t>Darparu gweithgareddau pontio cyn ymrestru</w:t>
      </w:r>
    </w:p>
    <w:p w14:paraId="1DB9AE93" w14:textId="77777777" w:rsidR="00584285" w:rsidRPr="00D13DEB" w:rsidRDefault="00584285" w:rsidP="00943E5D">
      <w:pPr>
        <w:pStyle w:val="ListParagraph"/>
        <w:numPr>
          <w:ilvl w:val="0"/>
          <w:numId w:val="14"/>
        </w:numPr>
        <w:spacing w:line="300" w:lineRule="auto"/>
        <w:ind w:left="851"/>
        <w:jc w:val="both"/>
      </w:pPr>
      <w:r>
        <w:rPr>
          <w:lang w:val="cy"/>
        </w:rPr>
        <w:t>Cysylltu â'r Tîm Ystadau a Rheoli Campws; cynghori ar addasiadau gofynnol i lety myfyrwyr a mannau addysgu a dysgu</w:t>
      </w:r>
    </w:p>
    <w:p w14:paraId="776B0CC0" w14:textId="77777777" w:rsidR="00B20BB7" w:rsidRPr="00D13DEB" w:rsidRDefault="00B20BB7" w:rsidP="008E78F2">
      <w:pPr>
        <w:spacing w:after="0" w:line="240" w:lineRule="auto"/>
        <w:jc w:val="both"/>
        <w:rPr>
          <w:rFonts w:cs="Arial"/>
          <w:szCs w:val="24"/>
        </w:rPr>
      </w:pPr>
      <w:r>
        <w:rPr>
          <w:rFonts w:cs="Arial"/>
          <w:szCs w:val="24"/>
          <w:lang w:val="cy"/>
        </w:rPr>
        <w:t xml:space="preserve">O ystyried proffil myfyrwyr PGW a’r ystod o faterion cymhleth sydd gan nifer o fyfyrwyr, mae’r cymorth sydd ar gael yn cael effaith wirioneddol ar ganlyniadau dysgu myfyrwyr.  Mae’r tîm yn gweithio’n galed gyda thimau gwasanaethau proffesiynol eraill er mwyn sicrhau bod holl elfennau’r cymorth sydd ar gael i fyfyrwyr yn ‘gydgysylltiedig’ a di-dor. </w:t>
      </w:r>
    </w:p>
    <w:p w14:paraId="60D5094D" w14:textId="77777777" w:rsidR="0053733E" w:rsidRPr="00D13DEB" w:rsidRDefault="0053733E" w:rsidP="008E78F2">
      <w:pPr>
        <w:spacing w:after="0" w:line="240" w:lineRule="auto"/>
        <w:jc w:val="both"/>
        <w:rPr>
          <w:rFonts w:cs="Arial"/>
          <w:szCs w:val="24"/>
        </w:rPr>
      </w:pPr>
    </w:p>
    <w:p w14:paraId="67D2AA02" w14:textId="77777777" w:rsidR="000718FB" w:rsidRPr="00D13DEB" w:rsidRDefault="004429C5" w:rsidP="00FA7DA7">
      <w:pPr>
        <w:ind w:hanging="851"/>
        <w:jc w:val="both"/>
      </w:pPr>
      <w:r>
        <w:rPr>
          <w:noProof/>
          <w:lang w:val="cy"/>
        </w:rPr>
        <w:lastRenderedPageBreak/>
        <w:drawing>
          <wp:anchor distT="0" distB="0" distL="114300" distR="114300" simplePos="0" relativeHeight="251981824" behindDoc="1" locked="0" layoutInCell="1" allowOverlap="1" wp14:anchorId="7EF51513" wp14:editId="1B3674B6">
            <wp:simplePos x="0" y="0"/>
            <wp:positionH relativeFrom="column">
              <wp:posOffset>2758440</wp:posOffset>
            </wp:positionH>
            <wp:positionV relativeFrom="paragraph">
              <wp:posOffset>1466215</wp:posOffset>
            </wp:positionV>
            <wp:extent cx="2972435" cy="1805940"/>
            <wp:effectExtent l="0" t="0" r="18415" b="3810"/>
            <wp:wrapTight wrapText="bothSides">
              <wp:wrapPolygon edited="0">
                <wp:start x="0" y="0"/>
                <wp:lineTo x="0" y="21418"/>
                <wp:lineTo x="21595" y="21418"/>
                <wp:lineTo x="21595" y="0"/>
                <wp:lineTo x="0" y="0"/>
              </wp:wrapPolygon>
            </wp:wrapTight>
            <wp:docPr id="44" name="Chart 44" descr="Achosion Myfyrwyr Newydd yn cael eu dangos mewn niferoedd"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lang w:val="cy"/>
        </w:rPr>
        <w:t xml:space="preserve"> Mae'r gwasanaeth yn parhau i weithio'n rhagweithiol i annog darpar ymgeiswyr, deiliaid cynnig a myfyrwyr sydd wedi ymrestru i ddatgan a chofrestru eu hanableddau a cheisio cymorth ac adnoddau angenrheidiol cyn gynted â phosibl. Yn ystod y flwyddyn academaidd 21/22, cymerodd staff y Gwasanaeth Cynhwysiant ran yn y Diwrnodau Agored a digwyddiadau'r wythnos groeso, a darparwyd gyflwyniadau cynefino ar draws cyfadrannau. Drwy gydweithio â'r tîm Derbyniadau, llwyddodd y Gwasanaeth i gymryd camau gweithredu pendant i ymgysylltu â myfyrwyr yn gynharach yn y flwyddyn, ar ôl iddynt dderbyn cynnig, ac os yw'r holl wybodaeth briodol wedi'i darparu gan y myfyriwr, i ymgymryd â nifer sylweddol o Asesiadau Anghenion Astudio DSA cyn cael eu derbyn.</w:t>
      </w:r>
    </w:p>
    <w:p w14:paraId="17D1032B" w14:textId="77777777" w:rsidR="0053733E" w:rsidRPr="00D13DEB" w:rsidRDefault="004429C5" w:rsidP="000718FB">
      <w:r>
        <w:rPr>
          <w:lang w:val="cy"/>
        </w:rPr>
        <w:t>Mae'r siart ar y dde'n dangos nifer yr achosion myfyrwyr newydd a gofnodwyd yn Advice Pro (Rheoli Cysylltiadau Cwsmeriaid y Gwasanaethau Cynhwysiant)  Mae data ar gael dros gyfnod o 3 blynedd.</w:t>
      </w:r>
    </w:p>
    <w:p w14:paraId="48734670" w14:textId="77777777" w:rsidR="0053733E" w:rsidRPr="00D13DEB" w:rsidRDefault="0053733E" w:rsidP="000718FB"/>
    <w:p w14:paraId="09620AE9" w14:textId="77777777" w:rsidR="004429C5" w:rsidRPr="00D13DEB" w:rsidRDefault="001304D9" w:rsidP="000718FB">
      <w:r>
        <w:rPr>
          <w:noProof/>
          <w:lang w:val="cy"/>
        </w:rPr>
        <w:drawing>
          <wp:anchor distT="0" distB="0" distL="114300" distR="114300" simplePos="0" relativeHeight="251982848" behindDoc="1" locked="0" layoutInCell="1" allowOverlap="1" wp14:anchorId="132838DF" wp14:editId="091A72D2">
            <wp:simplePos x="0" y="0"/>
            <wp:positionH relativeFrom="column">
              <wp:posOffset>-76835</wp:posOffset>
            </wp:positionH>
            <wp:positionV relativeFrom="paragraph">
              <wp:posOffset>319448</wp:posOffset>
            </wp:positionV>
            <wp:extent cx="5852795" cy="1882140"/>
            <wp:effectExtent l="0" t="0" r="14605" b="3810"/>
            <wp:wrapTight wrapText="bothSides">
              <wp:wrapPolygon edited="0">
                <wp:start x="0" y="0"/>
                <wp:lineTo x="0" y="21425"/>
                <wp:lineTo x="21584" y="21425"/>
                <wp:lineTo x="21584" y="0"/>
                <wp:lineTo x="0" y="0"/>
              </wp:wrapPolygon>
            </wp:wrapTight>
            <wp:docPr id="45" name="Chart 45" descr="Tueddiadau Cyswllt Myfyrwyr dros gyfnod o 3 blynedd er mwyn cymharu " title="Siart Echel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lang w:val="cy"/>
        </w:rPr>
        <w:t>Mae'r siart isod yn dangos niferoedd y cysylltiadau a wnaed â myfyrwyr.</w:t>
      </w:r>
    </w:p>
    <w:p w14:paraId="1149466B" w14:textId="77777777" w:rsidR="000718FB" w:rsidRPr="00D13DEB" w:rsidRDefault="000718FB" w:rsidP="0053733E">
      <w:pPr>
        <w:tabs>
          <w:tab w:val="left" w:pos="1134"/>
        </w:tabs>
        <w:rPr>
          <w:rFonts w:cs="Arial"/>
          <w:color w:val="FFFF00"/>
          <w:szCs w:val="24"/>
        </w:rPr>
      </w:pPr>
    </w:p>
    <w:p w14:paraId="431F2C12" w14:textId="77777777" w:rsidR="00C7123B" w:rsidRPr="00D13DEB" w:rsidRDefault="00C7123B" w:rsidP="0053733E">
      <w:pPr>
        <w:tabs>
          <w:tab w:val="left" w:pos="1134"/>
        </w:tabs>
        <w:rPr>
          <w:rFonts w:cs="Arial"/>
          <w:color w:val="FFFF00"/>
          <w:szCs w:val="24"/>
        </w:rPr>
      </w:pPr>
    </w:p>
    <w:p w14:paraId="1DEA8708" w14:textId="77777777" w:rsidR="00476677" w:rsidRPr="00D13DEB" w:rsidRDefault="000718FB" w:rsidP="00476677">
      <w:pPr>
        <w:ind w:left="131" w:hanging="131"/>
        <w:jc w:val="both"/>
        <w:rPr>
          <w:b/>
        </w:rPr>
      </w:pPr>
      <w:r>
        <w:rPr>
          <w:b/>
          <w:bCs/>
          <w:lang w:val="cy"/>
        </w:rPr>
        <w:t xml:space="preserve">Asesiadau Diagnostig:  </w:t>
      </w:r>
    </w:p>
    <w:p w14:paraId="494B053D" w14:textId="77777777" w:rsidR="000718FB" w:rsidRPr="00D13DEB" w:rsidRDefault="00476677" w:rsidP="0053733E">
      <w:pPr>
        <w:jc w:val="both"/>
      </w:pPr>
      <w:r>
        <w:rPr>
          <w:lang w:val="cy"/>
        </w:rPr>
        <w:t>Mae'r tîm yn cynnig Gwasanaeth asesiad diagnostig ar gyfer Anawsterau Dysgu Penodol (SpLD).  Yn ystod y Flwyddyn Academaidd 21/22, cwblhawyd 98 asesiad diagnostig. Mae'r asesiad diagnostig yn ofynnol er mwyn bodloni gofynion y corff ariannu, fel bod myfyrwyr yn gallu elwa o'r arian helaeth sydd ar gael drwy Lwfansau Myfyrwyr Anabl.</w:t>
      </w:r>
    </w:p>
    <w:p w14:paraId="5E14CC00" w14:textId="77777777" w:rsidR="00C7123B" w:rsidRPr="00D13DEB" w:rsidRDefault="00C7123B" w:rsidP="0053733E">
      <w:pPr>
        <w:jc w:val="both"/>
      </w:pPr>
    </w:p>
    <w:p w14:paraId="5EE309D8" w14:textId="77777777" w:rsidR="00C7123B" w:rsidRPr="00D13DEB" w:rsidRDefault="00C7123B" w:rsidP="0053733E">
      <w:pPr>
        <w:jc w:val="both"/>
      </w:pPr>
    </w:p>
    <w:p w14:paraId="46FD883F" w14:textId="77777777" w:rsidR="00C7123B" w:rsidRPr="00D13DEB" w:rsidRDefault="00C7123B" w:rsidP="0053733E">
      <w:pPr>
        <w:jc w:val="both"/>
      </w:pPr>
    </w:p>
    <w:p w14:paraId="0760BE7E" w14:textId="77777777" w:rsidR="000718FB" w:rsidRPr="00D13DEB" w:rsidRDefault="000718FB" w:rsidP="000718FB">
      <w:pPr>
        <w:rPr>
          <w:b/>
        </w:rPr>
      </w:pPr>
      <w:r>
        <w:rPr>
          <w:b/>
          <w:bCs/>
          <w:lang w:val="cy"/>
        </w:rPr>
        <w:t>Asesiadau Anghenion Astudio DSA:</w:t>
      </w:r>
    </w:p>
    <w:p w14:paraId="2578A6F1" w14:textId="77777777" w:rsidR="001F117C" w:rsidRPr="00D13DEB" w:rsidRDefault="001F117C" w:rsidP="000718FB">
      <w:pPr>
        <w:rPr>
          <w:b/>
        </w:rPr>
      </w:pPr>
      <w:r>
        <w:rPr>
          <w:noProof/>
          <w:lang w:val="cy"/>
        </w:rPr>
        <w:drawing>
          <wp:inline distT="0" distB="0" distL="0" distR="0" wp14:anchorId="56B3916B" wp14:editId="41DE9960">
            <wp:extent cx="5731510" cy="3080431"/>
            <wp:effectExtent l="0" t="0" r="2540" b="5715"/>
            <wp:docPr id="48" name="Chart 48" descr="Asesiad o Anghenion Dysgu DSA dros gyfnod o 3 blynedd yn ôl anabledd"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A923C0" w14:textId="77777777" w:rsidR="000718FB" w:rsidRPr="00D13DEB" w:rsidRDefault="00A46B80" w:rsidP="00FA7DA7">
      <w:pPr>
        <w:ind w:hanging="720"/>
        <w:jc w:val="both"/>
      </w:pPr>
      <w:r>
        <w:rPr>
          <w:noProof/>
          <w:lang w:val="cy"/>
        </w:rPr>
        <w:drawing>
          <wp:anchor distT="0" distB="0" distL="114300" distR="114300" simplePos="0" relativeHeight="251959296" behindDoc="1" locked="0" layoutInCell="1" allowOverlap="1" wp14:anchorId="13AEDA1C" wp14:editId="35F21CAB">
            <wp:simplePos x="0" y="0"/>
            <wp:positionH relativeFrom="column">
              <wp:posOffset>1969770</wp:posOffset>
            </wp:positionH>
            <wp:positionV relativeFrom="paragraph">
              <wp:posOffset>2483485</wp:posOffset>
            </wp:positionV>
            <wp:extent cx="3808095" cy="1529080"/>
            <wp:effectExtent l="0" t="0" r="1905" b="0"/>
            <wp:wrapTight wrapText="bothSides">
              <wp:wrapPolygon edited="0">
                <wp:start x="0" y="0"/>
                <wp:lineTo x="0" y="21259"/>
                <wp:lineTo x="21503" y="21259"/>
                <wp:lineTo x="21503" y="0"/>
                <wp:lineTo x="0" y="0"/>
              </wp:wrapPolygon>
            </wp:wrapTight>
            <wp:docPr id="109" name="Picture 109" descr="Asesiadau Anghenion Dangosyddion Perfformiad Allweddol" title="Asesiadau Anghenion Dangosyddion Perfformiad Allwed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09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cy"/>
        </w:rPr>
        <w:t xml:space="preserve"> Mae Canolfan Asesu Prifysgol </w:t>
      </w:r>
      <w:r>
        <w:rPr>
          <w:szCs w:val="24"/>
          <w:lang w:val="cy"/>
        </w:rPr>
        <w:t>Glyndŵr</w:t>
      </w:r>
      <w:r>
        <w:rPr>
          <w:lang w:val="cy"/>
        </w:rPr>
        <w:t xml:space="preserve"> Wrecsam yn darparu asesiadau anghenion astudio i alluogi myfyrwyr i fanteisio ar Lwfansau Myfyrwyr Anabl (DSA). Mae'r Ganolfan Asesu'n adrodd yn fisol i'r corff archwilio allanol ynghylch amrywiaeth o Ddangosyddion Perfformiad Allweddol.</w:t>
      </w:r>
    </w:p>
    <w:p w14:paraId="13CD3912" w14:textId="77777777" w:rsidR="00B45CD0" w:rsidRPr="00D13DEB" w:rsidRDefault="00B45CD0" w:rsidP="00C7123B">
      <w:pPr>
        <w:autoSpaceDE w:val="0"/>
        <w:autoSpaceDN w:val="0"/>
        <w:adjustRightInd w:val="0"/>
        <w:spacing w:after="0" w:line="240" w:lineRule="auto"/>
        <w:jc w:val="both"/>
        <w:rPr>
          <w:rFonts w:ascii="HelveticaNeue-Light" w:hAnsi="HelveticaNeue-Light" w:cs="HelveticaNeue-Light"/>
          <w:color w:val="000000"/>
          <w:szCs w:val="24"/>
        </w:rPr>
      </w:pPr>
      <w:r>
        <w:rPr>
          <w:rFonts w:ascii="HelveticaNeue-Light" w:hAnsi="HelveticaNeue-Light" w:cs="HelveticaNeue-Light"/>
          <w:color w:val="000000"/>
          <w:szCs w:val="24"/>
          <w:lang w:val="cy"/>
        </w:rPr>
        <w:t>Mae'r Tîm Gwasanaethau Cynhwysiant yn cynnwys nifer o staff arbenigol sydd ar gael i gynorthwyo myfyrwyr.  Mae'r cymorth wedi ei gynllunio i:</w:t>
      </w:r>
    </w:p>
    <w:p w14:paraId="4313237B" w14:textId="77777777" w:rsidR="00B45CD0" w:rsidRPr="00D13DEB" w:rsidRDefault="00B45CD0" w:rsidP="00B45CD0">
      <w:pPr>
        <w:autoSpaceDE w:val="0"/>
        <w:autoSpaceDN w:val="0"/>
        <w:adjustRightInd w:val="0"/>
        <w:spacing w:after="0" w:line="240" w:lineRule="auto"/>
        <w:rPr>
          <w:rFonts w:ascii="HelveticaNeue-Light" w:hAnsi="HelveticaNeue-Light" w:cs="HelveticaNeue-Light"/>
          <w:color w:val="000000"/>
          <w:szCs w:val="24"/>
        </w:rPr>
      </w:pPr>
    </w:p>
    <w:p w14:paraId="50450B83"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Pr>
          <w:rFonts w:ascii="HelveticaNeue-Light" w:hAnsi="HelveticaNeue-Light" w:cs="HelveticaNeue-Light"/>
          <w:color w:val="000000"/>
          <w:szCs w:val="24"/>
          <w:lang w:val="cy"/>
        </w:rPr>
        <w:t>Gynorthwyo deall y rhwystrau penodol sy'n atal myfyrwyr anabl unigol rhag dysgu</w:t>
      </w:r>
    </w:p>
    <w:p w14:paraId="03D774AA" w14:textId="77777777" w:rsidR="00B45CD0" w:rsidRPr="00D13DEB" w:rsidRDefault="00B45CD0" w:rsidP="00B45CD0">
      <w:pPr>
        <w:autoSpaceDE w:val="0"/>
        <w:autoSpaceDN w:val="0"/>
        <w:adjustRightInd w:val="0"/>
        <w:spacing w:after="0" w:line="240" w:lineRule="auto"/>
        <w:ind w:left="426"/>
        <w:rPr>
          <w:rFonts w:ascii="HelveticaNeue-Light" w:hAnsi="HelveticaNeue-Light" w:cs="HelveticaNeue-Light"/>
          <w:color w:val="000000"/>
          <w:szCs w:val="24"/>
        </w:rPr>
      </w:pPr>
    </w:p>
    <w:p w14:paraId="7BA34996"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Pr>
          <w:rFonts w:ascii="HelveticaNeue-Light" w:hAnsi="HelveticaNeue-Light" w:cs="HelveticaNeue-Light"/>
          <w:color w:val="000000"/>
          <w:szCs w:val="24"/>
          <w:lang w:val="cy"/>
        </w:rPr>
        <w:t>Cydweithio â'r myfyriwr, i adnabod strategaethau i fynd i'r afael â'r rhwystrau</w:t>
      </w:r>
    </w:p>
    <w:p w14:paraId="424B09A9" w14:textId="77777777" w:rsidR="00B45CD0" w:rsidRPr="00D13DEB" w:rsidRDefault="00B45CD0" w:rsidP="00B45CD0">
      <w:pPr>
        <w:autoSpaceDE w:val="0"/>
        <w:autoSpaceDN w:val="0"/>
        <w:adjustRightInd w:val="0"/>
        <w:spacing w:after="0" w:line="240" w:lineRule="auto"/>
        <w:ind w:left="426"/>
        <w:rPr>
          <w:rFonts w:ascii="HelveticaNeue-Light" w:hAnsi="HelveticaNeue-Light" w:cs="HelveticaNeue-Light"/>
          <w:color w:val="000000"/>
          <w:szCs w:val="24"/>
        </w:rPr>
      </w:pPr>
    </w:p>
    <w:p w14:paraId="53BE7022"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Pr>
          <w:rFonts w:ascii="HelveticaNeue-Light" w:hAnsi="HelveticaNeue-Light" w:cs="HelveticaNeue-Light"/>
          <w:color w:val="000000"/>
          <w:szCs w:val="24"/>
          <w:lang w:val="cy"/>
        </w:rPr>
        <w:t>Cydweithio â'r myfyriwr i fonitro effeithiolrwydd y strategaethau</w:t>
      </w:r>
    </w:p>
    <w:p w14:paraId="4BE0BD17" w14:textId="77777777" w:rsidR="00B45CD0" w:rsidRPr="00D13DEB" w:rsidRDefault="00B45CD0" w:rsidP="00B45CD0">
      <w:pPr>
        <w:autoSpaceDE w:val="0"/>
        <w:autoSpaceDN w:val="0"/>
        <w:adjustRightInd w:val="0"/>
        <w:spacing w:after="0" w:line="240" w:lineRule="auto"/>
        <w:ind w:left="426"/>
        <w:rPr>
          <w:rFonts w:ascii="HelveticaNeue-Light" w:hAnsi="HelveticaNeue-Light" w:cs="HelveticaNeue-Light"/>
          <w:color w:val="000000"/>
          <w:szCs w:val="24"/>
        </w:rPr>
      </w:pPr>
    </w:p>
    <w:p w14:paraId="07C2F50C" w14:textId="77777777" w:rsidR="00B45CD0" w:rsidRPr="00D13DEB" w:rsidRDefault="00B45CD0" w:rsidP="00943E5D">
      <w:pPr>
        <w:pStyle w:val="ListParagraph"/>
        <w:numPr>
          <w:ilvl w:val="0"/>
          <w:numId w:val="26"/>
        </w:numPr>
        <w:autoSpaceDE w:val="0"/>
        <w:autoSpaceDN w:val="0"/>
        <w:adjustRightInd w:val="0"/>
        <w:spacing w:after="0" w:line="240" w:lineRule="auto"/>
        <w:rPr>
          <w:rFonts w:ascii="HelveticaNeue-Light" w:hAnsi="HelveticaNeue-Light" w:cs="HelveticaNeue-Light"/>
          <w:color w:val="000000"/>
          <w:szCs w:val="24"/>
        </w:rPr>
      </w:pPr>
      <w:r>
        <w:rPr>
          <w:rFonts w:ascii="HelveticaNeue-Light" w:hAnsi="HelveticaNeue-Light" w:cs="HelveticaNeue-Light"/>
          <w:color w:val="000000"/>
          <w:szCs w:val="24"/>
          <w:lang w:val="cy"/>
        </w:rPr>
        <w:t>Gweithio i wella ymreolaeth y myfyriwr o fewn eu cyd-destun dysgu</w:t>
      </w:r>
    </w:p>
    <w:p w14:paraId="5D3F9118" w14:textId="77777777" w:rsidR="005448C5" w:rsidRPr="00D13DEB" w:rsidRDefault="005448C5" w:rsidP="005448C5">
      <w:pPr>
        <w:ind w:left="360"/>
        <w:jc w:val="both"/>
      </w:pPr>
      <w:r>
        <w:rPr>
          <w:lang w:val="cy"/>
        </w:rPr>
        <w:t xml:space="preserve">Mae'r Ganolfan Asesu DSA a'r gwasanaethau cymorth Help Anfeddygol mewnol yn glynu wrth Fframwaith Sicrhau Ansawdd allanol er mwyn darparu gwasanaethau a ariennir gan Lwfansau Myfyrwyr Anabl. Yn ystod y Flwyddyn Academaidd 21/22, cyflawnodd y ddau faes gydymffurfiaeth lawn yn erbyn dau Fframwaith Sicrhau Ansawdd penodol, gan </w:t>
      </w:r>
      <w:r>
        <w:rPr>
          <w:lang w:val="cy"/>
        </w:rPr>
        <w:lastRenderedPageBreak/>
        <w:t>fodloni'r holl dargedau Dangosyddion Perfformiad Allweddol sy'n cael eu monitro'n allanol.</w:t>
      </w:r>
    </w:p>
    <w:p w14:paraId="6AAE2759" w14:textId="77777777" w:rsidR="00B20BB7" w:rsidRPr="00D13DEB" w:rsidRDefault="00511EE4" w:rsidP="00B20BB7">
      <w:pPr>
        <w:spacing w:after="0" w:line="240" w:lineRule="auto"/>
        <w:jc w:val="both"/>
        <w:rPr>
          <w:rFonts w:cs="Arial"/>
          <w:b/>
        </w:rPr>
      </w:pPr>
      <w:r>
        <w:rPr>
          <w:rFonts w:cs="Arial"/>
          <w:b/>
          <w:bCs/>
          <w:lang w:val="cy"/>
        </w:rPr>
        <w:t>Cynorthwywyr Cymorth Dysgu</w:t>
      </w:r>
    </w:p>
    <w:p w14:paraId="3628752C" w14:textId="77777777" w:rsidR="00A05E86" w:rsidRPr="00D13DEB" w:rsidRDefault="008C7ACA" w:rsidP="00972DB4">
      <w:pPr>
        <w:spacing w:after="0" w:line="240" w:lineRule="auto"/>
        <w:jc w:val="both"/>
      </w:pPr>
      <w:r>
        <w:rPr>
          <w:lang w:val="cy"/>
        </w:rPr>
        <w:t>Rhwng 1 Awst 2021 a 31 Gorffennaf 2022, darparodd y tîm o 14 Cynorthwywyr Cymorth Dysgu 7,019 awr o gymorth. Mae'r swyddi cefnogi'n cynnwys Ysgrifenwyr Nodiadau, Cynorthwywyr Cymorth Ymarferol, Cynorthwywyr Astudio a Gweithwyr Cymorth Allanol.</w:t>
      </w:r>
    </w:p>
    <w:p w14:paraId="4923EBC8" w14:textId="77777777" w:rsidR="000B61B3" w:rsidRPr="00D13DEB" w:rsidRDefault="000B61B3" w:rsidP="000B61B3">
      <w:pPr>
        <w:spacing w:after="0" w:line="240" w:lineRule="auto"/>
        <w:jc w:val="both"/>
        <w:rPr>
          <w:rFonts w:cs="Arial"/>
          <w:b/>
        </w:rPr>
      </w:pPr>
      <w:r>
        <w:rPr>
          <w:rFonts w:cs="Arial"/>
          <w:b/>
          <w:bCs/>
          <w:lang w:val="cy"/>
        </w:rPr>
        <w:t>Tiwtoriaid Sgiliau Astudio Arbenigol</w:t>
      </w:r>
    </w:p>
    <w:p w14:paraId="0219267C" w14:textId="77777777" w:rsidR="000B61B3" w:rsidRPr="00D13DEB" w:rsidRDefault="000B61B3" w:rsidP="000B61B3">
      <w:pPr>
        <w:spacing w:after="0" w:line="240" w:lineRule="auto"/>
        <w:jc w:val="both"/>
        <w:rPr>
          <w:rFonts w:cs="Arial"/>
        </w:rPr>
      </w:pPr>
    </w:p>
    <w:p w14:paraId="19E619D2" w14:textId="77777777" w:rsidR="000B61B3" w:rsidRPr="00D13DEB" w:rsidRDefault="000B61B3" w:rsidP="000B61B3">
      <w:pPr>
        <w:spacing w:after="0" w:line="240" w:lineRule="auto"/>
        <w:jc w:val="both"/>
        <w:rPr>
          <w:rFonts w:ascii="HelveticaNeue-Light" w:hAnsi="HelveticaNeue-Light" w:cs="HelveticaNeue-Light"/>
          <w:szCs w:val="24"/>
        </w:rPr>
      </w:pPr>
      <w:r>
        <w:rPr>
          <w:rFonts w:ascii="HelveticaNeue-Light" w:hAnsi="HelveticaNeue-Light" w:cs="HelveticaNeue-Light"/>
          <w:szCs w:val="24"/>
          <w:lang w:val="cy"/>
        </w:rPr>
        <w:t>Yn ystod y flwyddyn academaidd 21/22 (na chofnodwyd o'r blaen) darparodd y Tiwtoriaid Sgiliau Astudio Arbenigol 2,167 awr o gymorth.</w:t>
      </w:r>
    </w:p>
    <w:p w14:paraId="2B795EAA" w14:textId="77777777" w:rsidR="000B61B3" w:rsidRPr="00D13DEB" w:rsidRDefault="000B61B3" w:rsidP="000B61B3">
      <w:pPr>
        <w:spacing w:after="0" w:line="240" w:lineRule="auto"/>
        <w:jc w:val="both"/>
        <w:rPr>
          <w:rFonts w:ascii="HelveticaNeue-Light" w:hAnsi="HelveticaNeue-Light" w:cs="HelveticaNeue-Light"/>
          <w:szCs w:val="24"/>
        </w:rPr>
      </w:pPr>
    </w:p>
    <w:p w14:paraId="6A317446" w14:textId="77777777" w:rsidR="000B61B3" w:rsidRPr="00D13DEB" w:rsidRDefault="000B61B3" w:rsidP="000B61B3">
      <w:pPr>
        <w:spacing w:after="0" w:line="240" w:lineRule="auto"/>
        <w:jc w:val="both"/>
        <w:rPr>
          <w:rFonts w:cs="Arial"/>
          <w:b/>
        </w:rPr>
      </w:pPr>
      <w:r>
        <w:rPr>
          <w:rFonts w:cs="Arial"/>
          <w:b/>
          <w:bCs/>
          <w:lang w:val="cy"/>
        </w:rPr>
        <w:t>Mentoriaid Arbenigol (Iechyd Meddwl)</w:t>
      </w:r>
    </w:p>
    <w:p w14:paraId="06469D71" w14:textId="77777777" w:rsidR="000B61B3" w:rsidRPr="00D13DEB" w:rsidRDefault="000B61B3" w:rsidP="000B61B3">
      <w:pPr>
        <w:spacing w:after="0" w:line="240" w:lineRule="auto"/>
        <w:jc w:val="both"/>
        <w:rPr>
          <w:rFonts w:cs="Arial"/>
        </w:rPr>
      </w:pPr>
    </w:p>
    <w:p w14:paraId="5E129CC4" w14:textId="77777777" w:rsidR="000B61B3" w:rsidRPr="00D13DEB" w:rsidRDefault="000B61B3" w:rsidP="000B61B3">
      <w:pPr>
        <w:spacing w:after="0" w:line="240" w:lineRule="auto"/>
        <w:jc w:val="both"/>
        <w:rPr>
          <w:rFonts w:ascii="HelveticaNeue-Light" w:hAnsi="HelveticaNeue-Light" w:cs="HelveticaNeue-Light"/>
          <w:szCs w:val="24"/>
        </w:rPr>
      </w:pPr>
      <w:r>
        <w:rPr>
          <w:rFonts w:ascii="HelveticaNeue-Light" w:hAnsi="HelveticaNeue-Light" w:cs="HelveticaNeue-Light"/>
          <w:szCs w:val="24"/>
          <w:lang w:val="cy"/>
        </w:rPr>
        <w:t>Yn ystod y flwyddyn academaidd 21/22 (na chofnodwyd o'r blaen) darparodd y Mentoriaid Arbenigol 750 awr o gymorth.</w:t>
      </w:r>
    </w:p>
    <w:p w14:paraId="0B14E532" w14:textId="77777777" w:rsidR="000B61B3" w:rsidRPr="00D13DEB" w:rsidRDefault="000B61B3" w:rsidP="000B61B3">
      <w:pPr>
        <w:spacing w:after="0" w:line="240" w:lineRule="auto"/>
        <w:jc w:val="both"/>
        <w:rPr>
          <w:rFonts w:ascii="HelveticaNeue-Light" w:hAnsi="HelveticaNeue-Light" w:cs="HelveticaNeue-Light"/>
          <w:szCs w:val="24"/>
        </w:rPr>
      </w:pPr>
    </w:p>
    <w:p w14:paraId="3BA96869" w14:textId="77777777" w:rsidR="00ED02FC" w:rsidRPr="00D13DEB" w:rsidRDefault="00ED02FC" w:rsidP="00B73B33">
      <w:pPr>
        <w:pStyle w:val="Heading2"/>
      </w:pPr>
      <w:bookmarkStart w:id="13" w:name="_Toc125900164"/>
      <w:bookmarkStart w:id="14" w:name="_Toc138843597"/>
      <w:r>
        <w:rPr>
          <w:bCs/>
          <w:lang w:val="cy"/>
        </w:rPr>
        <w:t>Ymgysylltiad ac Allgymorth Myfyrwyr</w:t>
      </w:r>
      <w:bookmarkEnd w:id="13"/>
      <w:bookmarkEnd w:id="14"/>
    </w:p>
    <w:p w14:paraId="6D17554A" w14:textId="77777777" w:rsidR="00A05E86" w:rsidRPr="00D13DEB" w:rsidRDefault="00A05E86" w:rsidP="00FA7DA7">
      <w:pPr>
        <w:jc w:val="both"/>
      </w:pPr>
      <w:r>
        <w:rPr>
          <w:lang w:val="cy"/>
        </w:rPr>
        <w:t>Roedd y digwyddiad pontio cyn-derbyn blynyddol ar gyfer myfyrwyr anabl sy'n ein cyrraedd ni ac sydd â chyflyrau ar y sbectrwm awtistiaeth ac anghenion iechyd meddwl cymhleth yn boblogaidd, ac yn cynnwys ystod o weithgareddau yn galluogi rhyngweithiad cynnar â myfyrwyr ac ystod o wasanaethau ac adrannau yn y brifysgol. Mae'r digwyddiad hwn yn sicrhau bod y grŵp hwn o fyfyrwyr yn cael cymorth unigryw, gwybodaeth a chanllawiau mewn amgylchedd tawel a diogel, sy'n annog rhyngweithiad cymdeithasol gyda myfyrwyr eraill a staff cefnogi allweddol.</w:t>
      </w:r>
    </w:p>
    <w:p w14:paraId="332FED39" w14:textId="77777777" w:rsidR="00271661" w:rsidRPr="00D13DEB" w:rsidRDefault="00271661" w:rsidP="00C859C5">
      <w:pPr>
        <w:pStyle w:val="Heading1"/>
      </w:pPr>
      <w:bookmarkStart w:id="15" w:name="_Toc138843598"/>
      <w:r>
        <w:rPr>
          <w:bCs/>
          <w:lang w:val="cy"/>
        </w:rPr>
        <w:t>CAPLANIAETH</w:t>
      </w:r>
      <w:bookmarkEnd w:id="15"/>
    </w:p>
    <w:p w14:paraId="50AC6891" w14:textId="77777777" w:rsidR="005270DF" w:rsidRPr="00D13DEB" w:rsidRDefault="004643ED" w:rsidP="00972DB4">
      <w:pPr>
        <w:spacing w:after="0" w:line="240" w:lineRule="auto"/>
        <w:jc w:val="both"/>
        <w:rPr>
          <w:rFonts w:cs="Arial"/>
        </w:rPr>
      </w:pPr>
      <w:r>
        <w:rPr>
          <w:noProof/>
          <w:lang w:val="cy"/>
        </w:rPr>
        <w:drawing>
          <wp:inline distT="0" distB="0" distL="0" distR="0" wp14:anchorId="2442A450" wp14:editId="2BA662E3">
            <wp:extent cx="5737860" cy="1713230"/>
            <wp:effectExtent l="0" t="0" r="0" b="1270"/>
            <wp:docPr id="12" name="Picture 12" descr="Llun o res o grysau polo PGW yn hongian ar ganllaw dillad.  Mae amrywiaeth o liwiau, yn cynnwys coch, glas a gwyrdd.  " title="Llun o grysau polo PG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oomfielda\AppData\Local\Microsoft\Windows\INetCache\Content.Word\Enrolment sli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9103" cy="1713601"/>
                    </a:xfrm>
                    <a:prstGeom prst="rect">
                      <a:avLst/>
                    </a:prstGeom>
                    <a:noFill/>
                    <a:ln>
                      <a:noFill/>
                    </a:ln>
                  </pic:spPr>
                </pic:pic>
              </a:graphicData>
            </a:graphic>
          </wp:inline>
        </w:drawing>
      </w:r>
    </w:p>
    <w:p w14:paraId="013459BF" w14:textId="77777777" w:rsidR="006B4327" w:rsidRPr="00D13DEB" w:rsidRDefault="006B4327" w:rsidP="006B4327">
      <w:pPr>
        <w:jc w:val="both"/>
        <w:rPr>
          <w:rFonts w:cs="Arial"/>
          <w:szCs w:val="24"/>
        </w:rPr>
      </w:pPr>
      <w:r>
        <w:rPr>
          <w:rFonts w:cs="Arial"/>
          <w:szCs w:val="24"/>
          <w:lang w:val="cy"/>
        </w:rPr>
        <w:t xml:space="preserve">Mae'r Tîm Caplaniaeth yn parhau i gynnig cymorth i gymuned y Brifysgol. Mae gan y Brifysgol dîm bach o Gaplaniaid gwirfoddol sydd ar gael i gwrdd â myfyrwyr a staff a chynorthwyo'r rhai o bob ffydd a heb ffydd. </w:t>
      </w:r>
    </w:p>
    <w:p w14:paraId="5063AA69" w14:textId="77777777" w:rsidR="006B4327" w:rsidRPr="00D13DEB" w:rsidRDefault="006B4327" w:rsidP="006B4327">
      <w:pPr>
        <w:tabs>
          <w:tab w:val="left" w:pos="851"/>
        </w:tabs>
        <w:jc w:val="both"/>
        <w:rPr>
          <w:rFonts w:cs="Arial"/>
          <w:szCs w:val="24"/>
        </w:rPr>
      </w:pPr>
      <w:r>
        <w:rPr>
          <w:rFonts w:cs="Arial"/>
          <w:szCs w:val="24"/>
          <w:lang w:val="cy"/>
        </w:rPr>
        <w:t>Mae’r Gaplaniaeth ynghlwm â threfnu digwyddiadau yn y Brifysgol a’r gymuned leol, ac eleni roedd hyn yn cynnwys:</w:t>
      </w:r>
    </w:p>
    <w:p w14:paraId="1A8D5690" w14:textId="77777777" w:rsidR="006B4327" w:rsidRPr="00D13DEB" w:rsidRDefault="006B4327" w:rsidP="00943E5D">
      <w:pPr>
        <w:pStyle w:val="ListParagraph"/>
        <w:numPr>
          <w:ilvl w:val="0"/>
          <w:numId w:val="7"/>
        </w:numPr>
        <w:jc w:val="both"/>
        <w:rPr>
          <w:rFonts w:cs="Arial"/>
          <w:szCs w:val="24"/>
        </w:rPr>
      </w:pPr>
      <w:r>
        <w:rPr>
          <w:rFonts w:cs="Arial"/>
          <w:szCs w:val="24"/>
          <w:lang w:val="cy"/>
        </w:rPr>
        <w:t>Myfyrwyr a staff yn dod ynghyd ar-lein ac ar y campws i gymryd rhan mewn Gwasanaethau Coffa a'r Nadolig.</w:t>
      </w:r>
    </w:p>
    <w:p w14:paraId="3B3E9E24" w14:textId="77777777" w:rsidR="006B4327" w:rsidRPr="00D13DEB" w:rsidRDefault="006B4327" w:rsidP="00943E5D">
      <w:pPr>
        <w:pStyle w:val="ListParagraph"/>
        <w:numPr>
          <w:ilvl w:val="0"/>
          <w:numId w:val="7"/>
        </w:numPr>
        <w:jc w:val="both"/>
        <w:rPr>
          <w:rFonts w:cs="Arial"/>
          <w:szCs w:val="24"/>
        </w:rPr>
      </w:pPr>
      <w:r>
        <w:rPr>
          <w:rFonts w:cs="Arial"/>
          <w:szCs w:val="24"/>
          <w:lang w:val="cy"/>
        </w:rPr>
        <w:lastRenderedPageBreak/>
        <w:t>Darparu nifer o weithdai yn canolbwyntio ar ffydd, cred ac ysbrydolrwydd.</w:t>
      </w:r>
    </w:p>
    <w:p w14:paraId="6C459E05" w14:textId="77777777" w:rsidR="006B4327" w:rsidRPr="00D13DEB" w:rsidRDefault="006B4327" w:rsidP="00943E5D">
      <w:pPr>
        <w:pStyle w:val="ListParagraph"/>
        <w:numPr>
          <w:ilvl w:val="0"/>
          <w:numId w:val="7"/>
        </w:numPr>
        <w:jc w:val="both"/>
        <w:rPr>
          <w:rFonts w:cs="Arial"/>
          <w:szCs w:val="24"/>
        </w:rPr>
      </w:pPr>
      <w:r>
        <w:rPr>
          <w:rFonts w:cs="Arial"/>
          <w:szCs w:val="24"/>
          <w:lang w:val="cy"/>
        </w:rPr>
        <w:t>Darparu sesiynau i gynorthwyo llesiant myfyrwyr yn cynnwys sut i ymdopi â galar, marwolaeth a phrofedigaeth. Trafododd y Caplaniaid sut y gall myfyrwyr gynorthwyo rhieni, teulu a'u hunain drwy gyfnodau anodd.</w:t>
      </w:r>
    </w:p>
    <w:p w14:paraId="45CC28F1" w14:textId="77777777" w:rsidR="006B4327" w:rsidRPr="00D13DEB" w:rsidRDefault="006B4327" w:rsidP="00943E5D">
      <w:pPr>
        <w:pStyle w:val="ListParagraph"/>
        <w:numPr>
          <w:ilvl w:val="0"/>
          <w:numId w:val="7"/>
        </w:numPr>
        <w:jc w:val="both"/>
        <w:rPr>
          <w:rFonts w:cs="Arial"/>
          <w:szCs w:val="24"/>
        </w:rPr>
      </w:pPr>
      <w:r>
        <w:rPr>
          <w:rFonts w:cs="Arial"/>
          <w:szCs w:val="24"/>
          <w:lang w:val="cy"/>
        </w:rPr>
        <w:t>Mae'r Gaplaniaeth yn rhan o'r Sesiynau 'Dod o Hyd i Gytundeb', gan wella cydlyniad cymdeithasol a goddefgarwch ar draws Gogledd Cymru.</w:t>
      </w:r>
    </w:p>
    <w:p w14:paraId="444B7A98" w14:textId="77777777" w:rsidR="006B4327" w:rsidRPr="00D13DEB" w:rsidRDefault="006B4327" w:rsidP="00943E5D">
      <w:pPr>
        <w:pStyle w:val="ListParagraph"/>
        <w:numPr>
          <w:ilvl w:val="0"/>
          <w:numId w:val="7"/>
        </w:numPr>
        <w:jc w:val="both"/>
        <w:rPr>
          <w:rFonts w:cs="Arial"/>
          <w:szCs w:val="24"/>
        </w:rPr>
      </w:pPr>
      <w:r>
        <w:rPr>
          <w:rFonts w:cs="Arial"/>
          <w:szCs w:val="24"/>
          <w:lang w:val="cy"/>
        </w:rPr>
        <w:t>Cynhaliodd y tîm Fforwm Ryng-ffydd Gogledd Cymru hefyd, gan gysylltu pobl o wahanol ffydd a chredoau.</w:t>
      </w:r>
    </w:p>
    <w:p w14:paraId="1EAAF947" w14:textId="77777777" w:rsidR="00076BF5" w:rsidRPr="00D13DEB" w:rsidRDefault="00076BF5" w:rsidP="00C859C5">
      <w:pPr>
        <w:pStyle w:val="Heading1"/>
      </w:pPr>
      <w:bookmarkStart w:id="16" w:name="_Toc138843599"/>
      <w:r>
        <w:rPr>
          <w:bCs/>
          <w:lang w:val="cy"/>
        </w:rPr>
        <w:t>RÔL YMGYNGHORYDD URDDAS YN Y GWAITH</w:t>
      </w:r>
      <w:bookmarkEnd w:id="16"/>
    </w:p>
    <w:p w14:paraId="2029ED64" w14:textId="77777777" w:rsidR="00076BF5" w:rsidRPr="00D13DEB" w:rsidRDefault="00076BF5" w:rsidP="00076BF5">
      <w:pPr>
        <w:ind w:left="-142"/>
        <w:jc w:val="both"/>
        <w:rPr>
          <w:rFonts w:cs="Arial"/>
          <w:szCs w:val="24"/>
        </w:rPr>
      </w:pPr>
      <w:r>
        <w:rPr>
          <w:rFonts w:cs="Arial"/>
          <w:szCs w:val="24"/>
          <w:lang w:val="cy"/>
        </w:rPr>
        <w:t xml:space="preserve">Mae Polisi a Gweithdrefn y Brifysgol ar gyfer Urddas yn y Gwaith yn parhau i gynorthwyo staff i sicrhau amgylchedd lle na cheir bwlio nac aflonyddu.  Mae Ymgynghorwyr Urddas yn y Gweithle'r Brifysgol yn ategu’r polisi a’r weithdrefn, yn gwrando ar bryderon staff ac yn cynnig llwyfan cefnogol, cyfrinachol ac anffurfiol er mwyn galluogi’r staff i drafod materion yn ymwneud â bwlio a/neu aflonyddu, gan eu cyfeirio at gymorth ychwanegol lle fo angen.  </w:t>
      </w:r>
    </w:p>
    <w:p w14:paraId="0384CB95" w14:textId="77777777" w:rsidR="00076BF5" w:rsidRPr="00D13DEB" w:rsidRDefault="00076BF5" w:rsidP="00076BF5">
      <w:pPr>
        <w:ind w:left="-142"/>
        <w:jc w:val="both"/>
        <w:rPr>
          <w:rFonts w:cs="Arial"/>
          <w:color w:val="FF0000"/>
          <w:szCs w:val="24"/>
        </w:rPr>
      </w:pPr>
      <w:r>
        <w:rPr>
          <w:rFonts w:cs="Arial"/>
          <w:szCs w:val="24"/>
          <w:lang w:val="cy"/>
        </w:rPr>
        <w:t xml:space="preserve">Gellir dod o hyd i siart yn manylu ar y nifer o gyfarfodydd a gynhaliwyd gan yr Ymgynghorwyr Urddas yn y Gweithle dros gyfnod o 5 mlynedd isod, gan nodi'r rhaniad rhwng rhywedd.  </w:t>
      </w:r>
    </w:p>
    <w:p w14:paraId="1882B3BA" w14:textId="77777777" w:rsidR="00076BF5" w:rsidRPr="00D13DEB" w:rsidRDefault="00076BF5" w:rsidP="00076BF5">
      <w:r>
        <w:rPr>
          <w:noProof/>
          <w:lang w:val="cy"/>
        </w:rPr>
        <w:drawing>
          <wp:inline distT="0" distB="0" distL="0" distR="0" wp14:anchorId="292C5F6E" wp14:editId="2655C4F2">
            <wp:extent cx="5731510" cy="3208020"/>
            <wp:effectExtent l="0" t="0" r="2540" b="11430"/>
            <wp:docPr id="11" name="Chart 11" descr="Cyfarfodydd Ymgynghorydd Urddas yn y Gweithle - yn cael ei ddangos dros gyfnod o 5 mlynedd yn ôl rhaniad rhwng hywedd.&#10;" title="Siart Echel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359A92" w14:textId="77777777" w:rsidR="00341C4D" w:rsidRPr="00D13DEB" w:rsidRDefault="0013117B" w:rsidP="00AC4E03">
      <w:pPr>
        <w:jc w:val="both"/>
        <w:rPr>
          <w:rFonts w:cs="Arial"/>
          <w:iCs/>
          <w:szCs w:val="24"/>
        </w:rPr>
      </w:pPr>
      <w:r>
        <w:rPr>
          <w:rFonts w:cs="Arial"/>
          <w:szCs w:val="24"/>
          <w:lang w:val="cy"/>
        </w:rPr>
        <w:t xml:space="preserve">Gwelir gostyngiad yn y nifer o gyfarfodydd sydd wedi eu cynnal ers y flwyddyn academaidd 2017/18, gyda chynnydd sylweddol yn 2019/2020, a all gael ei gysylltu ag ailstrwythuro effeithlonrwydd sylweddol a ddigwyddodd yn ystod y flwyddyn hon, gyda staff o bosibl yn chwilio am gymorth a chyfeirio at wybodaeth ychwanegol yn ystod y cyfnod hwnnw. </w:t>
      </w:r>
    </w:p>
    <w:p w14:paraId="4877AF20" w14:textId="77777777" w:rsidR="00271661" w:rsidRPr="00D13DEB" w:rsidRDefault="00BF31D2" w:rsidP="00C859C5">
      <w:pPr>
        <w:pStyle w:val="Heading1"/>
      </w:pPr>
      <w:bookmarkStart w:id="17" w:name="_Toc138843600"/>
      <w:r>
        <w:rPr>
          <w:b w:val="0"/>
          <w:noProof/>
          <w:lang w:val="cy"/>
        </w:rPr>
        <w:lastRenderedPageBreak/>
        <w:drawing>
          <wp:anchor distT="0" distB="0" distL="114300" distR="114300" simplePos="0" relativeHeight="252013568" behindDoc="1" locked="0" layoutInCell="1" allowOverlap="1" wp14:anchorId="4371446A" wp14:editId="6B5A81CE">
            <wp:simplePos x="0" y="0"/>
            <wp:positionH relativeFrom="column">
              <wp:posOffset>-7469</wp:posOffset>
            </wp:positionH>
            <wp:positionV relativeFrom="paragraph">
              <wp:posOffset>0</wp:posOffset>
            </wp:positionV>
            <wp:extent cx="3380400" cy="1843200"/>
            <wp:effectExtent l="0" t="0" r="0" b="5080"/>
            <wp:wrapTight wrapText="bothSides">
              <wp:wrapPolygon edited="0">
                <wp:start x="0" y="0"/>
                <wp:lineTo x="0" y="21436"/>
                <wp:lineTo x="21426" y="21436"/>
                <wp:lineTo x="21426" y="0"/>
                <wp:lineTo x="0" y="0"/>
              </wp:wrapPolygon>
            </wp:wrapTight>
            <wp:docPr id="54" name="Picture 54" descr="C:\Users\bloomfielda\Pictures\EDI Report 21-22\enterprise-355x194.jpg yn dangos amrywiaeth o fyfyrwyr mewn ystafell ddosbarth"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oomfielda\Pictures\EDI Report 21-22\enterprise-355x1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04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lang w:val="cy"/>
        </w:rPr>
        <w:t>EHANGU CYFRANOGIAD</w:t>
      </w:r>
      <w:bookmarkEnd w:id="17"/>
    </w:p>
    <w:p w14:paraId="32864188" w14:textId="77777777" w:rsidR="008D20CA" w:rsidRPr="00D13DEB" w:rsidRDefault="008D20CA" w:rsidP="008D20CA">
      <w:pPr>
        <w:shd w:val="clear" w:color="auto" w:fill="FFFFFF"/>
        <w:spacing w:after="0" w:line="240" w:lineRule="auto"/>
        <w:jc w:val="both"/>
        <w:rPr>
          <w:rFonts w:eastAsia="Times New Roman" w:cs="Arial"/>
          <w:color w:val="242424"/>
          <w:szCs w:val="24"/>
        </w:rPr>
      </w:pPr>
      <w:r>
        <w:rPr>
          <w:rFonts w:eastAsia="Times New Roman" w:cs="Arial"/>
          <w:color w:val="242424"/>
          <w:szCs w:val="24"/>
          <w:lang w:val="cy"/>
        </w:rPr>
        <w:t>Mae'r tîm Ehangu Mynediad yn PGW yn cynorthwyo'r rhai sy'n cael eu tangynrychioli fwyaf o fewn Addysg Uwch. Drwy gael ei ariannu'n weithredol mae'r tîm yn ymdrechu i ehangu mynediad myfyrwyr o fewn ein cymunedau lleol ar draws amrywiaeth o leoliadau. Fel yr un sy'n rhif 1 am gynhwysiant cymdeithasol o fewn y DU, mae'r Brifysgol yn cydnabod bod gan bawb anghenion cymhleth ac maent yn cynnig gwybodaeth, cymorth ac arweiniad i'r rhai mewn addysg.</w:t>
      </w:r>
    </w:p>
    <w:p w14:paraId="638CCF41" w14:textId="77777777" w:rsidR="008D20CA" w:rsidRPr="00D13DEB" w:rsidRDefault="008D20CA" w:rsidP="008D20CA">
      <w:pPr>
        <w:shd w:val="clear" w:color="auto" w:fill="FFFFFF"/>
        <w:spacing w:after="0" w:line="240" w:lineRule="auto"/>
        <w:jc w:val="both"/>
        <w:rPr>
          <w:rFonts w:eastAsia="Times New Roman" w:cs="Arial"/>
          <w:color w:val="242424"/>
          <w:szCs w:val="24"/>
        </w:rPr>
      </w:pPr>
    </w:p>
    <w:p w14:paraId="2BF7CA14" w14:textId="77777777" w:rsidR="008D20CA" w:rsidRPr="00D13DEB" w:rsidRDefault="008D20CA" w:rsidP="008D20CA">
      <w:pPr>
        <w:shd w:val="clear" w:color="auto" w:fill="FFFFFF"/>
        <w:spacing w:after="0" w:line="240" w:lineRule="auto"/>
        <w:jc w:val="both"/>
        <w:rPr>
          <w:rFonts w:eastAsia="Times New Roman" w:cs="Arial"/>
          <w:color w:val="242424"/>
          <w:szCs w:val="24"/>
        </w:rPr>
      </w:pPr>
      <w:r>
        <w:rPr>
          <w:rFonts w:eastAsia="Times New Roman" w:cs="Arial"/>
          <w:color w:val="242424"/>
          <w:szCs w:val="24"/>
          <w:lang w:val="cy"/>
        </w:rPr>
        <w:t xml:space="preserve">Mae'r tîm Ehangu Mynediad wedi nodi ysgolion a cholegau gyda nifer uchel o fyfyrwyr MALlC (Mynegai Amddifadedd Lluosog Cymru) ac yn cynnig pecyn cymorth i'w galluogi i gael mynediad at AU. Drwy gydweithio gydag ysgolion a cholegau, rydym yn cynnig cyfleoedd o fewn y brifysgol a chynigion gyrfaoedd ehangach drwy fod yn bresennol a rhoi cyflwyniadau mewn ffeiriau gyrfaoedd. </w:t>
      </w:r>
    </w:p>
    <w:p w14:paraId="5C103675" w14:textId="77777777" w:rsidR="008D20CA" w:rsidRPr="00D13DEB" w:rsidRDefault="008D20CA" w:rsidP="008D20CA">
      <w:pPr>
        <w:shd w:val="clear" w:color="auto" w:fill="FFFFFF"/>
        <w:spacing w:after="0" w:line="240" w:lineRule="auto"/>
        <w:rPr>
          <w:rFonts w:eastAsia="Times New Roman" w:cs="Arial"/>
          <w:color w:val="242424"/>
          <w:szCs w:val="24"/>
        </w:rPr>
      </w:pPr>
    </w:p>
    <w:p w14:paraId="7506147F" w14:textId="77777777" w:rsidR="008D20CA" w:rsidRPr="00D13DEB" w:rsidRDefault="00C2692F" w:rsidP="008D20CA">
      <w:pPr>
        <w:shd w:val="clear" w:color="auto" w:fill="FFFFFF"/>
        <w:spacing w:after="0" w:line="240" w:lineRule="auto"/>
        <w:jc w:val="both"/>
        <w:rPr>
          <w:rFonts w:eastAsia="Times New Roman" w:cs="Arial"/>
          <w:color w:val="242424"/>
          <w:szCs w:val="24"/>
        </w:rPr>
      </w:pPr>
      <w:r>
        <w:rPr>
          <w:rFonts w:eastAsia="Times New Roman" w:cs="Arial"/>
          <w:color w:val="242424"/>
          <w:szCs w:val="24"/>
          <w:lang w:val="cy"/>
        </w:rPr>
        <w:t>Drwy Ymestyn yn Ehangach (RgACC Cymry - Rhaglen Allgymorth Cydweithredol Cenedlaethol), rydym yn cynnig llu o brofiadau i fyfyrwyr sy'n cael eu hadnabod fel rhai a dangynrychiolir. Ar gyfer ein cyrsiau iechyd, mae'r rhain yn cynnwys cydweithio o fewn ein colegau lleol ar gyfer rhaglen allgymorth 'Gyrfaoedd Iach'. Yn ogystal, rydym yn defnyddio cydweithwyr academaidd o bynciau eraill sy'n ymwneud ag iechyd i gyfrannu i'n 'Coleg Pêl-droed y Pasg '.</w:t>
      </w:r>
    </w:p>
    <w:p w14:paraId="054D3EDB" w14:textId="77777777" w:rsidR="008D20CA" w:rsidRPr="00D13DEB" w:rsidRDefault="008D20CA" w:rsidP="008D20CA">
      <w:pPr>
        <w:shd w:val="clear" w:color="auto" w:fill="FFFFFF"/>
        <w:spacing w:after="0" w:line="240" w:lineRule="auto"/>
        <w:rPr>
          <w:rFonts w:eastAsia="Times New Roman" w:cs="Arial"/>
          <w:color w:val="242424"/>
          <w:szCs w:val="24"/>
        </w:rPr>
      </w:pPr>
    </w:p>
    <w:p w14:paraId="7F710EA1" w14:textId="77777777" w:rsidR="008D20CA" w:rsidRPr="00D13DEB" w:rsidRDefault="008D20CA" w:rsidP="008D20CA">
      <w:pPr>
        <w:shd w:val="clear" w:color="auto" w:fill="FFFFFF"/>
        <w:spacing w:after="0" w:line="240" w:lineRule="auto"/>
        <w:jc w:val="both"/>
        <w:rPr>
          <w:rFonts w:eastAsia="Times New Roman" w:cs="Arial"/>
          <w:color w:val="242424"/>
          <w:szCs w:val="24"/>
        </w:rPr>
      </w:pPr>
      <w:r>
        <w:rPr>
          <w:rFonts w:eastAsia="Times New Roman" w:cs="Arial"/>
          <w:color w:val="242424"/>
          <w:szCs w:val="24"/>
          <w:lang w:val="cy"/>
        </w:rPr>
        <w:t>Drwy weithio gyda phartneriaid eraill, megis grwpiau gwaith awdurdod lleol, elusennau ac Adran Waith a Phensiynau, rydym yn cynorthwyo grwpiau ieuenctid lleol, myfyrwyr sydd wedi ymddieithrio, grwpiau o ffoaduriaid sydd â phrofiad o fod mewn gofal a theuluoedd y fyddin i gael mynediad i ddarpariaeth AU.</w:t>
      </w:r>
    </w:p>
    <w:p w14:paraId="2F4B23BC" w14:textId="77777777" w:rsidR="008D20CA" w:rsidRPr="00D13DEB" w:rsidRDefault="008D20CA" w:rsidP="008D20CA">
      <w:pPr>
        <w:shd w:val="clear" w:color="auto" w:fill="FFFFFF"/>
        <w:spacing w:after="0" w:line="240" w:lineRule="auto"/>
        <w:rPr>
          <w:rFonts w:eastAsia="Times New Roman" w:cs="Arial"/>
          <w:color w:val="242424"/>
          <w:szCs w:val="24"/>
        </w:rPr>
      </w:pPr>
    </w:p>
    <w:p w14:paraId="70A6B6D7" w14:textId="77777777" w:rsidR="008D20CA" w:rsidRPr="00D13DEB" w:rsidRDefault="008D20CA" w:rsidP="008D20CA">
      <w:pPr>
        <w:shd w:val="clear" w:color="auto" w:fill="FFFFFF"/>
        <w:spacing w:after="0" w:line="240" w:lineRule="auto"/>
        <w:jc w:val="both"/>
        <w:rPr>
          <w:rFonts w:eastAsia="Times New Roman" w:cs="Arial"/>
          <w:color w:val="242424"/>
          <w:szCs w:val="24"/>
        </w:rPr>
      </w:pPr>
      <w:r>
        <w:rPr>
          <w:rFonts w:eastAsia="Times New Roman" w:cs="Arial"/>
          <w:color w:val="242424"/>
          <w:szCs w:val="24"/>
          <w:lang w:val="cy"/>
        </w:rPr>
        <w:t>Fel partner dilyniant o fewn partneriaeth Dysgu Oedolion yn y Gymuned, rydym yn cynorthwyo dysgwyr sy'n oedolion gyda chymorth ac arweiniad un i un ynghylch prifysgol. Rydym yn cynorthwyo cymunedau gwledig anodd eu cyrraedd, y cyntaf o'r teulu i fynd i brifysgol a phobl sy'n edrych ar ail yrfa neu newid gyrfa.</w:t>
      </w:r>
    </w:p>
    <w:p w14:paraId="46C14440" w14:textId="77777777" w:rsidR="008D20CA" w:rsidRPr="00D13DEB" w:rsidRDefault="008D20CA" w:rsidP="008D20CA">
      <w:pPr>
        <w:shd w:val="clear" w:color="auto" w:fill="FFFFFF"/>
        <w:spacing w:after="0" w:line="240" w:lineRule="auto"/>
        <w:rPr>
          <w:rFonts w:eastAsia="Times New Roman" w:cs="Arial"/>
          <w:color w:val="242424"/>
          <w:szCs w:val="24"/>
        </w:rPr>
      </w:pPr>
    </w:p>
    <w:p w14:paraId="7F6425AF" w14:textId="77777777" w:rsidR="008D20CA" w:rsidRPr="00D13DEB" w:rsidRDefault="008D20CA" w:rsidP="008D20CA">
      <w:pPr>
        <w:shd w:val="clear" w:color="auto" w:fill="FFFFFF"/>
        <w:spacing w:after="0" w:line="240" w:lineRule="auto"/>
        <w:jc w:val="both"/>
        <w:rPr>
          <w:rFonts w:eastAsia="Times New Roman" w:cs="Arial"/>
          <w:color w:val="242424"/>
          <w:szCs w:val="24"/>
        </w:rPr>
      </w:pPr>
      <w:r>
        <w:rPr>
          <w:rFonts w:eastAsia="Times New Roman" w:cs="Arial"/>
          <w:color w:val="242424"/>
          <w:szCs w:val="24"/>
          <w:lang w:val="cy"/>
        </w:rPr>
        <w:t>Nod y Strategaeth Recriwtio newydd sydd wedi ei lansio yw lleihau'r myfyrwyr sy'n cael eu hynysu mewn cymunedau gwledig a'r rhai sydd fwyaf mewn risg o beidio cyflawni cymwysterau lefel AU. Drwy weithio mewn partneriaeth â'n hysgolion a cholegau rhanbarth i ddarparu'r wybodaeth, cyngor a'r arweiniad gorau drwy weithgareddau seiliedig ar brofiad ar y campws ac oddi arno.</w:t>
      </w:r>
    </w:p>
    <w:p w14:paraId="4006B3FE" w14:textId="77777777" w:rsidR="008D20CA" w:rsidRPr="00D13DEB" w:rsidRDefault="008D20CA" w:rsidP="008D20CA">
      <w:pPr>
        <w:shd w:val="clear" w:color="auto" w:fill="FFFFFF"/>
        <w:spacing w:after="0" w:line="240" w:lineRule="auto"/>
        <w:rPr>
          <w:rFonts w:eastAsia="Times New Roman" w:cs="Arial"/>
          <w:color w:val="242424"/>
          <w:szCs w:val="24"/>
        </w:rPr>
      </w:pPr>
    </w:p>
    <w:p w14:paraId="5C33F635" w14:textId="77777777" w:rsidR="008D20CA" w:rsidRPr="00D13DEB" w:rsidRDefault="008D20CA" w:rsidP="008D20CA">
      <w:pPr>
        <w:shd w:val="clear" w:color="auto" w:fill="FFFFFF"/>
        <w:spacing w:after="0" w:line="240" w:lineRule="auto"/>
        <w:rPr>
          <w:rFonts w:eastAsia="Times New Roman" w:cs="Arial"/>
          <w:color w:val="242424"/>
          <w:szCs w:val="24"/>
        </w:rPr>
      </w:pPr>
      <w:r>
        <w:rPr>
          <w:rFonts w:eastAsia="Times New Roman" w:cs="Arial"/>
          <w:color w:val="242424"/>
          <w:szCs w:val="24"/>
          <w:lang w:val="cy"/>
        </w:rPr>
        <w:t>Drwy gydol y flwyddyn, rydym yn cynnal cyfres o gyfleoedd craidd a digwyddiadau wedi eu hariannu gyda'n partneriaid sefydliadol, megis Ymestyn yn Ehangach, yn cynnwys;</w:t>
      </w:r>
    </w:p>
    <w:p w14:paraId="50792E6A" w14:textId="77777777" w:rsidR="008D20CA" w:rsidRPr="00D13DEB" w:rsidRDefault="008D20CA" w:rsidP="008D20CA">
      <w:pPr>
        <w:jc w:val="both"/>
        <w:rPr>
          <w:rFonts w:cs="Arial"/>
          <w:szCs w:val="24"/>
        </w:rPr>
      </w:pPr>
      <w:r>
        <w:rPr>
          <w:rFonts w:cs="Arial"/>
          <w:szCs w:val="24"/>
          <w:lang w:val="cy"/>
        </w:rPr>
        <w:t xml:space="preserve">Craidd: </w:t>
      </w:r>
    </w:p>
    <w:p w14:paraId="53F66635"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Digwyddiadau cydweithio gyda'r Rhaglen Waith Ieuenctid</w:t>
      </w:r>
    </w:p>
    <w:p w14:paraId="2EBBE6F5"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Cyfarfod Cymunedol Dysgu Oedolion yn y Gymuned (ACL) a grŵp Cwricwlwm</w:t>
      </w:r>
    </w:p>
    <w:p w14:paraId="79980776"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lastRenderedPageBreak/>
        <w:t>Gweithgareddau Byd Gwaith ym Mryn Alyn</w:t>
      </w:r>
    </w:p>
    <w:p w14:paraId="58633E7D"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Ymweliad ag Ysgolion Cynradd yn Sir y Fflint a Wrecsam</w:t>
      </w:r>
    </w:p>
    <w:p w14:paraId="72612EBA"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Digwyddiad Cymunedol Tŷ Calon</w:t>
      </w:r>
    </w:p>
    <w:p w14:paraId="154A964D"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 xml:space="preserve">Ymweliad ag ysgolion gyda Gyrfa Cymru yn Grango, Clywedog ac Argoed. </w:t>
      </w:r>
    </w:p>
    <w:p w14:paraId="6974BDD8" w14:textId="77777777" w:rsidR="008D20CA" w:rsidRPr="00D13DEB" w:rsidRDefault="00C2692F"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Diwrnod Ymgynghorydd Gyrfaoedd</w:t>
      </w:r>
    </w:p>
    <w:p w14:paraId="3EA3F850"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Gwaith dyheadau gydag Ysgol Bryn Tirion Hall</w:t>
      </w:r>
    </w:p>
    <w:p w14:paraId="3379DDAB" w14:textId="77777777" w:rsidR="008D20CA" w:rsidRPr="00D13DEB" w:rsidRDefault="008D20CA" w:rsidP="00943E5D">
      <w:pPr>
        <w:pStyle w:val="ListParagraph"/>
        <w:numPr>
          <w:ilvl w:val="0"/>
          <w:numId w:val="10"/>
        </w:numPr>
        <w:autoSpaceDE w:val="0"/>
        <w:autoSpaceDN w:val="0"/>
        <w:adjustRightInd w:val="0"/>
        <w:spacing w:after="0" w:line="240" w:lineRule="auto"/>
        <w:jc w:val="both"/>
        <w:rPr>
          <w:rFonts w:cs="Arial"/>
          <w:szCs w:val="24"/>
        </w:rPr>
      </w:pPr>
      <w:r>
        <w:rPr>
          <w:rFonts w:cs="Arial"/>
          <w:szCs w:val="24"/>
          <w:lang w:val="cy"/>
        </w:rPr>
        <w:t xml:space="preserve">Nifer o ymweliadau â champws Ysgolion Gogledd Ddwyrain Cymru ac oddi arno. </w:t>
      </w:r>
    </w:p>
    <w:p w14:paraId="6539C355" w14:textId="77777777" w:rsidR="008D20CA" w:rsidRPr="00D13DEB" w:rsidRDefault="008D20CA" w:rsidP="008D20CA">
      <w:pPr>
        <w:pStyle w:val="ListParagraph"/>
        <w:autoSpaceDE w:val="0"/>
        <w:autoSpaceDN w:val="0"/>
        <w:adjustRightInd w:val="0"/>
        <w:spacing w:after="0" w:line="240" w:lineRule="auto"/>
        <w:jc w:val="both"/>
        <w:rPr>
          <w:rFonts w:cs="Arial"/>
          <w:szCs w:val="24"/>
        </w:rPr>
      </w:pPr>
    </w:p>
    <w:p w14:paraId="74078864" w14:textId="77777777" w:rsidR="008D20CA" w:rsidRPr="00D13DEB" w:rsidRDefault="008D20CA" w:rsidP="008D20CA">
      <w:pPr>
        <w:autoSpaceDE w:val="0"/>
        <w:autoSpaceDN w:val="0"/>
        <w:adjustRightInd w:val="0"/>
        <w:spacing w:after="0" w:line="240" w:lineRule="auto"/>
        <w:jc w:val="both"/>
        <w:rPr>
          <w:rFonts w:cs="Arial"/>
          <w:szCs w:val="24"/>
        </w:rPr>
      </w:pPr>
      <w:r>
        <w:rPr>
          <w:rFonts w:cs="Arial"/>
          <w:szCs w:val="24"/>
          <w:lang w:val="cy"/>
        </w:rPr>
        <w:t>Cyllidwr</w:t>
      </w:r>
    </w:p>
    <w:p w14:paraId="60084F79" w14:textId="77777777" w:rsidR="008D20CA" w:rsidRPr="00D13DEB" w:rsidRDefault="008D20CA" w:rsidP="008D20CA">
      <w:pPr>
        <w:pStyle w:val="ListParagraph"/>
        <w:rPr>
          <w:rFonts w:cs="Arial"/>
          <w:szCs w:val="24"/>
        </w:rPr>
      </w:pPr>
    </w:p>
    <w:p w14:paraId="39DDCB92"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Pr>
          <w:rFonts w:cs="Arial"/>
          <w:szCs w:val="24"/>
          <w:lang w:val="cy"/>
        </w:rPr>
        <w:t>Taith y Sgriblwyr Gŵyl y Gelli - Chwefror 2022</w:t>
      </w:r>
    </w:p>
    <w:p w14:paraId="0CD76820"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Pr>
          <w:rFonts w:cs="Arial"/>
          <w:szCs w:val="24"/>
          <w:lang w:val="cy"/>
        </w:rPr>
        <w:t>Ymweliad ag Ysgol Gynradd - Mawrth 2022</w:t>
      </w:r>
    </w:p>
    <w:p w14:paraId="3EC23D10"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Pr>
          <w:rFonts w:cs="Arial"/>
          <w:szCs w:val="24"/>
          <w:lang w:val="cy"/>
        </w:rPr>
        <w:t>Coleg Pêl-droed y Pasg - Ebrill 2022</w:t>
      </w:r>
    </w:p>
    <w:p w14:paraId="3CAD5373"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Pr>
          <w:rFonts w:cs="Arial"/>
          <w:szCs w:val="24"/>
          <w:lang w:val="cy"/>
        </w:rPr>
        <w:t>Prosiect Gyrfaoedd Iach gyda Choleg Cambria - Mehefin 2022</w:t>
      </w:r>
    </w:p>
    <w:p w14:paraId="606724F0"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Pr>
          <w:rFonts w:cs="Arial"/>
          <w:szCs w:val="24"/>
          <w:lang w:val="cy"/>
        </w:rPr>
        <w:t xml:space="preserve">Prosiectau Mentora i Oedolion sy'n dychwelyd i addysg a myfyrwyr Blwyddyn 10 </w:t>
      </w:r>
    </w:p>
    <w:p w14:paraId="7000F3EF" w14:textId="77777777" w:rsidR="008D20CA" w:rsidRPr="00D13DEB" w:rsidRDefault="008D20CA" w:rsidP="00943E5D">
      <w:pPr>
        <w:pStyle w:val="ListParagraph"/>
        <w:numPr>
          <w:ilvl w:val="0"/>
          <w:numId w:val="10"/>
        </w:numPr>
        <w:autoSpaceDE w:val="0"/>
        <w:autoSpaceDN w:val="0"/>
        <w:adjustRightInd w:val="0"/>
        <w:spacing w:after="0" w:line="240" w:lineRule="auto"/>
        <w:ind w:hanging="294"/>
        <w:jc w:val="both"/>
        <w:rPr>
          <w:rFonts w:cs="Arial"/>
          <w:szCs w:val="24"/>
        </w:rPr>
      </w:pPr>
      <w:r>
        <w:rPr>
          <w:rFonts w:cs="Arial"/>
          <w:szCs w:val="24"/>
          <w:lang w:val="cy"/>
        </w:rPr>
        <w:t>Diwrnod STEM - Gorffennaf 2022</w:t>
      </w:r>
    </w:p>
    <w:p w14:paraId="6F9B157A" w14:textId="77777777" w:rsidR="008D20CA" w:rsidRPr="00D13DEB" w:rsidRDefault="008D20CA" w:rsidP="008D20CA">
      <w:pPr>
        <w:autoSpaceDE w:val="0"/>
        <w:autoSpaceDN w:val="0"/>
        <w:adjustRightInd w:val="0"/>
        <w:spacing w:after="0" w:line="240" w:lineRule="auto"/>
        <w:jc w:val="both"/>
        <w:rPr>
          <w:rFonts w:cs="Arial"/>
          <w:szCs w:val="24"/>
        </w:rPr>
      </w:pPr>
    </w:p>
    <w:p w14:paraId="2B93DAB0" w14:textId="77777777" w:rsidR="008D20CA" w:rsidRPr="00D13DEB" w:rsidRDefault="008D20CA" w:rsidP="008D20CA">
      <w:pPr>
        <w:autoSpaceDE w:val="0"/>
        <w:autoSpaceDN w:val="0"/>
        <w:adjustRightInd w:val="0"/>
        <w:spacing w:after="0" w:line="240" w:lineRule="auto"/>
        <w:ind w:left="-142" w:hanging="142"/>
        <w:jc w:val="both"/>
        <w:rPr>
          <w:rFonts w:cs="Arial"/>
          <w:szCs w:val="24"/>
        </w:rPr>
      </w:pPr>
      <w:r>
        <w:rPr>
          <w:rFonts w:cs="Arial"/>
          <w:szCs w:val="24"/>
          <w:lang w:val="cy"/>
        </w:rPr>
        <w:t xml:space="preserve">  Cynhaliwyd y gweithgaredd wrth i effaith Covid barhau i fod yn bresennol, a'r nod oedd adeiladu ar yr elfen a ariennir gyda gweithgareddau ychwanegol yn cael eu cynnal wyneb yn wyneb. </w:t>
      </w:r>
    </w:p>
    <w:p w14:paraId="62396508" w14:textId="77777777" w:rsidR="008D20CA" w:rsidRPr="00D13DEB" w:rsidRDefault="008D20CA" w:rsidP="008D20CA"/>
    <w:p w14:paraId="4EE5CE9B" w14:textId="77777777" w:rsidR="001A47FE" w:rsidRPr="00D13DEB" w:rsidRDefault="001A47FE" w:rsidP="00C859C5">
      <w:pPr>
        <w:pStyle w:val="Heading1"/>
        <w:rPr>
          <w:color w:val="9CC2E5" w:themeColor="accent1" w:themeTint="99"/>
        </w:rPr>
      </w:pPr>
      <w:bookmarkStart w:id="18" w:name="_Toc138843601"/>
      <w:r>
        <w:rPr>
          <w:bCs/>
          <w:lang w:val="cy"/>
        </w:rPr>
        <w:t>HYFFORDDIANT I STAFF</w:t>
      </w:r>
      <w:bookmarkEnd w:id="18"/>
    </w:p>
    <w:p w14:paraId="6133DCF5" w14:textId="77777777" w:rsidR="00D96DC6" w:rsidRPr="00D13DEB" w:rsidRDefault="007B66ED" w:rsidP="00537CE6">
      <w:pPr>
        <w:pStyle w:val="ListParagraph"/>
        <w:ind w:left="-142"/>
        <w:jc w:val="both"/>
        <w:rPr>
          <w:rFonts w:cs="Arial"/>
          <w:szCs w:val="24"/>
        </w:rPr>
      </w:pPr>
      <w:r>
        <w:rPr>
          <w:rFonts w:cs="Arial"/>
          <w:szCs w:val="24"/>
          <w:lang w:val="cy"/>
        </w:rPr>
        <w:t xml:space="preserve">Mae hyfforddiant Cydraddoldeb, Amrywiaeth a Chynhwysiant ar gael i staff, gan gynnwys diweddariadau i ddeddfwriaeth, ymwybyddiaeth o nodweddion gwarchodedig a gwahaniaethu.  </w:t>
      </w:r>
    </w:p>
    <w:p w14:paraId="1DB09C3E" w14:textId="77777777" w:rsidR="00A647D7" w:rsidRPr="00D13DEB" w:rsidRDefault="009C3E0A" w:rsidP="00537CE6">
      <w:pPr>
        <w:ind w:left="-142"/>
        <w:jc w:val="both"/>
        <w:rPr>
          <w:rFonts w:cs="Arial"/>
          <w:szCs w:val="24"/>
        </w:rPr>
      </w:pPr>
      <w:r>
        <w:rPr>
          <w:noProof/>
          <w:lang w:val="cy"/>
        </w:rPr>
        <w:lastRenderedPageBreak/>
        <w:drawing>
          <wp:anchor distT="0" distB="0" distL="114300" distR="114300" simplePos="0" relativeHeight="252000256" behindDoc="1" locked="0" layoutInCell="1" allowOverlap="1" wp14:anchorId="0A3299E0" wp14:editId="5245D85A">
            <wp:simplePos x="0" y="0"/>
            <wp:positionH relativeFrom="column">
              <wp:posOffset>-93345</wp:posOffset>
            </wp:positionH>
            <wp:positionV relativeFrom="paragraph">
              <wp:posOffset>626681</wp:posOffset>
            </wp:positionV>
            <wp:extent cx="5881370" cy="2959100"/>
            <wp:effectExtent l="0" t="0" r="5080" b="12700"/>
            <wp:wrapTight wrapText="bothSides">
              <wp:wrapPolygon edited="0">
                <wp:start x="0" y="0"/>
                <wp:lineTo x="0" y="21554"/>
                <wp:lineTo x="21549" y="21554"/>
                <wp:lineTo x="21549" y="0"/>
                <wp:lineTo x="0" y="0"/>
              </wp:wrapPolygon>
            </wp:wrapTight>
            <wp:docPr id="42" name="Chart 42" descr="Cymharu ymgysylltiad staff â gweithgaredd datblygu dros gyfnod o 5 mlynedd wedi ei ddangos yn ôl raniad rôl a rhywedd. "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szCs w:val="24"/>
          <w:lang w:val="cy"/>
        </w:rPr>
        <w:t>Mae</w:t>
      </w:r>
      <w:r>
        <w:rPr>
          <w:szCs w:val="24"/>
          <w:lang w:val="cy"/>
        </w:rPr>
        <w:t xml:space="preserve"> gwaith monitro'r staff yn cael ei gynnal gyda'r data canlynol yn cael ei gofnodi ar gyfer y blynyddoedd academaidd sy'n rhychwantu 2017/2018 a 2021/2022.  Crynodeb o'r dadansoddiad isod.</w:t>
      </w:r>
    </w:p>
    <w:p w14:paraId="1B66A5F5" w14:textId="77777777" w:rsidR="00AA2602" w:rsidRPr="00D13DEB" w:rsidRDefault="00AA2602" w:rsidP="00AA2602">
      <w:pPr>
        <w:ind w:left="-142"/>
        <w:jc w:val="both"/>
        <w:rPr>
          <w:szCs w:val="24"/>
        </w:rPr>
      </w:pPr>
      <w:r>
        <w:rPr>
          <w:szCs w:val="24"/>
          <w:lang w:val="cy"/>
        </w:rPr>
        <w:t xml:space="preserve">Yn ystod y cyfnod o 5 mlynedd hwn, mynychodd cyfanswm o 10,263 aelod o staff weithgareddau datblygu staff.  Gwelir cynnydd cyson mewn presenoldeb o'r flwyddyn academaidd 2017/2018 hyd at heddiw, sydd wedi ei briodoli i'r cynnydd yn y rhaglen DPP sydd ar gael a'r ymgysylltiad ar-lein yn benodol yn ystod pandemig covid.  Mae staff Gwasanaethau Proffesiynol wedi cynyddu lefelau ymgysylltu gyda 55% o'r rhai sy'n mynychu o fewn y </w:t>
      </w:r>
      <w:r>
        <w:rPr>
          <w:noProof/>
          <w:lang w:val="cy"/>
        </w:rPr>
        <w:drawing>
          <wp:anchor distT="0" distB="0" distL="114300" distR="114300" simplePos="0" relativeHeight="251969536" behindDoc="1" locked="0" layoutInCell="1" allowOverlap="1" wp14:anchorId="5C89D474" wp14:editId="2EA8453A">
            <wp:simplePos x="0" y="0"/>
            <wp:positionH relativeFrom="column">
              <wp:posOffset>3988435</wp:posOffset>
            </wp:positionH>
            <wp:positionV relativeFrom="paragraph">
              <wp:posOffset>1037859</wp:posOffset>
            </wp:positionV>
            <wp:extent cx="1882775" cy="1334770"/>
            <wp:effectExtent l="0" t="0" r="3175" b="0"/>
            <wp:wrapTight wrapText="bothSides">
              <wp:wrapPolygon edited="0">
                <wp:start x="0" y="0"/>
                <wp:lineTo x="0" y="21271"/>
                <wp:lineTo x="21418" y="21271"/>
                <wp:lineTo x="21418" y="0"/>
                <wp:lineTo x="0" y="0"/>
              </wp:wrapPolygon>
            </wp:wrapTight>
            <wp:docPr id="31" name="Picture 31" descr="Staff yn arddangos yn ystod sesiwn yn ymwneud â'r Amgylchedd Adeiledig"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775" cy="1334770"/>
                    </a:xfrm>
                    <a:prstGeom prst="rect">
                      <a:avLst/>
                    </a:prstGeom>
                    <a:noFill/>
                  </pic:spPr>
                </pic:pic>
              </a:graphicData>
            </a:graphic>
            <wp14:sizeRelH relativeFrom="margin">
              <wp14:pctWidth>0</wp14:pctWidth>
            </wp14:sizeRelH>
            <wp14:sizeRelV relativeFrom="margin">
              <wp14:pctHeight>0</wp14:pctHeight>
            </wp14:sizeRelV>
          </wp:anchor>
        </w:drawing>
      </w:r>
      <w:r>
        <w:rPr>
          <w:szCs w:val="24"/>
          <w:lang w:val="cy"/>
        </w:rPr>
        <w:t xml:space="preserve">cyfnod hwn yn fenywod; sy'n adlewyrchiad o ddemograffeg ein </w:t>
      </w:r>
      <w:r>
        <w:rPr>
          <w:noProof/>
          <w:lang w:val="cy"/>
        </w:rPr>
        <w:drawing>
          <wp:anchor distT="0" distB="0" distL="114300" distR="114300" simplePos="0" relativeHeight="252014592" behindDoc="1" locked="0" layoutInCell="1" allowOverlap="1" wp14:anchorId="087488CE" wp14:editId="79B10C4B">
            <wp:simplePos x="0" y="0"/>
            <wp:positionH relativeFrom="column">
              <wp:posOffset>1823289</wp:posOffset>
            </wp:positionH>
            <wp:positionV relativeFrom="paragraph">
              <wp:posOffset>1030368</wp:posOffset>
            </wp:positionV>
            <wp:extent cx="2169160" cy="1342390"/>
            <wp:effectExtent l="0" t="0" r="2540" b="0"/>
            <wp:wrapTight wrapText="bothSides">
              <wp:wrapPolygon edited="0">
                <wp:start x="0" y="0"/>
                <wp:lineTo x="0" y="21150"/>
                <wp:lineTo x="21436" y="21150"/>
                <wp:lineTo x="21436" y="0"/>
                <wp:lineTo x="0" y="0"/>
              </wp:wrapPolygon>
            </wp:wrapTight>
            <wp:docPr id="58" name="Picture 58" descr="llun o ardal astudio yng Nghampws Plas Coch "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393" t="16826" r="19661" b="21389"/>
                    <a:stretch/>
                  </pic:blipFill>
                  <pic:spPr bwMode="auto">
                    <a:xfrm>
                      <a:off x="0" y="0"/>
                      <a:ext cx="216916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y"/>
        </w:rPr>
        <w:drawing>
          <wp:anchor distT="0" distB="0" distL="114300" distR="114300" simplePos="0" relativeHeight="251967488" behindDoc="1" locked="0" layoutInCell="1" allowOverlap="1" wp14:anchorId="183181B3" wp14:editId="3E496B99">
            <wp:simplePos x="0" y="0"/>
            <wp:positionH relativeFrom="column">
              <wp:posOffset>-184150</wp:posOffset>
            </wp:positionH>
            <wp:positionV relativeFrom="paragraph">
              <wp:posOffset>1031638</wp:posOffset>
            </wp:positionV>
            <wp:extent cx="2008800" cy="1342800"/>
            <wp:effectExtent l="0" t="0" r="0" b="0"/>
            <wp:wrapTight wrapText="bothSides">
              <wp:wrapPolygon edited="0">
                <wp:start x="0" y="0"/>
                <wp:lineTo x="0" y="21150"/>
                <wp:lineTo x="21306" y="21150"/>
                <wp:lineTo x="21306" y="0"/>
                <wp:lineTo x="0" y="0"/>
              </wp:wrapPolygon>
            </wp:wrapTight>
            <wp:docPr id="26" name="Picture 26" descr="Myfyrwyr yn chwarae pêl-rwyd"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oomfielda\Downloads\Primary Education Students 9- 7 Oct 2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88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cy"/>
        </w:rPr>
        <w:t xml:space="preserve">gweithle.  </w:t>
      </w:r>
    </w:p>
    <w:p w14:paraId="4BF95AA8" w14:textId="77777777" w:rsidR="00F227A0" w:rsidRPr="00D13DEB" w:rsidRDefault="009A17CD" w:rsidP="00C859C5">
      <w:pPr>
        <w:pStyle w:val="Heading1"/>
      </w:pPr>
      <w:bookmarkStart w:id="19" w:name="_Toc138843602"/>
      <w:r>
        <w:rPr>
          <w:bCs/>
          <w:lang w:val="cy"/>
        </w:rPr>
        <w:t>DIGWYDDIADAU A GWEITHGAREDDAU CYDRADDOLDEB, AMRYWIAETH A CHYNHWYSIANT</w:t>
      </w:r>
      <w:bookmarkEnd w:id="19"/>
    </w:p>
    <w:p w14:paraId="3817B0C7" w14:textId="77777777" w:rsidR="00D7668E" w:rsidRPr="00D13DEB" w:rsidRDefault="00727BCC" w:rsidP="008B7B0A">
      <w:pPr>
        <w:spacing w:after="120"/>
        <w:ind w:left="-142"/>
        <w:rPr>
          <w:rFonts w:cs="Arial"/>
          <w:szCs w:val="24"/>
        </w:rPr>
      </w:pPr>
      <w:r>
        <w:rPr>
          <w:rFonts w:cs="Arial"/>
          <w:szCs w:val="24"/>
          <w:lang w:val="cy"/>
        </w:rPr>
        <w:t>Yn ychwanegol, mae amrywiaeth o ddigwyddiadau wedi’u cynnal o fewn y Brifysgol i hyrwyddo cynhwysiant a chodi ymwybyddiaeth o Gydraddoldeb ac Amrywiaeth, gan gynnwys:</w:t>
      </w:r>
    </w:p>
    <w:p w14:paraId="7FE5A2A6" w14:textId="77777777" w:rsidR="00781572" w:rsidRPr="00D13DEB" w:rsidRDefault="00335E08" w:rsidP="00781572">
      <w:pPr>
        <w:pStyle w:val="NormalWeb"/>
        <w:numPr>
          <w:ilvl w:val="0"/>
          <w:numId w:val="5"/>
        </w:numPr>
        <w:spacing w:before="0" w:beforeAutospacing="0" w:after="240" w:afterAutospacing="0"/>
        <w:jc w:val="both"/>
        <w:rPr>
          <w:rFonts w:ascii="Arial" w:hAnsi="Arial" w:cs="Arial"/>
          <w:color w:val="333333"/>
        </w:rPr>
      </w:pPr>
      <w:r>
        <w:rPr>
          <w:rFonts w:ascii="Arial" w:hAnsi="Arial" w:cs="Arial"/>
          <w:color w:val="333333"/>
          <w:lang w:val="cy"/>
        </w:rPr>
        <w:t>Y Brifysgol yn parhau yn y safle 1</w:t>
      </w:r>
      <w:r>
        <w:rPr>
          <w:rFonts w:ascii="Arial" w:hAnsi="Arial" w:cs="Arial"/>
          <w:color w:val="333333"/>
          <w:vertAlign w:val="superscript"/>
          <w:lang w:val="cy"/>
        </w:rPr>
        <w:t>af</w:t>
      </w:r>
      <w:r>
        <w:rPr>
          <w:rFonts w:ascii="Arial" w:hAnsi="Arial" w:cs="Arial"/>
          <w:color w:val="333333"/>
          <w:lang w:val="cy"/>
        </w:rPr>
        <w:t xml:space="preserve"> o fewn y DU ar gyfer Cynhwysiant Cymdeithasol</w:t>
      </w:r>
    </w:p>
    <w:p w14:paraId="279DAAC6" w14:textId="77777777" w:rsidR="005C587E" w:rsidRPr="00D13DEB" w:rsidRDefault="005C587E" w:rsidP="00781572">
      <w:pPr>
        <w:pStyle w:val="NormalWeb"/>
        <w:numPr>
          <w:ilvl w:val="0"/>
          <w:numId w:val="5"/>
        </w:numPr>
        <w:spacing w:before="0" w:beforeAutospacing="0" w:after="240" w:afterAutospacing="0"/>
        <w:jc w:val="both"/>
        <w:rPr>
          <w:rFonts w:ascii="Arial" w:hAnsi="Arial" w:cs="Arial"/>
          <w:color w:val="333333"/>
        </w:rPr>
      </w:pPr>
      <w:r>
        <w:rPr>
          <w:rFonts w:ascii="Arial" w:hAnsi="Arial" w:cs="Arial"/>
          <w:color w:val="333333"/>
          <w:lang w:val="cy"/>
        </w:rPr>
        <w:t>Y Brifysgol yn cyrraedd y safle 1</w:t>
      </w:r>
      <w:r>
        <w:rPr>
          <w:rFonts w:ascii="Arial" w:hAnsi="Arial" w:cs="Arial"/>
          <w:color w:val="333333"/>
          <w:vertAlign w:val="superscript"/>
          <w:lang w:val="cy"/>
        </w:rPr>
        <w:t>af</w:t>
      </w:r>
      <w:r>
        <w:rPr>
          <w:rFonts w:ascii="Arial" w:hAnsi="Arial" w:cs="Arial"/>
          <w:color w:val="333333"/>
          <w:lang w:val="cy"/>
        </w:rPr>
        <w:t xml:space="preserve"> ar gyfer bodlonrwydd myfyrwyr yng Nghymru a Lloegr ac yn ail yn y DU yn y Complete University Guide, yn eu tabl 2023 a gyhoeddwyd.   PGW yn cyrraedd y safle 1</w:t>
      </w:r>
      <w:r>
        <w:rPr>
          <w:rFonts w:ascii="Arial" w:hAnsi="Arial" w:cs="Arial"/>
          <w:color w:val="333333"/>
          <w:vertAlign w:val="superscript"/>
          <w:lang w:val="cy"/>
        </w:rPr>
        <w:t>af</w:t>
      </w:r>
      <w:r>
        <w:rPr>
          <w:rFonts w:ascii="Arial" w:hAnsi="Arial" w:cs="Arial"/>
          <w:color w:val="333333"/>
          <w:lang w:val="cy"/>
        </w:rPr>
        <w:t xml:space="preserve"> ar gyfer bodlonrwydd myfyrwyr mewn Amaethyddiaeth a Choedwigaeth, Nyrsio a Chymdeithaseg.</w:t>
      </w:r>
    </w:p>
    <w:p w14:paraId="66AD3A21" w14:textId="77777777" w:rsidR="008223C2" w:rsidRPr="00D13DEB" w:rsidRDefault="008223C2" w:rsidP="00781572">
      <w:pPr>
        <w:pStyle w:val="NormalWeb"/>
        <w:numPr>
          <w:ilvl w:val="0"/>
          <w:numId w:val="5"/>
        </w:numPr>
        <w:spacing w:before="0" w:beforeAutospacing="0" w:after="240" w:afterAutospacing="0"/>
        <w:jc w:val="both"/>
        <w:rPr>
          <w:rFonts w:ascii="Arial" w:hAnsi="Arial" w:cs="Arial"/>
          <w:color w:val="333333"/>
        </w:rPr>
      </w:pPr>
      <w:r>
        <w:rPr>
          <w:rFonts w:ascii="Arial" w:hAnsi="Arial" w:cs="Arial"/>
          <w:color w:val="333333"/>
          <w:lang w:val="cy"/>
        </w:rPr>
        <w:t xml:space="preserve">Y Tîm Datblygu Academaidd yn parhau i adolygu a datblygu Fframwaith Dysgu Gweithredol PGW (ALF), sydd wrth galon Strategaeth y Brifysgol ar gyfer Cefnogi Dysgu a Chyflawniad Myfyrwyr ac wedi ei seilio ar yr egwyddorion </w:t>
      </w:r>
      <w:r>
        <w:rPr>
          <w:rFonts w:ascii="Arial" w:hAnsi="Arial" w:cs="Arial"/>
          <w:color w:val="333333"/>
          <w:lang w:val="cy"/>
        </w:rPr>
        <w:lastRenderedPageBreak/>
        <w:t xml:space="preserve">Dylunio Cyffredinol ar gyfer Dysg (UDL), gan gynorthwyo i ddarparu ein myfyrwyr â chyfle cyfartal i lwyddo.  Fel rhan o adolygiad y tîm fe gasglwyd adborth gan staff a myfyrwyr drwy gymheiriaid yn adolygu'r addysgu a sesiynau deialog 'Myfyrio a Gwrando'.  Defnyddiwyd yr adborth i lywio'r ALF nesaf, amserlenni ar gyfer 2022/23, i adolygu llawlyfrau staff/myfyrwyr ac offer datblygu o fewn ein VLE. </w:t>
      </w:r>
    </w:p>
    <w:p w14:paraId="1E9BF9C7" w14:textId="77777777" w:rsidR="00C2356D" w:rsidRPr="00D13DEB" w:rsidRDefault="00C2356D" w:rsidP="00943E5D">
      <w:pPr>
        <w:pStyle w:val="NormalWeb"/>
        <w:numPr>
          <w:ilvl w:val="0"/>
          <w:numId w:val="5"/>
        </w:numPr>
        <w:spacing w:before="0" w:beforeAutospacing="0" w:after="240" w:afterAutospacing="0"/>
        <w:jc w:val="both"/>
        <w:rPr>
          <w:rFonts w:ascii="Arial" w:hAnsi="Arial" w:cs="Arial"/>
          <w:color w:val="333333"/>
        </w:rPr>
      </w:pPr>
      <w:r>
        <w:rPr>
          <w:rFonts w:ascii="Arial" w:hAnsi="Arial" w:cs="Arial"/>
          <w:color w:val="333333"/>
          <w:lang w:val="cy"/>
        </w:rPr>
        <w:t>Mae'r Brifysgol yn parhau i weithio gyda chymunedau a phartneriaid amrywiol i wella bywydau pobl ledled Cymru gan ddefnyddio ei Fframwaith Cenhadaeth Ddinesig.</w:t>
      </w:r>
    </w:p>
    <w:p w14:paraId="60CA0F72" w14:textId="77777777" w:rsidR="00FE11B8" w:rsidRPr="00D13DEB" w:rsidRDefault="00FE11B8" w:rsidP="00943E5D">
      <w:pPr>
        <w:pStyle w:val="ListParagraph"/>
        <w:numPr>
          <w:ilvl w:val="0"/>
          <w:numId w:val="5"/>
        </w:numPr>
        <w:jc w:val="both"/>
        <w:rPr>
          <w:szCs w:val="24"/>
        </w:rPr>
      </w:pPr>
      <w:r>
        <w:rPr>
          <w:szCs w:val="24"/>
          <w:lang w:val="cy"/>
        </w:rPr>
        <w:t xml:space="preserve">Mae PGW yn parhau i weithio tuag at ddod y Brifysgol gyntaf i ymrwymo i ddod yn "Brifysgol wedi’i Llywio gan Drawma ac ACE".  Nod y prosiect arloesol yw trawsnewid y ffordd yr ymdrinnir â thrawma yng nghymunedau Cymru, a rhoi cyfle i'r rheiny sydd wedi profi trawma a phrofiadau niweidiol yn ystod plentyndod i ffynnu tra yn PGW.  I gynorthwyo ei fframwaith seiliedig ar gryfder, sy'n pwysleisio'r angen am ddiogelwch emosiynol, corfforol a seicolegol, bu i Tegan Briefrly-Sollis, Darlithydd Prifysgol ymwneud â datblygu animeiddiad dan y teitl </w:t>
      </w:r>
      <w:r>
        <w:rPr>
          <w:i/>
          <w:iCs/>
          <w:szCs w:val="24"/>
          <w:lang w:val="cy"/>
        </w:rPr>
        <w:t>Llywio’r Storm</w:t>
      </w:r>
      <w:r>
        <w:rPr>
          <w:szCs w:val="24"/>
          <w:lang w:val="cy"/>
        </w:rPr>
        <w:t xml:space="preserve">.  Cafodd y ffilm fer ei chreu i egluro trawma a sut ydym yn dechrau'r daith i fod yn fwy ymatebol ac wedi ein llywio gan drawma. </w:t>
      </w:r>
    </w:p>
    <w:p w14:paraId="42BF858B" w14:textId="77777777" w:rsidR="00583534" w:rsidRPr="00D13DEB" w:rsidRDefault="00640D6D" w:rsidP="00943E5D">
      <w:pPr>
        <w:pStyle w:val="ListParagraph"/>
        <w:numPr>
          <w:ilvl w:val="0"/>
          <w:numId w:val="5"/>
        </w:numPr>
        <w:jc w:val="both"/>
        <w:rPr>
          <w:szCs w:val="24"/>
        </w:rPr>
      </w:pPr>
      <w:r>
        <w:rPr>
          <w:szCs w:val="24"/>
          <w:lang w:val="cy"/>
        </w:rPr>
        <w:t xml:space="preserve">Parhaodd Grŵp Parhad Academaidd y Brifysgol i gwrdd ac adolygu mesurau i gynorthwyo ein myfyrwyr wrth iddynt ddychwelyd i'r campws.  Addaswyd amserlenni i fodloni hyn. </w:t>
      </w:r>
    </w:p>
    <w:p w14:paraId="48730C5F" w14:textId="77777777" w:rsidR="00A827F5" w:rsidRPr="00D13DEB" w:rsidRDefault="00A827F5" w:rsidP="00943E5D">
      <w:pPr>
        <w:pStyle w:val="ListParagraph"/>
        <w:numPr>
          <w:ilvl w:val="0"/>
          <w:numId w:val="5"/>
        </w:numPr>
        <w:jc w:val="both"/>
        <w:rPr>
          <w:szCs w:val="24"/>
        </w:rPr>
      </w:pPr>
      <w:r>
        <w:rPr>
          <w:szCs w:val="24"/>
          <w:lang w:val="cy"/>
        </w:rPr>
        <w:t xml:space="preserve">Mae Grŵp Parhad Academaidd y Brifysgol hefyd wedi parhau i adolygu prosesau ac arferion i sicrhau bod staff a myfyrwyr wedi eu diogelu'n llawn mewn perthynas â covid 19 wrth ddychwelyd i weithio/dysgu cyfunol; gan gymryd i ystyriaeth anghenion gwahanol ein cymuned amrywiol. </w:t>
      </w:r>
    </w:p>
    <w:p w14:paraId="00AE816A" w14:textId="77777777" w:rsidR="00C07FB7" w:rsidRPr="00D13DEB" w:rsidRDefault="00C07FB7" w:rsidP="00943E5D">
      <w:pPr>
        <w:pStyle w:val="ListParagraph"/>
        <w:numPr>
          <w:ilvl w:val="0"/>
          <w:numId w:val="5"/>
        </w:numPr>
        <w:jc w:val="both"/>
        <w:rPr>
          <w:szCs w:val="24"/>
        </w:rPr>
      </w:pPr>
      <w:r>
        <w:rPr>
          <w:szCs w:val="24"/>
          <w:lang w:val="cy"/>
        </w:rPr>
        <w:t xml:space="preserve">Derbyniodd Tîm Datblygu Academaidd y Brifysgol y Wobr Advance HE ar y Cyd am Ragoriaeth mewn Addysgu, i gydnabod ei ddull dosbarthedig i arferion addysgu a gyflwynwyd drwy'r Fframwaith Dysgu Gweithredol. </w:t>
      </w:r>
    </w:p>
    <w:p w14:paraId="41A77E5F" w14:textId="77777777" w:rsidR="001871C5" w:rsidRPr="00D13DEB" w:rsidRDefault="001871C5" w:rsidP="00943E5D">
      <w:pPr>
        <w:pStyle w:val="ListParagraph"/>
        <w:numPr>
          <w:ilvl w:val="0"/>
          <w:numId w:val="5"/>
        </w:numPr>
        <w:jc w:val="both"/>
        <w:rPr>
          <w:szCs w:val="24"/>
        </w:rPr>
      </w:pPr>
      <w:r>
        <w:rPr>
          <w:szCs w:val="24"/>
          <w:lang w:val="cy"/>
        </w:rPr>
        <w:t>Dyrchafwyd Dr Sultan Shoaib, Uwch Ddarlithydd Peirianneg yn Uwch Aelod o'r Sefydliad Peirianwyr Trydanol ac Electroneg (IEEE).</w:t>
      </w:r>
    </w:p>
    <w:p w14:paraId="51A7EB90" w14:textId="77777777" w:rsidR="007040DE" w:rsidRPr="00D13DEB" w:rsidRDefault="0063424F" w:rsidP="00943E5D">
      <w:pPr>
        <w:pStyle w:val="ListParagraph"/>
        <w:numPr>
          <w:ilvl w:val="0"/>
          <w:numId w:val="5"/>
        </w:numPr>
        <w:jc w:val="both"/>
        <w:rPr>
          <w:szCs w:val="24"/>
        </w:rPr>
      </w:pPr>
      <w:r>
        <w:rPr>
          <w:szCs w:val="24"/>
          <w:lang w:val="cy"/>
        </w:rPr>
        <w:t>Gwnaed modiwlau Cymraeg Gwaith ar gael i staff, i wella eu defnydd o'r iaith Gymraeg o fewn y sefyllfa waith.</w:t>
      </w:r>
    </w:p>
    <w:p w14:paraId="3204CB94" w14:textId="77777777" w:rsidR="0063424F" w:rsidRPr="00D13DEB" w:rsidRDefault="0063424F" w:rsidP="00943E5D">
      <w:pPr>
        <w:pStyle w:val="ListParagraph"/>
        <w:numPr>
          <w:ilvl w:val="0"/>
          <w:numId w:val="5"/>
        </w:numPr>
        <w:jc w:val="both"/>
        <w:rPr>
          <w:szCs w:val="24"/>
        </w:rPr>
      </w:pPr>
      <w:r>
        <w:rPr>
          <w:szCs w:val="24"/>
          <w:lang w:val="cy"/>
        </w:rPr>
        <w:t>Daeth yr Athro Alison McMillan yn Ysgrifennydd Anrhydeddus y Sefydliad Ffiseg, a bydd yn dal y swydd am gyfnod o 4 blynedd.</w:t>
      </w:r>
    </w:p>
    <w:p w14:paraId="7D02C58D" w14:textId="77777777" w:rsidR="0063424F" w:rsidRPr="00D13DEB" w:rsidRDefault="0063424F" w:rsidP="00943E5D">
      <w:pPr>
        <w:pStyle w:val="ListParagraph"/>
        <w:numPr>
          <w:ilvl w:val="0"/>
          <w:numId w:val="5"/>
        </w:numPr>
        <w:jc w:val="both"/>
        <w:rPr>
          <w:szCs w:val="24"/>
        </w:rPr>
      </w:pPr>
      <w:r>
        <w:rPr>
          <w:szCs w:val="24"/>
          <w:lang w:val="cy"/>
        </w:rPr>
        <w:t xml:space="preserve">Daeth y Brifysgol yn sefydliad Rhuban Gwyn achrededig, gan amlygu ei hymrwymiad i gymryd dull strategol i ddod â thrais rhyweddol i ben.  </w:t>
      </w:r>
    </w:p>
    <w:p w14:paraId="6E61BBCA" w14:textId="77777777" w:rsidR="00B94EFB" w:rsidRPr="00D13DEB" w:rsidRDefault="0063424F" w:rsidP="00943E5D">
      <w:pPr>
        <w:pStyle w:val="ListParagraph"/>
        <w:numPr>
          <w:ilvl w:val="0"/>
          <w:numId w:val="5"/>
        </w:numPr>
        <w:jc w:val="both"/>
        <w:rPr>
          <w:szCs w:val="24"/>
        </w:rPr>
      </w:pPr>
      <w:r>
        <w:rPr>
          <w:szCs w:val="24"/>
          <w:lang w:val="cy"/>
        </w:rPr>
        <w:t>Yn ystod y cyfnod academaidd hwn, cyflwynodd PGW Eiriolwyr yr Iaith Gymraeg sydd ar gael i gynorthwyo cydweithwyr nad ydynt yn siarad Cymraeg gyda'u hanghenion cyfieithu.</w:t>
      </w:r>
    </w:p>
    <w:p w14:paraId="366E211B" w14:textId="77777777" w:rsidR="00B94EFB" w:rsidRPr="00D13DEB" w:rsidRDefault="00B94EFB" w:rsidP="00943E5D">
      <w:pPr>
        <w:pStyle w:val="ListParagraph"/>
        <w:numPr>
          <w:ilvl w:val="0"/>
          <w:numId w:val="5"/>
        </w:numPr>
        <w:jc w:val="both"/>
        <w:rPr>
          <w:szCs w:val="24"/>
        </w:rPr>
      </w:pPr>
      <w:r>
        <w:rPr>
          <w:szCs w:val="24"/>
          <w:lang w:val="cy"/>
        </w:rPr>
        <w:t xml:space="preserve">Buddsoddodd PGW yn PRCHA, llyfrgell ap iechyd digidol, a ddatblygwyd gan glinigwyr ac sy'n darparu dolenni cyflym i wybodaeth gefnogol ac arweiniad yn amrywio o iechyd meddwl i'r menopôs. </w:t>
      </w:r>
    </w:p>
    <w:p w14:paraId="39F8D1DD" w14:textId="77777777" w:rsidR="0063424F" w:rsidRPr="00D13DEB" w:rsidRDefault="00B94EFB" w:rsidP="00943E5D">
      <w:pPr>
        <w:pStyle w:val="ListParagraph"/>
        <w:numPr>
          <w:ilvl w:val="0"/>
          <w:numId w:val="5"/>
        </w:numPr>
        <w:jc w:val="both"/>
        <w:rPr>
          <w:szCs w:val="24"/>
        </w:rPr>
      </w:pPr>
      <w:r>
        <w:rPr>
          <w:szCs w:val="24"/>
          <w:lang w:val="cy"/>
        </w:rPr>
        <w:lastRenderedPageBreak/>
        <w:t xml:space="preserve">Yn ychwanegol, lansiwyd llwyfan adborth staff/myfyrwyr.  Mae Unitu yn le ar-lein diogel lle gall unigolion godi, trafod a datrys problemau academaidd a phrofiadau mwy cyffredinol ar y cyd, gan alluogi'r Brifysgol i weithredu ar adborth i wella profiad staff/myfyrwyr.  </w:t>
      </w:r>
    </w:p>
    <w:p w14:paraId="1997E8F3" w14:textId="77777777" w:rsidR="003F5357" w:rsidRPr="00D13DEB" w:rsidRDefault="003F5357" w:rsidP="00943E5D">
      <w:pPr>
        <w:pStyle w:val="ListParagraph"/>
        <w:numPr>
          <w:ilvl w:val="0"/>
          <w:numId w:val="5"/>
        </w:numPr>
        <w:jc w:val="both"/>
        <w:rPr>
          <w:szCs w:val="24"/>
        </w:rPr>
      </w:pPr>
      <w:r>
        <w:rPr>
          <w:szCs w:val="24"/>
          <w:lang w:val="cy"/>
        </w:rPr>
        <w:t>Yn ystod Wythnos Ymwybyddiaeth Alcohol rhannwyd awgrymiadau ynghylch yfed gofalus i staff, gyda gweithgaredd rhyngweithiol cefnogol yn y brif dderbynfa yn addysgu staff a myfyrwyr ar fesurau diogelwch.</w:t>
      </w:r>
    </w:p>
    <w:p w14:paraId="73D067B3" w14:textId="77777777" w:rsidR="003F5357" w:rsidRPr="00D13DEB" w:rsidRDefault="003F5357" w:rsidP="00943E5D">
      <w:pPr>
        <w:pStyle w:val="ListParagraph"/>
        <w:numPr>
          <w:ilvl w:val="0"/>
          <w:numId w:val="5"/>
        </w:numPr>
        <w:jc w:val="both"/>
        <w:rPr>
          <w:szCs w:val="24"/>
        </w:rPr>
      </w:pPr>
      <w:r>
        <w:rPr>
          <w:szCs w:val="24"/>
          <w:lang w:val="cy"/>
        </w:rPr>
        <w:t>Gwahoddwyd aelodau o staff i ymuno â gweithdai cymunedol creadigol a chelf weledol am ddim i nodi Diwrnod Coffa'r Holocost.</w:t>
      </w:r>
    </w:p>
    <w:p w14:paraId="1D272B6D" w14:textId="77777777" w:rsidR="003F5357" w:rsidRPr="00D13DEB" w:rsidRDefault="00F07461" w:rsidP="00943E5D">
      <w:pPr>
        <w:pStyle w:val="ListParagraph"/>
        <w:numPr>
          <w:ilvl w:val="0"/>
          <w:numId w:val="5"/>
        </w:numPr>
        <w:jc w:val="both"/>
        <w:rPr>
          <w:szCs w:val="24"/>
        </w:rPr>
      </w:pPr>
      <w:r>
        <w:rPr>
          <w:szCs w:val="24"/>
          <w:lang w:val="cy"/>
        </w:rPr>
        <w:t xml:space="preserve">Arwyddodd y Brifysgol Goncordat i gefnogi datblygiad gyrfa ei hymchwilwyr, lle mae angen amgylchedd a diwylliant cynhwysol lle gallant ffynnu a llwyddo.  </w:t>
      </w:r>
    </w:p>
    <w:p w14:paraId="02B9AF92" w14:textId="77777777" w:rsidR="00483C10" w:rsidRPr="00D13DEB" w:rsidRDefault="00483C10" w:rsidP="00F66123">
      <w:pPr>
        <w:pStyle w:val="ListParagraph"/>
        <w:numPr>
          <w:ilvl w:val="0"/>
          <w:numId w:val="5"/>
        </w:numPr>
        <w:jc w:val="both"/>
        <w:rPr>
          <w:szCs w:val="24"/>
        </w:rPr>
      </w:pPr>
      <w:r>
        <w:rPr>
          <w:szCs w:val="24"/>
          <w:lang w:val="cy"/>
        </w:rPr>
        <w:t xml:space="preserve">Cefnogodd y Brifysgol Brosiect Plant Sir y Fflint a Wrecsam sydd newydd ei lansio yn ystod y flwyddyn academaidd hon, gan gynnal ymweliadau â'r campws i'r ysgolion sy'n cymryd rhan, gan arwain at seremoni raddio.  Roedd y seremoni, a oedd yn gyfle i dros 100 o ddisgyblion wisgo cap a gŵn graddio a derbyn eu tystysgrifau gan Ddirprwy Is-ganghellor y Brifysgol, yn gyfle gwych i ddathlu eu llwyddiannau a darparu cyflwyniad cadarnhaol i AU iddynt. </w:t>
      </w:r>
    </w:p>
    <w:p w14:paraId="289125A5" w14:textId="77777777" w:rsidR="001008E1" w:rsidRPr="00D13DEB" w:rsidRDefault="001008E1" w:rsidP="00943E5D">
      <w:pPr>
        <w:pStyle w:val="ListParagraph"/>
        <w:numPr>
          <w:ilvl w:val="0"/>
          <w:numId w:val="5"/>
        </w:numPr>
        <w:jc w:val="both"/>
        <w:rPr>
          <w:szCs w:val="24"/>
        </w:rPr>
      </w:pPr>
      <w:r>
        <w:rPr>
          <w:szCs w:val="24"/>
          <w:lang w:val="cy"/>
        </w:rPr>
        <w:t>Cyhoeddodd y Brifysgol benodiad partneriaeth newydd sylweddol gyda'r Coleg Cymraeg Cenedlaethol, gan benodi Elen Mai Nefydd yn Bennaeth Datblygiad Academaidd Cyfrwng Cymraeg. Mae'r swydd hon yn darparu arweiniad strategol ar ddatblygu a gweithredu darpariaeth ehangach o ran addysgu a dysgu cyfrwng Cymraeg yn PGW.</w:t>
      </w:r>
    </w:p>
    <w:p w14:paraId="635DE7DC" w14:textId="77777777" w:rsidR="00974DED" w:rsidRPr="00D13DEB" w:rsidRDefault="00974DED" w:rsidP="00943E5D">
      <w:pPr>
        <w:pStyle w:val="ListParagraph"/>
        <w:numPr>
          <w:ilvl w:val="0"/>
          <w:numId w:val="5"/>
        </w:numPr>
        <w:jc w:val="both"/>
        <w:rPr>
          <w:szCs w:val="24"/>
        </w:rPr>
      </w:pPr>
      <w:r>
        <w:rPr>
          <w:szCs w:val="24"/>
          <w:lang w:val="cy"/>
        </w:rPr>
        <w:t xml:space="preserve">Mae Tîm Datblygu Academaidd EDI'r Brifysgol wedi archwilio’r cysyniad o amrywio rhestrau darllen, gan annog academyddion i ystyried ystod ehangach o adnoddau a fydd yn adlewyrchu natur amrywiol y corff myfyrwyr a'u profiadau go iawn.  Darparodd y tîm sesiynau i hyrwyddo'r defnydd o gynnwys ystod o safbwyntiau amrywiol, gan roi sylw i farn sydd, yn draddodiadol, ar y cyrion. </w:t>
      </w:r>
    </w:p>
    <w:p w14:paraId="2494C741" w14:textId="77777777" w:rsidR="00D412CF" w:rsidRPr="00D13DEB" w:rsidRDefault="00D412CF" w:rsidP="00943E5D">
      <w:pPr>
        <w:pStyle w:val="ListParagraph"/>
        <w:numPr>
          <w:ilvl w:val="0"/>
          <w:numId w:val="5"/>
        </w:numPr>
        <w:jc w:val="both"/>
        <w:rPr>
          <w:szCs w:val="24"/>
        </w:rPr>
      </w:pPr>
      <w:r>
        <w:rPr>
          <w:szCs w:val="24"/>
          <w:lang w:val="cy"/>
        </w:rPr>
        <w:t xml:space="preserve">Enwyd yr Athro Caroline Gray, Cyfarwyddwr Canolfan Dechnoleg OpTIC PGW fel un a dderbyniodd OBE.  Derbyniodd Caroline yr anrhydedd am ei chyfraniad i'r diwydiant a busnes Opteg yng Nghymru. </w:t>
      </w:r>
    </w:p>
    <w:p w14:paraId="7AACC467" w14:textId="77777777" w:rsidR="005C587E" w:rsidRPr="00D13DEB" w:rsidRDefault="005C587E" w:rsidP="00943E5D">
      <w:pPr>
        <w:pStyle w:val="ListParagraph"/>
        <w:numPr>
          <w:ilvl w:val="0"/>
          <w:numId w:val="5"/>
        </w:numPr>
        <w:jc w:val="both"/>
        <w:rPr>
          <w:szCs w:val="24"/>
        </w:rPr>
      </w:pPr>
      <w:r>
        <w:rPr>
          <w:szCs w:val="24"/>
          <w:lang w:val="cy"/>
        </w:rPr>
        <w:t>Ffurfiodd y Brifysgol bartneriaeth â Phrifysgol Genedlaethol Bolytechnig Chernihiv fel rhan o gynllun gefeillio'r DU gyfan gyda phrifysgolion Wcráin sydd wedi eu heffeithio gan y rhyfel.   Bydd y bartneriaeth yn darparu ystod o gymorth ymarferol drwy gynorthwyo i ailadeiladu campysau yn Wcráin, a chydnabod credydau o'r ddwy ochr i alluogi myfyrwyr o Wcráin sy'n siarad Saesneg gwblhau cyrsiau ar-lein a fydd yn cyfrannu at eu gradd derfynol ac yn hwyluso rhannu adnoddau academaidd.</w:t>
      </w:r>
    </w:p>
    <w:p w14:paraId="50F7A1AC" w14:textId="77777777" w:rsidR="00271661" w:rsidRPr="00D13DEB" w:rsidRDefault="00927CC2" w:rsidP="00C859C5">
      <w:pPr>
        <w:pStyle w:val="Heading1"/>
      </w:pPr>
      <w:bookmarkStart w:id="20" w:name="_Toc138843603"/>
      <w:r>
        <w:rPr>
          <w:b w:val="0"/>
          <w:noProof/>
          <w:lang w:val="cy"/>
        </w:rPr>
        <w:lastRenderedPageBreak/>
        <w:drawing>
          <wp:anchor distT="0" distB="0" distL="114300" distR="114300" simplePos="0" relativeHeight="251970560" behindDoc="1" locked="0" layoutInCell="1" allowOverlap="1" wp14:anchorId="21B18F92" wp14:editId="33DD965A">
            <wp:simplePos x="0" y="0"/>
            <wp:positionH relativeFrom="column">
              <wp:posOffset>-90899</wp:posOffset>
            </wp:positionH>
            <wp:positionV relativeFrom="paragraph">
              <wp:posOffset>312420</wp:posOffset>
            </wp:positionV>
            <wp:extent cx="5731200" cy="2714400"/>
            <wp:effectExtent l="0" t="0" r="3175" b="0"/>
            <wp:wrapTight wrapText="bothSides">
              <wp:wrapPolygon edited="0">
                <wp:start x="0" y="0"/>
                <wp:lineTo x="0" y="21378"/>
                <wp:lineTo x="21540" y="21378"/>
                <wp:lineTo x="21540" y="0"/>
                <wp:lineTo x="0" y="0"/>
              </wp:wrapPolygon>
            </wp:wrapTight>
            <wp:docPr id="27" name="Picture 27" descr="Myfyrwyr yn astudio yn yr Oriel"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loomfielda\Downloads\_EJR3755 Soup May 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2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lang w:val="cy"/>
        </w:rPr>
        <w:t>DATA AM FYFYRWYR</w:t>
      </w:r>
      <w:bookmarkEnd w:id="20"/>
    </w:p>
    <w:p w14:paraId="47021FDF" w14:textId="77777777" w:rsidR="009B5648" w:rsidRPr="00D13DEB" w:rsidRDefault="009B5648" w:rsidP="003641D3">
      <w:pPr>
        <w:shd w:val="clear" w:color="auto" w:fill="FFFFFF"/>
        <w:spacing w:after="240" w:line="350" w:lineRule="auto"/>
        <w:jc w:val="both"/>
        <w:rPr>
          <w:rFonts w:cs="Arial"/>
          <w:i/>
          <w:sz w:val="22"/>
          <w:szCs w:val="22"/>
        </w:rPr>
      </w:pPr>
      <w:r>
        <w:rPr>
          <w:rFonts w:cs="Arial"/>
          <w:i/>
          <w:iCs/>
          <w:sz w:val="22"/>
          <w:szCs w:val="22"/>
          <w:lang w:val="cy"/>
        </w:rPr>
        <w:t>Mae’r data a gyflwynir yn seiliedig ar flynyddoedd academaidd llawn.  Mae’r holl ddata wedi’i dalgrynnu gan ddefnyddio rheolau talgrynnu ac atal HESA. Mae ** yn arwydd bod data wedi’i atal.</w:t>
      </w:r>
    </w:p>
    <w:p w14:paraId="378D866E" w14:textId="77777777" w:rsidR="005E03AF" w:rsidRPr="00D13DEB" w:rsidRDefault="008D58A9" w:rsidP="002769B4">
      <w:pPr>
        <w:jc w:val="both"/>
        <w:rPr>
          <w:rStyle w:val="Heading2Char"/>
          <w:b w:val="0"/>
        </w:rPr>
      </w:pPr>
      <w:bookmarkStart w:id="21" w:name="_Toc94262731"/>
      <w:bookmarkStart w:id="22" w:name="_Toc94188174"/>
      <w:bookmarkStart w:id="23" w:name="_Toc125900171"/>
      <w:bookmarkStart w:id="24" w:name="_Toc138843604"/>
      <w:r>
        <w:rPr>
          <w:rStyle w:val="Heading2Char"/>
          <w:bCs/>
          <w:i/>
          <w:iCs/>
          <w:lang w:val="cy"/>
        </w:rPr>
        <w:t>Mae tudalen 26 i 36 yn cyflwyno data a gasglwyd dros gyfnod o 5 mlynedd</w:t>
      </w:r>
      <w:r>
        <w:rPr>
          <w:rStyle w:val="Heading2Char"/>
          <w:b w:val="0"/>
          <w:lang w:val="cy"/>
        </w:rPr>
        <w:t>.</w:t>
      </w:r>
      <w:bookmarkEnd w:id="21"/>
      <w:bookmarkEnd w:id="22"/>
      <w:r>
        <w:rPr>
          <w:rStyle w:val="Heading2Char"/>
          <w:b w:val="0"/>
          <w:lang w:val="cy"/>
        </w:rPr>
        <w:t xml:space="preserve">  Yn ystod y flwyddyn academaidd 2021/22 cyfanswm y myfyrwyr oedd 8,415, sy'n gynnydd o 18% (mae ystadegau AU y DU yn dangos cynnydd o 4%) ers y flwyddyn academaidd flaenorol. Mae'r siart isod yn dangos niferoedd y myfyrwyr a gasglwyd dros gyfnod o 5 mlynedd, gyda chyfanswm y niferoedd yn cynyddu 32% o fewn y cyfnod hwnnw.  Mae cynnydd flwyddyn ar ôl blwyddyn o'r flwyddyn academaidd 2020/21 a'r cynnydd o 2017/18 yn cyfrannu at y ddarpariaeth barhaus o gyrsiau Ar-lein yn PGW a'r cynnydd a welwyd mewn myfyrwyr tramor a meysydd pwnc sy'n ymwneud ag iechyd.  Gwelir y cynnydd % mwyaf sylweddol mewn myfyrwyr llawn amser o 19/20 i 20/21 (+15%) ac mewn myfyrwyr rhan amser yn 20/21 i 21/22 lle gwelir cynnydd o 21%.</w:t>
      </w:r>
      <w:bookmarkEnd w:id="23"/>
      <w:bookmarkEnd w:id="24"/>
      <w:r>
        <w:rPr>
          <w:rStyle w:val="Heading2Char"/>
          <w:b w:val="0"/>
          <w:lang w:val="cy"/>
        </w:rPr>
        <w:t xml:space="preserve"> </w:t>
      </w:r>
    </w:p>
    <w:p w14:paraId="4B6AEA53" w14:textId="77777777" w:rsidR="00471A66" w:rsidRPr="00D13DEB" w:rsidRDefault="00471A66" w:rsidP="0038735B">
      <w:pPr>
        <w:rPr>
          <w:rStyle w:val="Heading2Char"/>
          <w:b w:val="0"/>
        </w:rPr>
      </w:pPr>
      <w:r>
        <w:rPr>
          <w:noProof/>
          <w:lang w:val="cy"/>
        </w:rPr>
        <w:drawing>
          <wp:inline distT="0" distB="0" distL="0" distR="0" wp14:anchorId="56DDCB04" wp14:editId="15C24DDE">
            <wp:extent cx="5631180" cy="2400300"/>
            <wp:effectExtent l="0" t="0" r="7620" b="0"/>
            <wp:docPr id="14" name="Chart 14" descr="cyfansymiau'r myfyrwyr - pellter a deithiwyd dros 5 mlynedd dros gyfnod o 5 m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AC4D1D" w14:textId="77777777" w:rsidR="005E03AF" w:rsidRPr="00D13DEB" w:rsidRDefault="005E03AF" w:rsidP="0038735B">
      <w:pPr>
        <w:rPr>
          <w:rStyle w:val="Heading2Char"/>
          <w:b w:val="0"/>
        </w:rPr>
      </w:pPr>
      <w:bookmarkStart w:id="25" w:name="_Toc125900172"/>
      <w:bookmarkStart w:id="26" w:name="_Toc138843605"/>
      <w:r>
        <w:rPr>
          <w:rStyle w:val="Heading2Char"/>
          <w:b w:val="0"/>
          <w:lang w:val="cy"/>
        </w:rPr>
        <w:lastRenderedPageBreak/>
        <w:t>Mae'r siart isod yn dangos rhaniad rhwng rhywedd ein holl fyfyrwyr dros gyfnod o 5 mlynedd.</w:t>
      </w:r>
      <w:bookmarkEnd w:id="25"/>
      <w:bookmarkEnd w:id="26"/>
      <w:r>
        <w:rPr>
          <w:rStyle w:val="Heading2Char"/>
          <w:b w:val="0"/>
          <w:lang w:val="cy"/>
        </w:rPr>
        <w:t xml:space="preserve">  </w:t>
      </w:r>
    </w:p>
    <w:tbl>
      <w:tblPr>
        <w:tblW w:w="8931" w:type="dxa"/>
        <w:tblInd w:w="-10" w:type="dxa"/>
        <w:tblLook w:val="04A0" w:firstRow="1" w:lastRow="0" w:firstColumn="1" w:lastColumn="0" w:noHBand="0" w:noVBand="1"/>
      </w:tblPr>
      <w:tblGrid>
        <w:gridCol w:w="1525"/>
        <w:gridCol w:w="1885"/>
        <w:gridCol w:w="1180"/>
        <w:gridCol w:w="1317"/>
        <w:gridCol w:w="1317"/>
        <w:gridCol w:w="1709"/>
      </w:tblGrid>
      <w:tr w:rsidR="00471A66" w:rsidRPr="00D13DEB" w14:paraId="46D8F1AA" w14:textId="77777777" w:rsidTr="00574594">
        <w:trPr>
          <w:trHeight w:val="451"/>
        </w:trPr>
        <w:tc>
          <w:tcPr>
            <w:tcW w:w="8931" w:type="dxa"/>
            <w:gridSpan w:val="6"/>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70173F01"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Rhaniad Rhwng Rhywedd</w:t>
            </w:r>
            <w:r>
              <w:rPr>
                <w:rFonts w:eastAsia="Times New Roman" w:cs="Arial"/>
                <w:color w:val="000000" w:themeColor="text1"/>
                <w:sz w:val="22"/>
                <w:szCs w:val="22"/>
                <w:lang w:val="cy"/>
              </w:rPr>
              <w:t xml:space="preserve"> </w:t>
            </w:r>
            <w:r>
              <w:rPr>
                <w:rFonts w:eastAsia="Times New Roman" w:cs="Arial"/>
                <w:b/>
                <w:bCs/>
                <w:color w:val="000000" w:themeColor="text1"/>
                <w:sz w:val="22"/>
                <w:szCs w:val="22"/>
                <w:lang w:val="cy"/>
              </w:rPr>
              <w:t>- Cyrsiau Llawn Amser/Rhan Amser </w:t>
            </w:r>
          </w:p>
        </w:tc>
      </w:tr>
      <w:tr w:rsidR="00471A66" w:rsidRPr="00D13DEB" w14:paraId="1CA93AFC" w14:textId="77777777" w:rsidTr="00574594">
        <w:trPr>
          <w:trHeight w:val="556"/>
        </w:trPr>
        <w:tc>
          <w:tcPr>
            <w:tcW w:w="1220" w:type="dxa"/>
            <w:tcBorders>
              <w:top w:val="nil"/>
              <w:left w:val="single" w:sz="8" w:space="0" w:color="auto"/>
              <w:bottom w:val="single" w:sz="8" w:space="0" w:color="auto"/>
              <w:right w:val="single" w:sz="4" w:space="0" w:color="auto"/>
            </w:tcBorders>
            <w:shd w:val="clear" w:color="000000" w:fill="BDD7EE"/>
            <w:vAlign w:val="bottom"/>
            <w:hideMark/>
          </w:tcPr>
          <w:p w14:paraId="0BBBDA9B"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Blwyddyn Academaidd</w:t>
            </w:r>
          </w:p>
        </w:tc>
        <w:tc>
          <w:tcPr>
            <w:tcW w:w="2324" w:type="dxa"/>
            <w:tcBorders>
              <w:top w:val="nil"/>
              <w:left w:val="nil"/>
              <w:bottom w:val="single" w:sz="8" w:space="0" w:color="auto"/>
              <w:right w:val="single" w:sz="4" w:space="0" w:color="auto"/>
            </w:tcBorders>
            <w:shd w:val="clear" w:color="000000" w:fill="BDD7EE"/>
            <w:vAlign w:val="bottom"/>
            <w:hideMark/>
          </w:tcPr>
          <w:p w14:paraId="40BE299A"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Rhywedd</w:t>
            </w:r>
          </w:p>
        </w:tc>
        <w:tc>
          <w:tcPr>
            <w:tcW w:w="1276" w:type="dxa"/>
            <w:tcBorders>
              <w:top w:val="nil"/>
              <w:left w:val="nil"/>
              <w:bottom w:val="single" w:sz="8" w:space="0" w:color="auto"/>
              <w:right w:val="single" w:sz="4" w:space="0" w:color="auto"/>
            </w:tcBorders>
            <w:shd w:val="clear" w:color="000000" w:fill="BDD7EE"/>
            <w:vAlign w:val="bottom"/>
            <w:hideMark/>
          </w:tcPr>
          <w:p w14:paraId="5A4EC2C0"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Llawn Amser</w:t>
            </w:r>
          </w:p>
        </w:tc>
        <w:tc>
          <w:tcPr>
            <w:tcW w:w="1276" w:type="dxa"/>
            <w:tcBorders>
              <w:top w:val="nil"/>
              <w:left w:val="nil"/>
              <w:bottom w:val="single" w:sz="8" w:space="0" w:color="auto"/>
              <w:right w:val="single" w:sz="4" w:space="0" w:color="auto"/>
            </w:tcBorders>
            <w:shd w:val="clear" w:color="000000" w:fill="BDD7EE"/>
            <w:vAlign w:val="bottom"/>
            <w:hideMark/>
          </w:tcPr>
          <w:p w14:paraId="1A92165F"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Cyfanswm Rhan Amser</w:t>
            </w:r>
          </w:p>
        </w:tc>
        <w:tc>
          <w:tcPr>
            <w:tcW w:w="708" w:type="dxa"/>
            <w:tcBorders>
              <w:top w:val="nil"/>
              <w:left w:val="nil"/>
              <w:bottom w:val="single" w:sz="8" w:space="0" w:color="auto"/>
              <w:right w:val="single" w:sz="4" w:space="0" w:color="auto"/>
            </w:tcBorders>
            <w:shd w:val="clear" w:color="000000" w:fill="BDD7EE"/>
            <w:vAlign w:val="bottom"/>
            <w:hideMark/>
          </w:tcPr>
          <w:p w14:paraId="7170ED16"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Cyfanswm</w:t>
            </w:r>
          </w:p>
        </w:tc>
        <w:tc>
          <w:tcPr>
            <w:tcW w:w="2127" w:type="dxa"/>
            <w:tcBorders>
              <w:top w:val="nil"/>
              <w:left w:val="nil"/>
              <w:bottom w:val="single" w:sz="8" w:space="0" w:color="auto"/>
              <w:right w:val="single" w:sz="8" w:space="0" w:color="auto"/>
            </w:tcBorders>
            <w:shd w:val="clear" w:color="000000" w:fill="BDD7EE"/>
            <w:vAlign w:val="bottom"/>
            <w:hideMark/>
          </w:tcPr>
          <w:p w14:paraId="14445623"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 cynnydd / gostyngiad flwyddyn ar ôl blwyddyn</w:t>
            </w:r>
          </w:p>
        </w:tc>
      </w:tr>
      <w:tr w:rsidR="00471A66" w:rsidRPr="00D13DEB" w14:paraId="0247EF3F"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234886DA"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2017/2018</w:t>
            </w:r>
          </w:p>
        </w:tc>
        <w:tc>
          <w:tcPr>
            <w:tcW w:w="2324" w:type="dxa"/>
            <w:tcBorders>
              <w:top w:val="nil"/>
              <w:left w:val="nil"/>
              <w:bottom w:val="nil"/>
              <w:right w:val="single" w:sz="4" w:space="0" w:color="auto"/>
            </w:tcBorders>
            <w:shd w:val="clear" w:color="000000" w:fill="BDD7EE"/>
            <w:vAlign w:val="bottom"/>
            <w:hideMark/>
          </w:tcPr>
          <w:p w14:paraId="306A209A"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Benyw</w:t>
            </w:r>
          </w:p>
        </w:tc>
        <w:tc>
          <w:tcPr>
            <w:tcW w:w="1276" w:type="dxa"/>
            <w:tcBorders>
              <w:top w:val="nil"/>
              <w:left w:val="nil"/>
              <w:bottom w:val="nil"/>
              <w:right w:val="single" w:sz="4" w:space="0" w:color="auto"/>
            </w:tcBorders>
            <w:shd w:val="clear" w:color="auto" w:fill="auto"/>
            <w:vAlign w:val="bottom"/>
            <w:hideMark/>
          </w:tcPr>
          <w:p w14:paraId="727191C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1615</w:t>
            </w:r>
          </w:p>
        </w:tc>
        <w:tc>
          <w:tcPr>
            <w:tcW w:w="1276" w:type="dxa"/>
            <w:tcBorders>
              <w:top w:val="nil"/>
              <w:left w:val="nil"/>
              <w:bottom w:val="nil"/>
              <w:right w:val="single" w:sz="4" w:space="0" w:color="auto"/>
            </w:tcBorders>
            <w:shd w:val="clear" w:color="auto" w:fill="auto"/>
            <w:vAlign w:val="bottom"/>
            <w:hideMark/>
          </w:tcPr>
          <w:p w14:paraId="09F182D7"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1530</w:t>
            </w:r>
          </w:p>
        </w:tc>
        <w:tc>
          <w:tcPr>
            <w:tcW w:w="708" w:type="dxa"/>
            <w:tcBorders>
              <w:top w:val="nil"/>
              <w:left w:val="nil"/>
              <w:bottom w:val="nil"/>
              <w:right w:val="single" w:sz="4" w:space="0" w:color="auto"/>
            </w:tcBorders>
            <w:shd w:val="clear" w:color="auto" w:fill="auto"/>
            <w:vAlign w:val="bottom"/>
            <w:hideMark/>
          </w:tcPr>
          <w:p w14:paraId="113530F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3145</w:t>
            </w:r>
          </w:p>
        </w:tc>
        <w:tc>
          <w:tcPr>
            <w:tcW w:w="2127" w:type="dxa"/>
            <w:tcBorders>
              <w:top w:val="nil"/>
              <w:left w:val="nil"/>
              <w:bottom w:val="nil"/>
              <w:right w:val="single" w:sz="8" w:space="0" w:color="auto"/>
            </w:tcBorders>
            <w:shd w:val="clear" w:color="auto" w:fill="auto"/>
            <w:vAlign w:val="bottom"/>
            <w:hideMark/>
          </w:tcPr>
          <w:p w14:paraId="40A48325"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Amh</w:t>
            </w:r>
          </w:p>
        </w:tc>
      </w:tr>
      <w:tr w:rsidR="00471A66" w:rsidRPr="00D13DEB" w14:paraId="5E39252D"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1CB1FE55"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7376D06E"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Gwryw</w:t>
            </w:r>
          </w:p>
        </w:tc>
        <w:tc>
          <w:tcPr>
            <w:tcW w:w="1276" w:type="dxa"/>
            <w:tcBorders>
              <w:top w:val="nil"/>
              <w:left w:val="nil"/>
              <w:bottom w:val="nil"/>
              <w:right w:val="single" w:sz="4" w:space="0" w:color="auto"/>
            </w:tcBorders>
            <w:shd w:val="clear" w:color="auto" w:fill="auto"/>
            <w:vAlign w:val="bottom"/>
            <w:hideMark/>
          </w:tcPr>
          <w:p w14:paraId="3026FCBB"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1190</w:t>
            </w:r>
          </w:p>
        </w:tc>
        <w:tc>
          <w:tcPr>
            <w:tcW w:w="1276" w:type="dxa"/>
            <w:tcBorders>
              <w:top w:val="nil"/>
              <w:left w:val="nil"/>
              <w:bottom w:val="nil"/>
              <w:right w:val="single" w:sz="4" w:space="0" w:color="auto"/>
            </w:tcBorders>
            <w:shd w:val="clear" w:color="auto" w:fill="auto"/>
            <w:vAlign w:val="bottom"/>
            <w:hideMark/>
          </w:tcPr>
          <w:p w14:paraId="62BA53A5"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1405</w:t>
            </w:r>
          </w:p>
        </w:tc>
        <w:tc>
          <w:tcPr>
            <w:tcW w:w="708" w:type="dxa"/>
            <w:tcBorders>
              <w:top w:val="nil"/>
              <w:left w:val="nil"/>
              <w:bottom w:val="nil"/>
              <w:right w:val="single" w:sz="4" w:space="0" w:color="auto"/>
            </w:tcBorders>
            <w:shd w:val="clear" w:color="auto" w:fill="auto"/>
            <w:vAlign w:val="bottom"/>
            <w:hideMark/>
          </w:tcPr>
          <w:p w14:paraId="2127C63F"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2595</w:t>
            </w:r>
          </w:p>
        </w:tc>
        <w:tc>
          <w:tcPr>
            <w:tcW w:w="2127" w:type="dxa"/>
            <w:tcBorders>
              <w:top w:val="nil"/>
              <w:left w:val="nil"/>
              <w:bottom w:val="nil"/>
              <w:right w:val="single" w:sz="8" w:space="0" w:color="auto"/>
            </w:tcBorders>
            <w:shd w:val="clear" w:color="auto" w:fill="auto"/>
            <w:vAlign w:val="bottom"/>
            <w:hideMark/>
          </w:tcPr>
          <w:p w14:paraId="0DED288B"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Amh</w:t>
            </w:r>
          </w:p>
        </w:tc>
      </w:tr>
      <w:tr w:rsidR="00471A66" w:rsidRPr="00D13DEB" w14:paraId="08607D13"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51541087"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single" w:sz="8" w:space="0" w:color="auto"/>
              <w:right w:val="single" w:sz="4" w:space="0" w:color="auto"/>
            </w:tcBorders>
            <w:shd w:val="clear" w:color="000000" w:fill="BDD7EE"/>
            <w:vAlign w:val="bottom"/>
            <w:hideMark/>
          </w:tcPr>
          <w:p w14:paraId="210AFB70"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Cyfanswm</w:t>
            </w:r>
          </w:p>
        </w:tc>
        <w:tc>
          <w:tcPr>
            <w:tcW w:w="1276" w:type="dxa"/>
            <w:tcBorders>
              <w:top w:val="nil"/>
              <w:left w:val="nil"/>
              <w:bottom w:val="single" w:sz="8" w:space="0" w:color="auto"/>
              <w:right w:val="single" w:sz="4" w:space="0" w:color="auto"/>
            </w:tcBorders>
            <w:shd w:val="clear" w:color="auto" w:fill="auto"/>
            <w:vAlign w:val="bottom"/>
            <w:hideMark/>
          </w:tcPr>
          <w:p w14:paraId="3D5CBCD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2805</w:t>
            </w:r>
          </w:p>
        </w:tc>
        <w:tc>
          <w:tcPr>
            <w:tcW w:w="1276" w:type="dxa"/>
            <w:tcBorders>
              <w:top w:val="nil"/>
              <w:left w:val="nil"/>
              <w:bottom w:val="single" w:sz="8" w:space="0" w:color="auto"/>
              <w:right w:val="single" w:sz="4" w:space="0" w:color="auto"/>
            </w:tcBorders>
            <w:shd w:val="clear" w:color="auto" w:fill="auto"/>
            <w:vAlign w:val="bottom"/>
            <w:hideMark/>
          </w:tcPr>
          <w:p w14:paraId="29C59D6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2935</w:t>
            </w:r>
          </w:p>
        </w:tc>
        <w:tc>
          <w:tcPr>
            <w:tcW w:w="708" w:type="dxa"/>
            <w:tcBorders>
              <w:top w:val="nil"/>
              <w:left w:val="nil"/>
              <w:bottom w:val="single" w:sz="8" w:space="0" w:color="auto"/>
              <w:right w:val="single" w:sz="4" w:space="0" w:color="auto"/>
            </w:tcBorders>
            <w:shd w:val="clear" w:color="auto" w:fill="auto"/>
            <w:vAlign w:val="bottom"/>
            <w:hideMark/>
          </w:tcPr>
          <w:p w14:paraId="1D34910D"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5740</w:t>
            </w:r>
          </w:p>
        </w:tc>
        <w:tc>
          <w:tcPr>
            <w:tcW w:w="2127" w:type="dxa"/>
            <w:tcBorders>
              <w:top w:val="nil"/>
              <w:left w:val="nil"/>
              <w:bottom w:val="single" w:sz="8" w:space="0" w:color="auto"/>
              <w:right w:val="single" w:sz="8" w:space="0" w:color="auto"/>
            </w:tcBorders>
            <w:shd w:val="clear" w:color="auto" w:fill="auto"/>
            <w:vAlign w:val="bottom"/>
            <w:hideMark/>
          </w:tcPr>
          <w:p w14:paraId="04AD5347"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Amh</w:t>
            </w:r>
          </w:p>
        </w:tc>
      </w:tr>
      <w:tr w:rsidR="00471A66" w:rsidRPr="00D13DEB" w14:paraId="55F7DCAA"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78AAF0CE"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2018/2019</w:t>
            </w:r>
          </w:p>
        </w:tc>
        <w:tc>
          <w:tcPr>
            <w:tcW w:w="2324" w:type="dxa"/>
            <w:tcBorders>
              <w:top w:val="nil"/>
              <w:left w:val="nil"/>
              <w:bottom w:val="nil"/>
              <w:right w:val="single" w:sz="4" w:space="0" w:color="auto"/>
            </w:tcBorders>
            <w:shd w:val="clear" w:color="000000" w:fill="BDD7EE"/>
            <w:vAlign w:val="bottom"/>
            <w:hideMark/>
          </w:tcPr>
          <w:p w14:paraId="50E503CC"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Benyw</w:t>
            </w:r>
          </w:p>
        </w:tc>
        <w:tc>
          <w:tcPr>
            <w:tcW w:w="1276" w:type="dxa"/>
            <w:tcBorders>
              <w:top w:val="nil"/>
              <w:left w:val="nil"/>
              <w:bottom w:val="nil"/>
              <w:right w:val="single" w:sz="4" w:space="0" w:color="auto"/>
            </w:tcBorders>
            <w:shd w:val="clear" w:color="auto" w:fill="auto"/>
            <w:vAlign w:val="bottom"/>
            <w:hideMark/>
          </w:tcPr>
          <w:p w14:paraId="7CCF97C6"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1730</w:t>
            </w:r>
          </w:p>
        </w:tc>
        <w:tc>
          <w:tcPr>
            <w:tcW w:w="1276" w:type="dxa"/>
            <w:tcBorders>
              <w:top w:val="nil"/>
              <w:left w:val="nil"/>
              <w:bottom w:val="nil"/>
              <w:right w:val="single" w:sz="4" w:space="0" w:color="auto"/>
            </w:tcBorders>
            <w:shd w:val="clear" w:color="auto" w:fill="auto"/>
            <w:vAlign w:val="bottom"/>
            <w:hideMark/>
          </w:tcPr>
          <w:p w14:paraId="42FE91FF"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1815</w:t>
            </w:r>
          </w:p>
        </w:tc>
        <w:tc>
          <w:tcPr>
            <w:tcW w:w="708" w:type="dxa"/>
            <w:tcBorders>
              <w:top w:val="nil"/>
              <w:left w:val="nil"/>
              <w:bottom w:val="nil"/>
              <w:right w:val="single" w:sz="4" w:space="0" w:color="auto"/>
            </w:tcBorders>
            <w:shd w:val="clear" w:color="auto" w:fill="auto"/>
            <w:vAlign w:val="bottom"/>
            <w:hideMark/>
          </w:tcPr>
          <w:p w14:paraId="3B33C246"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3545</w:t>
            </w:r>
          </w:p>
        </w:tc>
        <w:tc>
          <w:tcPr>
            <w:tcW w:w="2127" w:type="dxa"/>
            <w:tcBorders>
              <w:top w:val="nil"/>
              <w:left w:val="nil"/>
              <w:bottom w:val="nil"/>
              <w:right w:val="single" w:sz="8" w:space="0" w:color="auto"/>
            </w:tcBorders>
            <w:shd w:val="clear" w:color="auto" w:fill="auto"/>
            <w:vAlign w:val="bottom"/>
            <w:hideMark/>
          </w:tcPr>
          <w:p w14:paraId="4BB0BAB7"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+11</w:t>
            </w:r>
          </w:p>
        </w:tc>
      </w:tr>
      <w:tr w:rsidR="00471A66" w:rsidRPr="00D13DEB" w14:paraId="2F9367AC"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20D94BF6"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4B43ECEA"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Gwryw</w:t>
            </w:r>
          </w:p>
        </w:tc>
        <w:tc>
          <w:tcPr>
            <w:tcW w:w="1276" w:type="dxa"/>
            <w:tcBorders>
              <w:top w:val="nil"/>
              <w:left w:val="nil"/>
              <w:bottom w:val="nil"/>
              <w:right w:val="single" w:sz="4" w:space="0" w:color="auto"/>
            </w:tcBorders>
            <w:shd w:val="clear" w:color="auto" w:fill="auto"/>
            <w:vAlign w:val="bottom"/>
            <w:hideMark/>
          </w:tcPr>
          <w:p w14:paraId="07E4B0F7"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1135</w:t>
            </w:r>
          </w:p>
        </w:tc>
        <w:tc>
          <w:tcPr>
            <w:tcW w:w="1276" w:type="dxa"/>
            <w:tcBorders>
              <w:top w:val="nil"/>
              <w:left w:val="nil"/>
              <w:bottom w:val="nil"/>
              <w:right w:val="single" w:sz="4" w:space="0" w:color="auto"/>
            </w:tcBorders>
            <w:shd w:val="clear" w:color="auto" w:fill="auto"/>
            <w:vAlign w:val="bottom"/>
            <w:hideMark/>
          </w:tcPr>
          <w:p w14:paraId="6B65B30B"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1320</w:t>
            </w:r>
          </w:p>
        </w:tc>
        <w:tc>
          <w:tcPr>
            <w:tcW w:w="708" w:type="dxa"/>
            <w:tcBorders>
              <w:top w:val="nil"/>
              <w:left w:val="nil"/>
              <w:bottom w:val="nil"/>
              <w:right w:val="single" w:sz="4" w:space="0" w:color="auto"/>
            </w:tcBorders>
            <w:shd w:val="clear" w:color="auto" w:fill="auto"/>
            <w:vAlign w:val="bottom"/>
            <w:hideMark/>
          </w:tcPr>
          <w:p w14:paraId="3792997E"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2455</w:t>
            </w:r>
          </w:p>
        </w:tc>
        <w:tc>
          <w:tcPr>
            <w:tcW w:w="2127" w:type="dxa"/>
            <w:tcBorders>
              <w:top w:val="nil"/>
              <w:left w:val="nil"/>
              <w:bottom w:val="nil"/>
              <w:right w:val="single" w:sz="8" w:space="0" w:color="auto"/>
            </w:tcBorders>
            <w:shd w:val="clear" w:color="auto" w:fill="auto"/>
            <w:vAlign w:val="bottom"/>
            <w:hideMark/>
          </w:tcPr>
          <w:p w14:paraId="0E175137"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-5</w:t>
            </w:r>
          </w:p>
        </w:tc>
      </w:tr>
      <w:tr w:rsidR="00471A66" w:rsidRPr="00D13DEB" w14:paraId="4337FD6A"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44FD1045"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3B65F84A"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Arall</w:t>
            </w:r>
          </w:p>
        </w:tc>
        <w:tc>
          <w:tcPr>
            <w:tcW w:w="1276" w:type="dxa"/>
            <w:tcBorders>
              <w:top w:val="nil"/>
              <w:left w:val="nil"/>
              <w:bottom w:val="nil"/>
              <w:right w:val="single" w:sz="4" w:space="0" w:color="auto"/>
            </w:tcBorders>
            <w:shd w:val="clear" w:color="auto" w:fill="auto"/>
            <w:vAlign w:val="bottom"/>
            <w:hideMark/>
          </w:tcPr>
          <w:p w14:paraId="51F304D3"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w:t>
            </w:r>
          </w:p>
        </w:tc>
        <w:tc>
          <w:tcPr>
            <w:tcW w:w="1276" w:type="dxa"/>
            <w:tcBorders>
              <w:top w:val="nil"/>
              <w:left w:val="nil"/>
              <w:bottom w:val="nil"/>
              <w:right w:val="single" w:sz="4" w:space="0" w:color="auto"/>
            </w:tcBorders>
            <w:shd w:val="clear" w:color="auto" w:fill="auto"/>
            <w:vAlign w:val="bottom"/>
            <w:hideMark/>
          </w:tcPr>
          <w:p w14:paraId="730CF99A"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w:t>
            </w:r>
          </w:p>
        </w:tc>
        <w:tc>
          <w:tcPr>
            <w:tcW w:w="708" w:type="dxa"/>
            <w:tcBorders>
              <w:top w:val="nil"/>
              <w:left w:val="nil"/>
              <w:bottom w:val="nil"/>
              <w:right w:val="single" w:sz="4" w:space="0" w:color="auto"/>
            </w:tcBorders>
            <w:shd w:val="clear" w:color="auto" w:fill="auto"/>
            <w:vAlign w:val="bottom"/>
            <w:hideMark/>
          </w:tcPr>
          <w:p w14:paraId="53D078D0"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10</w:t>
            </w:r>
          </w:p>
        </w:tc>
        <w:tc>
          <w:tcPr>
            <w:tcW w:w="2127" w:type="dxa"/>
            <w:tcBorders>
              <w:top w:val="nil"/>
              <w:left w:val="nil"/>
              <w:bottom w:val="nil"/>
              <w:right w:val="single" w:sz="8" w:space="0" w:color="auto"/>
            </w:tcBorders>
            <w:shd w:val="clear" w:color="auto" w:fill="auto"/>
            <w:vAlign w:val="bottom"/>
            <w:hideMark/>
          </w:tcPr>
          <w:p w14:paraId="7FB7A4BE"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Amh</w:t>
            </w:r>
          </w:p>
        </w:tc>
      </w:tr>
      <w:tr w:rsidR="00471A66" w:rsidRPr="00D13DEB" w14:paraId="32B2A264"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5601B707"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single" w:sz="8" w:space="0" w:color="auto"/>
              <w:right w:val="single" w:sz="4" w:space="0" w:color="auto"/>
            </w:tcBorders>
            <w:shd w:val="clear" w:color="000000" w:fill="BDD7EE"/>
            <w:vAlign w:val="bottom"/>
            <w:hideMark/>
          </w:tcPr>
          <w:p w14:paraId="1AD77A7C"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Cyfanswm</w:t>
            </w:r>
          </w:p>
        </w:tc>
        <w:tc>
          <w:tcPr>
            <w:tcW w:w="1276" w:type="dxa"/>
            <w:tcBorders>
              <w:top w:val="nil"/>
              <w:left w:val="nil"/>
              <w:bottom w:val="single" w:sz="8" w:space="0" w:color="auto"/>
              <w:right w:val="single" w:sz="4" w:space="0" w:color="auto"/>
            </w:tcBorders>
            <w:shd w:val="clear" w:color="auto" w:fill="auto"/>
            <w:vAlign w:val="bottom"/>
            <w:hideMark/>
          </w:tcPr>
          <w:p w14:paraId="5782B2F3"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2870</w:t>
            </w:r>
          </w:p>
        </w:tc>
        <w:tc>
          <w:tcPr>
            <w:tcW w:w="1276" w:type="dxa"/>
            <w:tcBorders>
              <w:top w:val="nil"/>
              <w:left w:val="nil"/>
              <w:bottom w:val="single" w:sz="8" w:space="0" w:color="auto"/>
              <w:right w:val="single" w:sz="4" w:space="0" w:color="auto"/>
            </w:tcBorders>
            <w:shd w:val="clear" w:color="auto" w:fill="auto"/>
            <w:vAlign w:val="bottom"/>
            <w:hideMark/>
          </w:tcPr>
          <w:p w14:paraId="4C17EE3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3140</w:t>
            </w:r>
          </w:p>
        </w:tc>
        <w:tc>
          <w:tcPr>
            <w:tcW w:w="708" w:type="dxa"/>
            <w:tcBorders>
              <w:top w:val="nil"/>
              <w:left w:val="nil"/>
              <w:bottom w:val="single" w:sz="8" w:space="0" w:color="auto"/>
              <w:right w:val="single" w:sz="4" w:space="0" w:color="auto"/>
            </w:tcBorders>
            <w:shd w:val="clear" w:color="auto" w:fill="auto"/>
            <w:vAlign w:val="bottom"/>
            <w:hideMark/>
          </w:tcPr>
          <w:p w14:paraId="4D19A67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6010</w:t>
            </w:r>
          </w:p>
        </w:tc>
        <w:tc>
          <w:tcPr>
            <w:tcW w:w="2127" w:type="dxa"/>
            <w:tcBorders>
              <w:top w:val="nil"/>
              <w:left w:val="nil"/>
              <w:bottom w:val="single" w:sz="8" w:space="0" w:color="auto"/>
              <w:right w:val="single" w:sz="8" w:space="0" w:color="auto"/>
            </w:tcBorders>
            <w:shd w:val="clear" w:color="auto" w:fill="auto"/>
            <w:vAlign w:val="bottom"/>
            <w:hideMark/>
          </w:tcPr>
          <w:p w14:paraId="6C13125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+4</w:t>
            </w:r>
          </w:p>
        </w:tc>
      </w:tr>
      <w:tr w:rsidR="00471A66" w:rsidRPr="00D13DEB" w14:paraId="3F92884D"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0A0C9EA3"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2019/2020</w:t>
            </w:r>
          </w:p>
        </w:tc>
        <w:tc>
          <w:tcPr>
            <w:tcW w:w="2324" w:type="dxa"/>
            <w:tcBorders>
              <w:top w:val="nil"/>
              <w:left w:val="nil"/>
              <w:bottom w:val="nil"/>
              <w:right w:val="single" w:sz="4" w:space="0" w:color="auto"/>
            </w:tcBorders>
            <w:shd w:val="clear" w:color="000000" w:fill="BDD7EE"/>
            <w:vAlign w:val="bottom"/>
            <w:hideMark/>
          </w:tcPr>
          <w:p w14:paraId="212E918F"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Benyw</w:t>
            </w:r>
          </w:p>
        </w:tc>
        <w:tc>
          <w:tcPr>
            <w:tcW w:w="1276" w:type="dxa"/>
            <w:tcBorders>
              <w:top w:val="nil"/>
              <w:left w:val="nil"/>
              <w:bottom w:val="nil"/>
              <w:right w:val="single" w:sz="4" w:space="0" w:color="auto"/>
            </w:tcBorders>
            <w:shd w:val="clear" w:color="auto" w:fill="auto"/>
            <w:vAlign w:val="bottom"/>
            <w:hideMark/>
          </w:tcPr>
          <w:p w14:paraId="1292D33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1740</w:t>
            </w:r>
          </w:p>
        </w:tc>
        <w:tc>
          <w:tcPr>
            <w:tcW w:w="1276" w:type="dxa"/>
            <w:tcBorders>
              <w:top w:val="nil"/>
              <w:left w:val="nil"/>
              <w:bottom w:val="nil"/>
              <w:right w:val="single" w:sz="4" w:space="0" w:color="auto"/>
            </w:tcBorders>
            <w:shd w:val="clear" w:color="auto" w:fill="auto"/>
            <w:vAlign w:val="bottom"/>
            <w:hideMark/>
          </w:tcPr>
          <w:p w14:paraId="25BDF4FF"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1940</w:t>
            </w:r>
          </w:p>
        </w:tc>
        <w:tc>
          <w:tcPr>
            <w:tcW w:w="708" w:type="dxa"/>
            <w:tcBorders>
              <w:top w:val="nil"/>
              <w:left w:val="nil"/>
              <w:bottom w:val="nil"/>
              <w:right w:val="single" w:sz="4" w:space="0" w:color="auto"/>
            </w:tcBorders>
            <w:shd w:val="clear" w:color="auto" w:fill="auto"/>
            <w:vAlign w:val="bottom"/>
            <w:hideMark/>
          </w:tcPr>
          <w:p w14:paraId="036C9276"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3680</w:t>
            </w:r>
          </w:p>
        </w:tc>
        <w:tc>
          <w:tcPr>
            <w:tcW w:w="2127" w:type="dxa"/>
            <w:tcBorders>
              <w:top w:val="nil"/>
              <w:left w:val="nil"/>
              <w:bottom w:val="nil"/>
              <w:right w:val="single" w:sz="8" w:space="0" w:color="auto"/>
            </w:tcBorders>
            <w:shd w:val="clear" w:color="auto" w:fill="auto"/>
            <w:vAlign w:val="bottom"/>
            <w:hideMark/>
          </w:tcPr>
          <w:p w14:paraId="773B78B4"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+4</w:t>
            </w:r>
          </w:p>
        </w:tc>
      </w:tr>
      <w:tr w:rsidR="00471A66" w:rsidRPr="00D13DEB" w14:paraId="1CA2B34E"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7383D600"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23B5AAA6"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Gwryw</w:t>
            </w:r>
          </w:p>
        </w:tc>
        <w:tc>
          <w:tcPr>
            <w:tcW w:w="1276" w:type="dxa"/>
            <w:tcBorders>
              <w:top w:val="nil"/>
              <w:left w:val="nil"/>
              <w:bottom w:val="nil"/>
              <w:right w:val="single" w:sz="4" w:space="0" w:color="auto"/>
            </w:tcBorders>
            <w:shd w:val="clear" w:color="auto" w:fill="auto"/>
            <w:vAlign w:val="bottom"/>
            <w:hideMark/>
          </w:tcPr>
          <w:p w14:paraId="0B606478"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1030</w:t>
            </w:r>
          </w:p>
        </w:tc>
        <w:tc>
          <w:tcPr>
            <w:tcW w:w="1276" w:type="dxa"/>
            <w:tcBorders>
              <w:top w:val="nil"/>
              <w:left w:val="nil"/>
              <w:bottom w:val="nil"/>
              <w:right w:val="single" w:sz="4" w:space="0" w:color="auto"/>
            </w:tcBorders>
            <w:shd w:val="clear" w:color="auto" w:fill="auto"/>
            <w:vAlign w:val="bottom"/>
            <w:hideMark/>
          </w:tcPr>
          <w:p w14:paraId="0BFB11FC"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1470</w:t>
            </w:r>
          </w:p>
        </w:tc>
        <w:tc>
          <w:tcPr>
            <w:tcW w:w="708" w:type="dxa"/>
            <w:tcBorders>
              <w:top w:val="nil"/>
              <w:left w:val="nil"/>
              <w:bottom w:val="nil"/>
              <w:right w:val="single" w:sz="4" w:space="0" w:color="auto"/>
            </w:tcBorders>
            <w:shd w:val="clear" w:color="auto" w:fill="auto"/>
            <w:vAlign w:val="bottom"/>
            <w:hideMark/>
          </w:tcPr>
          <w:p w14:paraId="39EDA17A"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2500</w:t>
            </w:r>
          </w:p>
        </w:tc>
        <w:tc>
          <w:tcPr>
            <w:tcW w:w="2127" w:type="dxa"/>
            <w:tcBorders>
              <w:top w:val="nil"/>
              <w:left w:val="nil"/>
              <w:bottom w:val="nil"/>
              <w:right w:val="single" w:sz="8" w:space="0" w:color="auto"/>
            </w:tcBorders>
            <w:shd w:val="clear" w:color="auto" w:fill="auto"/>
            <w:vAlign w:val="bottom"/>
            <w:hideMark/>
          </w:tcPr>
          <w:p w14:paraId="6C58903F"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w:t>
            </w:r>
          </w:p>
        </w:tc>
      </w:tr>
      <w:tr w:rsidR="00471A66" w:rsidRPr="00D13DEB" w14:paraId="2F3093BF"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28C578E6"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3ABBE6EC"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Arall</w:t>
            </w:r>
          </w:p>
        </w:tc>
        <w:tc>
          <w:tcPr>
            <w:tcW w:w="1276" w:type="dxa"/>
            <w:tcBorders>
              <w:top w:val="nil"/>
              <w:left w:val="nil"/>
              <w:bottom w:val="nil"/>
              <w:right w:val="single" w:sz="4" w:space="0" w:color="auto"/>
            </w:tcBorders>
            <w:shd w:val="clear" w:color="auto" w:fill="auto"/>
            <w:vAlign w:val="bottom"/>
            <w:hideMark/>
          </w:tcPr>
          <w:p w14:paraId="5596BDA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10</w:t>
            </w:r>
          </w:p>
        </w:tc>
        <w:tc>
          <w:tcPr>
            <w:tcW w:w="1276" w:type="dxa"/>
            <w:tcBorders>
              <w:top w:val="nil"/>
              <w:left w:val="nil"/>
              <w:bottom w:val="nil"/>
              <w:right w:val="single" w:sz="4" w:space="0" w:color="auto"/>
            </w:tcBorders>
            <w:shd w:val="clear" w:color="auto" w:fill="auto"/>
            <w:vAlign w:val="bottom"/>
            <w:hideMark/>
          </w:tcPr>
          <w:p w14:paraId="12F5B7C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w:t>
            </w:r>
          </w:p>
        </w:tc>
        <w:tc>
          <w:tcPr>
            <w:tcW w:w="708" w:type="dxa"/>
            <w:tcBorders>
              <w:top w:val="nil"/>
              <w:left w:val="nil"/>
              <w:bottom w:val="nil"/>
              <w:right w:val="single" w:sz="4" w:space="0" w:color="auto"/>
            </w:tcBorders>
            <w:shd w:val="clear" w:color="auto" w:fill="auto"/>
            <w:vAlign w:val="bottom"/>
            <w:hideMark/>
          </w:tcPr>
          <w:p w14:paraId="77985BE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w:t>
            </w:r>
          </w:p>
        </w:tc>
        <w:tc>
          <w:tcPr>
            <w:tcW w:w="2127" w:type="dxa"/>
            <w:tcBorders>
              <w:top w:val="nil"/>
              <w:left w:val="nil"/>
              <w:bottom w:val="nil"/>
              <w:right w:val="single" w:sz="8" w:space="0" w:color="auto"/>
            </w:tcBorders>
            <w:shd w:val="clear" w:color="auto" w:fill="auto"/>
            <w:vAlign w:val="bottom"/>
            <w:hideMark/>
          </w:tcPr>
          <w:p w14:paraId="2B09B9FB"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dim newid</w:t>
            </w:r>
          </w:p>
        </w:tc>
      </w:tr>
      <w:tr w:rsidR="00471A66" w:rsidRPr="00D13DEB" w14:paraId="3DD1000D"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75A0DDC0"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single" w:sz="8" w:space="0" w:color="auto"/>
              <w:right w:val="single" w:sz="4" w:space="0" w:color="auto"/>
            </w:tcBorders>
            <w:shd w:val="clear" w:color="000000" w:fill="BDD7EE"/>
            <w:vAlign w:val="bottom"/>
            <w:hideMark/>
          </w:tcPr>
          <w:p w14:paraId="37680703"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Cyfanswm</w:t>
            </w:r>
          </w:p>
        </w:tc>
        <w:tc>
          <w:tcPr>
            <w:tcW w:w="1276" w:type="dxa"/>
            <w:tcBorders>
              <w:top w:val="nil"/>
              <w:left w:val="nil"/>
              <w:bottom w:val="single" w:sz="8" w:space="0" w:color="auto"/>
              <w:right w:val="single" w:sz="4" w:space="0" w:color="auto"/>
            </w:tcBorders>
            <w:shd w:val="clear" w:color="auto" w:fill="auto"/>
            <w:vAlign w:val="bottom"/>
            <w:hideMark/>
          </w:tcPr>
          <w:p w14:paraId="2CE1C61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2780</w:t>
            </w:r>
          </w:p>
        </w:tc>
        <w:tc>
          <w:tcPr>
            <w:tcW w:w="1276" w:type="dxa"/>
            <w:tcBorders>
              <w:top w:val="nil"/>
              <w:left w:val="nil"/>
              <w:bottom w:val="single" w:sz="8" w:space="0" w:color="auto"/>
              <w:right w:val="single" w:sz="4" w:space="0" w:color="auto"/>
            </w:tcBorders>
            <w:shd w:val="clear" w:color="auto" w:fill="auto"/>
            <w:vAlign w:val="bottom"/>
            <w:hideMark/>
          </w:tcPr>
          <w:p w14:paraId="6C7975E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3410</w:t>
            </w:r>
          </w:p>
        </w:tc>
        <w:tc>
          <w:tcPr>
            <w:tcW w:w="708" w:type="dxa"/>
            <w:tcBorders>
              <w:top w:val="nil"/>
              <w:left w:val="nil"/>
              <w:bottom w:val="single" w:sz="8" w:space="0" w:color="auto"/>
              <w:right w:val="single" w:sz="4" w:space="0" w:color="auto"/>
            </w:tcBorders>
            <w:shd w:val="clear" w:color="auto" w:fill="auto"/>
            <w:vAlign w:val="bottom"/>
            <w:hideMark/>
          </w:tcPr>
          <w:p w14:paraId="0AAD5AC4"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6190</w:t>
            </w:r>
          </w:p>
        </w:tc>
        <w:tc>
          <w:tcPr>
            <w:tcW w:w="2127" w:type="dxa"/>
            <w:tcBorders>
              <w:top w:val="nil"/>
              <w:left w:val="nil"/>
              <w:bottom w:val="single" w:sz="8" w:space="0" w:color="auto"/>
              <w:right w:val="single" w:sz="8" w:space="0" w:color="auto"/>
            </w:tcBorders>
            <w:shd w:val="clear" w:color="auto" w:fill="auto"/>
            <w:vAlign w:val="bottom"/>
            <w:hideMark/>
          </w:tcPr>
          <w:p w14:paraId="377FD311"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w:t>
            </w:r>
          </w:p>
        </w:tc>
      </w:tr>
      <w:tr w:rsidR="00471A66" w:rsidRPr="00D13DEB" w14:paraId="5ECEEF3D"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15FBDA80"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2020/2021</w:t>
            </w:r>
          </w:p>
        </w:tc>
        <w:tc>
          <w:tcPr>
            <w:tcW w:w="2324" w:type="dxa"/>
            <w:tcBorders>
              <w:top w:val="nil"/>
              <w:left w:val="nil"/>
              <w:bottom w:val="nil"/>
              <w:right w:val="single" w:sz="4" w:space="0" w:color="auto"/>
            </w:tcBorders>
            <w:shd w:val="clear" w:color="000000" w:fill="BDD7EE"/>
            <w:vAlign w:val="bottom"/>
            <w:hideMark/>
          </w:tcPr>
          <w:p w14:paraId="79FA29ED"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Benyw</w:t>
            </w:r>
          </w:p>
        </w:tc>
        <w:tc>
          <w:tcPr>
            <w:tcW w:w="1276" w:type="dxa"/>
            <w:tcBorders>
              <w:top w:val="nil"/>
              <w:left w:val="nil"/>
              <w:bottom w:val="nil"/>
              <w:right w:val="single" w:sz="4" w:space="0" w:color="auto"/>
            </w:tcBorders>
            <w:shd w:val="clear" w:color="auto" w:fill="auto"/>
            <w:vAlign w:val="bottom"/>
            <w:hideMark/>
          </w:tcPr>
          <w:p w14:paraId="0D27699A"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1920</w:t>
            </w:r>
          </w:p>
        </w:tc>
        <w:tc>
          <w:tcPr>
            <w:tcW w:w="1276" w:type="dxa"/>
            <w:tcBorders>
              <w:top w:val="nil"/>
              <w:left w:val="nil"/>
              <w:bottom w:val="nil"/>
              <w:right w:val="single" w:sz="4" w:space="0" w:color="auto"/>
            </w:tcBorders>
            <w:shd w:val="clear" w:color="auto" w:fill="auto"/>
            <w:vAlign w:val="bottom"/>
            <w:hideMark/>
          </w:tcPr>
          <w:p w14:paraId="3C0B0034"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2190</w:t>
            </w:r>
          </w:p>
        </w:tc>
        <w:tc>
          <w:tcPr>
            <w:tcW w:w="708" w:type="dxa"/>
            <w:tcBorders>
              <w:top w:val="nil"/>
              <w:left w:val="nil"/>
              <w:bottom w:val="nil"/>
              <w:right w:val="single" w:sz="4" w:space="0" w:color="auto"/>
            </w:tcBorders>
            <w:shd w:val="clear" w:color="auto" w:fill="auto"/>
            <w:vAlign w:val="bottom"/>
            <w:hideMark/>
          </w:tcPr>
          <w:p w14:paraId="0D139AC5"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4110</w:t>
            </w:r>
          </w:p>
        </w:tc>
        <w:tc>
          <w:tcPr>
            <w:tcW w:w="2127" w:type="dxa"/>
            <w:tcBorders>
              <w:top w:val="nil"/>
              <w:left w:val="nil"/>
              <w:bottom w:val="nil"/>
              <w:right w:val="single" w:sz="8" w:space="0" w:color="auto"/>
            </w:tcBorders>
            <w:shd w:val="clear" w:color="auto" w:fill="auto"/>
            <w:vAlign w:val="bottom"/>
            <w:hideMark/>
          </w:tcPr>
          <w:p w14:paraId="44251CCE"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+10</w:t>
            </w:r>
          </w:p>
        </w:tc>
      </w:tr>
      <w:tr w:rsidR="00471A66" w:rsidRPr="00D13DEB" w14:paraId="5C9C90C1"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43BCE049"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3FF5244A"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Gwryw</w:t>
            </w:r>
          </w:p>
        </w:tc>
        <w:tc>
          <w:tcPr>
            <w:tcW w:w="1276" w:type="dxa"/>
            <w:tcBorders>
              <w:top w:val="nil"/>
              <w:left w:val="nil"/>
              <w:bottom w:val="nil"/>
              <w:right w:val="single" w:sz="4" w:space="0" w:color="auto"/>
            </w:tcBorders>
            <w:shd w:val="clear" w:color="auto" w:fill="auto"/>
            <w:vAlign w:val="bottom"/>
            <w:hideMark/>
          </w:tcPr>
          <w:p w14:paraId="3A7E0792"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1350</w:t>
            </w:r>
          </w:p>
        </w:tc>
        <w:tc>
          <w:tcPr>
            <w:tcW w:w="1276" w:type="dxa"/>
            <w:tcBorders>
              <w:top w:val="nil"/>
              <w:left w:val="nil"/>
              <w:bottom w:val="nil"/>
              <w:right w:val="single" w:sz="4" w:space="0" w:color="auto"/>
            </w:tcBorders>
            <w:shd w:val="clear" w:color="auto" w:fill="auto"/>
            <w:vAlign w:val="bottom"/>
            <w:hideMark/>
          </w:tcPr>
          <w:p w14:paraId="0FF539F8"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1455</w:t>
            </w:r>
          </w:p>
        </w:tc>
        <w:tc>
          <w:tcPr>
            <w:tcW w:w="708" w:type="dxa"/>
            <w:tcBorders>
              <w:top w:val="nil"/>
              <w:left w:val="nil"/>
              <w:bottom w:val="nil"/>
              <w:right w:val="single" w:sz="4" w:space="0" w:color="auto"/>
            </w:tcBorders>
            <w:shd w:val="clear" w:color="auto" w:fill="auto"/>
            <w:vAlign w:val="bottom"/>
            <w:hideMark/>
          </w:tcPr>
          <w:p w14:paraId="4DBD8EF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2805</w:t>
            </w:r>
          </w:p>
        </w:tc>
        <w:tc>
          <w:tcPr>
            <w:tcW w:w="2127" w:type="dxa"/>
            <w:tcBorders>
              <w:top w:val="nil"/>
              <w:left w:val="nil"/>
              <w:bottom w:val="nil"/>
              <w:right w:val="single" w:sz="8" w:space="0" w:color="auto"/>
            </w:tcBorders>
            <w:shd w:val="clear" w:color="auto" w:fill="auto"/>
            <w:vAlign w:val="bottom"/>
            <w:hideMark/>
          </w:tcPr>
          <w:p w14:paraId="7C22C2EA"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+11</w:t>
            </w:r>
          </w:p>
        </w:tc>
      </w:tr>
      <w:tr w:rsidR="00471A66" w:rsidRPr="00D13DEB" w14:paraId="33A64F81"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7D6A1ECA"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6B2C340D"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Arall</w:t>
            </w:r>
          </w:p>
        </w:tc>
        <w:tc>
          <w:tcPr>
            <w:tcW w:w="1276" w:type="dxa"/>
            <w:tcBorders>
              <w:top w:val="nil"/>
              <w:left w:val="nil"/>
              <w:bottom w:val="nil"/>
              <w:right w:val="single" w:sz="4" w:space="0" w:color="auto"/>
            </w:tcBorders>
            <w:shd w:val="clear" w:color="auto" w:fill="auto"/>
            <w:vAlign w:val="bottom"/>
            <w:hideMark/>
          </w:tcPr>
          <w:p w14:paraId="19D5BC8E"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10</w:t>
            </w:r>
          </w:p>
        </w:tc>
        <w:tc>
          <w:tcPr>
            <w:tcW w:w="1276" w:type="dxa"/>
            <w:tcBorders>
              <w:top w:val="nil"/>
              <w:left w:val="nil"/>
              <w:bottom w:val="nil"/>
              <w:right w:val="single" w:sz="4" w:space="0" w:color="auto"/>
            </w:tcBorders>
            <w:shd w:val="clear" w:color="auto" w:fill="auto"/>
            <w:vAlign w:val="bottom"/>
            <w:hideMark/>
          </w:tcPr>
          <w:p w14:paraId="37AF415E"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w:t>
            </w:r>
          </w:p>
        </w:tc>
        <w:tc>
          <w:tcPr>
            <w:tcW w:w="708" w:type="dxa"/>
            <w:tcBorders>
              <w:top w:val="nil"/>
              <w:left w:val="nil"/>
              <w:bottom w:val="nil"/>
              <w:right w:val="single" w:sz="4" w:space="0" w:color="auto"/>
            </w:tcBorders>
            <w:shd w:val="clear" w:color="auto" w:fill="auto"/>
            <w:vAlign w:val="bottom"/>
            <w:hideMark/>
          </w:tcPr>
          <w:p w14:paraId="596B8C50"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w:t>
            </w:r>
          </w:p>
        </w:tc>
        <w:tc>
          <w:tcPr>
            <w:tcW w:w="2127" w:type="dxa"/>
            <w:tcBorders>
              <w:top w:val="nil"/>
              <w:left w:val="nil"/>
              <w:bottom w:val="nil"/>
              <w:right w:val="single" w:sz="8" w:space="0" w:color="auto"/>
            </w:tcBorders>
            <w:shd w:val="clear" w:color="auto" w:fill="auto"/>
            <w:vAlign w:val="bottom"/>
            <w:hideMark/>
          </w:tcPr>
          <w:p w14:paraId="0DF2B8C0"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+33</w:t>
            </w:r>
          </w:p>
        </w:tc>
      </w:tr>
      <w:tr w:rsidR="00471A66" w:rsidRPr="00D13DEB" w14:paraId="31772216"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0E44D2B8"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single" w:sz="8" w:space="0" w:color="auto"/>
              <w:right w:val="single" w:sz="4" w:space="0" w:color="auto"/>
            </w:tcBorders>
            <w:shd w:val="clear" w:color="000000" w:fill="BDD7EE"/>
            <w:vAlign w:val="bottom"/>
            <w:hideMark/>
          </w:tcPr>
          <w:p w14:paraId="0154A1EF"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Cyfanswm</w:t>
            </w:r>
          </w:p>
        </w:tc>
        <w:tc>
          <w:tcPr>
            <w:tcW w:w="1276" w:type="dxa"/>
            <w:tcBorders>
              <w:top w:val="nil"/>
              <w:left w:val="nil"/>
              <w:bottom w:val="single" w:sz="8" w:space="0" w:color="auto"/>
              <w:right w:val="single" w:sz="4" w:space="0" w:color="auto"/>
            </w:tcBorders>
            <w:shd w:val="clear" w:color="auto" w:fill="auto"/>
            <w:vAlign w:val="bottom"/>
            <w:hideMark/>
          </w:tcPr>
          <w:p w14:paraId="26D4ED12"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3280</w:t>
            </w:r>
          </w:p>
        </w:tc>
        <w:tc>
          <w:tcPr>
            <w:tcW w:w="1276" w:type="dxa"/>
            <w:tcBorders>
              <w:top w:val="nil"/>
              <w:left w:val="nil"/>
              <w:bottom w:val="single" w:sz="8" w:space="0" w:color="auto"/>
              <w:right w:val="single" w:sz="4" w:space="0" w:color="auto"/>
            </w:tcBorders>
            <w:shd w:val="clear" w:color="auto" w:fill="auto"/>
            <w:vAlign w:val="bottom"/>
            <w:hideMark/>
          </w:tcPr>
          <w:p w14:paraId="51979B90"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3650</w:t>
            </w:r>
          </w:p>
        </w:tc>
        <w:tc>
          <w:tcPr>
            <w:tcW w:w="708" w:type="dxa"/>
            <w:tcBorders>
              <w:top w:val="nil"/>
              <w:left w:val="nil"/>
              <w:bottom w:val="single" w:sz="8" w:space="0" w:color="auto"/>
              <w:right w:val="single" w:sz="4" w:space="0" w:color="auto"/>
            </w:tcBorders>
            <w:shd w:val="clear" w:color="auto" w:fill="auto"/>
            <w:vAlign w:val="bottom"/>
            <w:hideMark/>
          </w:tcPr>
          <w:p w14:paraId="4037C85B"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6930</w:t>
            </w:r>
          </w:p>
        </w:tc>
        <w:tc>
          <w:tcPr>
            <w:tcW w:w="2127" w:type="dxa"/>
            <w:tcBorders>
              <w:top w:val="nil"/>
              <w:left w:val="nil"/>
              <w:bottom w:val="single" w:sz="8" w:space="0" w:color="auto"/>
              <w:right w:val="single" w:sz="8" w:space="0" w:color="auto"/>
            </w:tcBorders>
            <w:shd w:val="clear" w:color="auto" w:fill="auto"/>
            <w:vAlign w:val="bottom"/>
            <w:hideMark/>
          </w:tcPr>
          <w:p w14:paraId="370E0F8B"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+11</w:t>
            </w:r>
          </w:p>
        </w:tc>
      </w:tr>
      <w:tr w:rsidR="00471A66" w:rsidRPr="00D13DEB" w14:paraId="15A74D66" w14:textId="77777777" w:rsidTr="00574594">
        <w:trPr>
          <w:trHeight w:val="288"/>
        </w:trPr>
        <w:tc>
          <w:tcPr>
            <w:tcW w:w="1220" w:type="dxa"/>
            <w:vMerge w:val="restart"/>
            <w:tcBorders>
              <w:top w:val="nil"/>
              <w:left w:val="single" w:sz="8" w:space="0" w:color="auto"/>
              <w:bottom w:val="single" w:sz="8" w:space="0" w:color="000000"/>
              <w:right w:val="single" w:sz="4" w:space="0" w:color="auto"/>
            </w:tcBorders>
            <w:shd w:val="clear" w:color="000000" w:fill="BDD7EE"/>
            <w:vAlign w:val="bottom"/>
            <w:hideMark/>
          </w:tcPr>
          <w:p w14:paraId="4263709F"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2021/2022</w:t>
            </w:r>
          </w:p>
        </w:tc>
        <w:tc>
          <w:tcPr>
            <w:tcW w:w="2324" w:type="dxa"/>
            <w:tcBorders>
              <w:top w:val="nil"/>
              <w:left w:val="nil"/>
              <w:bottom w:val="nil"/>
              <w:right w:val="single" w:sz="4" w:space="0" w:color="auto"/>
            </w:tcBorders>
            <w:shd w:val="clear" w:color="000000" w:fill="BDD7EE"/>
            <w:vAlign w:val="bottom"/>
            <w:hideMark/>
          </w:tcPr>
          <w:p w14:paraId="7BE45A4D"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Benyw</w:t>
            </w:r>
          </w:p>
        </w:tc>
        <w:tc>
          <w:tcPr>
            <w:tcW w:w="1276" w:type="dxa"/>
            <w:tcBorders>
              <w:top w:val="nil"/>
              <w:left w:val="nil"/>
              <w:bottom w:val="nil"/>
              <w:right w:val="single" w:sz="4" w:space="0" w:color="auto"/>
            </w:tcBorders>
            <w:shd w:val="clear" w:color="auto" w:fill="auto"/>
            <w:vAlign w:val="bottom"/>
            <w:hideMark/>
          </w:tcPr>
          <w:p w14:paraId="02693450"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2175</w:t>
            </w:r>
          </w:p>
        </w:tc>
        <w:tc>
          <w:tcPr>
            <w:tcW w:w="1276" w:type="dxa"/>
            <w:tcBorders>
              <w:top w:val="nil"/>
              <w:left w:val="nil"/>
              <w:bottom w:val="nil"/>
              <w:right w:val="single" w:sz="4" w:space="0" w:color="auto"/>
            </w:tcBorders>
            <w:shd w:val="clear" w:color="auto" w:fill="auto"/>
            <w:vAlign w:val="bottom"/>
            <w:hideMark/>
          </w:tcPr>
          <w:p w14:paraId="190889C0"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2770</w:t>
            </w:r>
          </w:p>
        </w:tc>
        <w:tc>
          <w:tcPr>
            <w:tcW w:w="708" w:type="dxa"/>
            <w:tcBorders>
              <w:top w:val="nil"/>
              <w:left w:val="nil"/>
              <w:bottom w:val="nil"/>
              <w:right w:val="single" w:sz="4" w:space="0" w:color="auto"/>
            </w:tcBorders>
            <w:shd w:val="clear" w:color="auto" w:fill="auto"/>
            <w:vAlign w:val="bottom"/>
            <w:hideMark/>
          </w:tcPr>
          <w:p w14:paraId="7799566D"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4945</w:t>
            </w:r>
          </w:p>
        </w:tc>
        <w:tc>
          <w:tcPr>
            <w:tcW w:w="2127" w:type="dxa"/>
            <w:tcBorders>
              <w:top w:val="nil"/>
              <w:left w:val="nil"/>
              <w:bottom w:val="nil"/>
              <w:right w:val="single" w:sz="8" w:space="0" w:color="auto"/>
            </w:tcBorders>
            <w:shd w:val="clear" w:color="auto" w:fill="auto"/>
            <w:vAlign w:val="bottom"/>
            <w:hideMark/>
          </w:tcPr>
          <w:p w14:paraId="509595F9"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+18</w:t>
            </w:r>
          </w:p>
        </w:tc>
      </w:tr>
      <w:tr w:rsidR="00471A66" w:rsidRPr="00D13DEB" w14:paraId="36E32261"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4E50F0A9"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122D5C7D"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Gwryw</w:t>
            </w:r>
          </w:p>
        </w:tc>
        <w:tc>
          <w:tcPr>
            <w:tcW w:w="1276" w:type="dxa"/>
            <w:tcBorders>
              <w:top w:val="nil"/>
              <w:left w:val="nil"/>
              <w:bottom w:val="nil"/>
              <w:right w:val="single" w:sz="4" w:space="0" w:color="auto"/>
            </w:tcBorders>
            <w:shd w:val="clear" w:color="auto" w:fill="auto"/>
            <w:vAlign w:val="bottom"/>
            <w:hideMark/>
          </w:tcPr>
          <w:p w14:paraId="7141D9C2"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1570</w:t>
            </w:r>
          </w:p>
        </w:tc>
        <w:tc>
          <w:tcPr>
            <w:tcW w:w="1276" w:type="dxa"/>
            <w:tcBorders>
              <w:top w:val="nil"/>
              <w:left w:val="nil"/>
              <w:bottom w:val="nil"/>
              <w:right w:val="single" w:sz="4" w:space="0" w:color="auto"/>
            </w:tcBorders>
            <w:shd w:val="clear" w:color="auto" w:fill="auto"/>
            <w:vAlign w:val="bottom"/>
            <w:hideMark/>
          </w:tcPr>
          <w:p w14:paraId="064BEA15"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1870</w:t>
            </w:r>
          </w:p>
        </w:tc>
        <w:tc>
          <w:tcPr>
            <w:tcW w:w="708" w:type="dxa"/>
            <w:tcBorders>
              <w:top w:val="nil"/>
              <w:left w:val="nil"/>
              <w:bottom w:val="nil"/>
              <w:right w:val="single" w:sz="4" w:space="0" w:color="auto"/>
            </w:tcBorders>
            <w:shd w:val="clear" w:color="auto" w:fill="auto"/>
            <w:vAlign w:val="bottom"/>
            <w:hideMark/>
          </w:tcPr>
          <w:p w14:paraId="295FCBD2"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3440</w:t>
            </w:r>
          </w:p>
        </w:tc>
        <w:tc>
          <w:tcPr>
            <w:tcW w:w="2127" w:type="dxa"/>
            <w:tcBorders>
              <w:top w:val="nil"/>
              <w:left w:val="nil"/>
              <w:bottom w:val="nil"/>
              <w:right w:val="single" w:sz="8" w:space="0" w:color="auto"/>
            </w:tcBorders>
            <w:shd w:val="clear" w:color="auto" w:fill="auto"/>
            <w:vAlign w:val="bottom"/>
            <w:hideMark/>
          </w:tcPr>
          <w:p w14:paraId="5B1B06DD"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+17</w:t>
            </w:r>
          </w:p>
        </w:tc>
      </w:tr>
      <w:tr w:rsidR="00471A66" w:rsidRPr="00D13DEB" w14:paraId="7A4667DF" w14:textId="77777777" w:rsidTr="00574594">
        <w:trPr>
          <w:trHeight w:val="288"/>
        </w:trPr>
        <w:tc>
          <w:tcPr>
            <w:tcW w:w="1220" w:type="dxa"/>
            <w:vMerge/>
            <w:tcBorders>
              <w:top w:val="nil"/>
              <w:left w:val="single" w:sz="8" w:space="0" w:color="auto"/>
              <w:bottom w:val="single" w:sz="8" w:space="0" w:color="000000"/>
              <w:right w:val="single" w:sz="4" w:space="0" w:color="auto"/>
            </w:tcBorders>
            <w:vAlign w:val="center"/>
            <w:hideMark/>
          </w:tcPr>
          <w:p w14:paraId="42AAB1C3" w14:textId="77777777" w:rsidR="00471A66" w:rsidRPr="00D13DEB" w:rsidRDefault="00471A66" w:rsidP="00574594">
            <w:pPr>
              <w:spacing w:after="0" w:line="240" w:lineRule="auto"/>
              <w:rPr>
                <w:rFonts w:eastAsia="Times New Roman" w:cs="Arial"/>
                <w:b/>
                <w:color w:val="000000" w:themeColor="text1"/>
                <w:sz w:val="22"/>
                <w:szCs w:val="22"/>
              </w:rPr>
            </w:pPr>
          </w:p>
        </w:tc>
        <w:tc>
          <w:tcPr>
            <w:tcW w:w="2324" w:type="dxa"/>
            <w:tcBorders>
              <w:top w:val="nil"/>
              <w:left w:val="nil"/>
              <w:bottom w:val="nil"/>
              <w:right w:val="single" w:sz="4" w:space="0" w:color="auto"/>
            </w:tcBorders>
            <w:shd w:val="clear" w:color="000000" w:fill="BDD7EE"/>
            <w:vAlign w:val="bottom"/>
            <w:hideMark/>
          </w:tcPr>
          <w:p w14:paraId="29726D78" w14:textId="77777777" w:rsidR="00471A66" w:rsidRPr="00D13DEB" w:rsidRDefault="00471A66" w:rsidP="00574594">
            <w:pPr>
              <w:spacing w:after="0" w:line="240" w:lineRule="auto"/>
              <w:rPr>
                <w:rFonts w:eastAsia="Times New Roman" w:cs="Arial"/>
                <w:b/>
                <w:color w:val="000000" w:themeColor="text1"/>
                <w:sz w:val="22"/>
                <w:szCs w:val="22"/>
              </w:rPr>
            </w:pPr>
            <w:r>
              <w:rPr>
                <w:rFonts w:eastAsia="Times New Roman" w:cs="Arial"/>
                <w:b/>
                <w:bCs/>
                <w:color w:val="000000" w:themeColor="text1"/>
                <w:sz w:val="22"/>
                <w:szCs w:val="22"/>
                <w:lang w:val="cy"/>
              </w:rPr>
              <w:t>Arall</w:t>
            </w:r>
          </w:p>
        </w:tc>
        <w:tc>
          <w:tcPr>
            <w:tcW w:w="1276" w:type="dxa"/>
            <w:tcBorders>
              <w:top w:val="nil"/>
              <w:left w:val="nil"/>
              <w:bottom w:val="nil"/>
              <w:right w:val="single" w:sz="4" w:space="0" w:color="auto"/>
            </w:tcBorders>
            <w:shd w:val="clear" w:color="auto" w:fill="auto"/>
            <w:vAlign w:val="bottom"/>
            <w:hideMark/>
          </w:tcPr>
          <w:p w14:paraId="25DE5017"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15</w:t>
            </w:r>
          </w:p>
        </w:tc>
        <w:tc>
          <w:tcPr>
            <w:tcW w:w="1276" w:type="dxa"/>
            <w:tcBorders>
              <w:top w:val="nil"/>
              <w:left w:val="nil"/>
              <w:bottom w:val="nil"/>
              <w:right w:val="single" w:sz="4" w:space="0" w:color="auto"/>
            </w:tcBorders>
            <w:shd w:val="clear" w:color="auto" w:fill="auto"/>
            <w:vAlign w:val="bottom"/>
            <w:hideMark/>
          </w:tcPr>
          <w:p w14:paraId="5CB33E5F"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15</w:t>
            </w:r>
          </w:p>
        </w:tc>
        <w:tc>
          <w:tcPr>
            <w:tcW w:w="708" w:type="dxa"/>
            <w:tcBorders>
              <w:top w:val="nil"/>
              <w:left w:val="nil"/>
              <w:bottom w:val="nil"/>
              <w:right w:val="single" w:sz="4" w:space="0" w:color="auto"/>
            </w:tcBorders>
            <w:shd w:val="clear" w:color="auto" w:fill="auto"/>
            <w:vAlign w:val="bottom"/>
            <w:hideMark/>
          </w:tcPr>
          <w:p w14:paraId="636CAF4E"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30</w:t>
            </w:r>
          </w:p>
        </w:tc>
        <w:tc>
          <w:tcPr>
            <w:tcW w:w="2127" w:type="dxa"/>
            <w:tcBorders>
              <w:top w:val="nil"/>
              <w:left w:val="nil"/>
              <w:bottom w:val="nil"/>
              <w:right w:val="single" w:sz="8" w:space="0" w:color="auto"/>
            </w:tcBorders>
            <w:shd w:val="clear" w:color="auto" w:fill="auto"/>
            <w:vAlign w:val="bottom"/>
            <w:hideMark/>
          </w:tcPr>
          <w:p w14:paraId="5B8E39A5" w14:textId="77777777" w:rsidR="00471A66" w:rsidRPr="00D13DEB" w:rsidRDefault="00471A66" w:rsidP="00574594">
            <w:pPr>
              <w:spacing w:after="0" w:line="240" w:lineRule="auto"/>
              <w:jc w:val="center"/>
              <w:rPr>
                <w:rFonts w:eastAsia="Times New Roman" w:cs="Arial"/>
                <w:color w:val="000000" w:themeColor="text1"/>
                <w:sz w:val="22"/>
                <w:szCs w:val="22"/>
              </w:rPr>
            </w:pPr>
            <w:r>
              <w:rPr>
                <w:rFonts w:eastAsia="Times New Roman" w:cs="Arial"/>
                <w:color w:val="000000" w:themeColor="text1"/>
                <w:sz w:val="22"/>
                <w:szCs w:val="22"/>
                <w:lang w:val="cy"/>
              </w:rPr>
              <w:t>+50</w:t>
            </w:r>
          </w:p>
        </w:tc>
      </w:tr>
      <w:tr w:rsidR="00471A66" w:rsidRPr="00D13DEB" w14:paraId="7B9A4B2C" w14:textId="77777777" w:rsidTr="00574594">
        <w:trPr>
          <w:trHeight w:val="300"/>
        </w:trPr>
        <w:tc>
          <w:tcPr>
            <w:tcW w:w="1220" w:type="dxa"/>
            <w:vMerge/>
            <w:tcBorders>
              <w:top w:val="nil"/>
              <w:left w:val="single" w:sz="8" w:space="0" w:color="auto"/>
              <w:bottom w:val="single" w:sz="8" w:space="0" w:color="000000"/>
              <w:right w:val="single" w:sz="4" w:space="0" w:color="auto"/>
            </w:tcBorders>
            <w:vAlign w:val="center"/>
            <w:hideMark/>
          </w:tcPr>
          <w:p w14:paraId="7A0BDCA8" w14:textId="77777777" w:rsidR="00471A66" w:rsidRPr="00D13DEB" w:rsidRDefault="00471A66" w:rsidP="00574594">
            <w:pPr>
              <w:spacing w:after="0" w:line="240" w:lineRule="auto"/>
              <w:rPr>
                <w:rFonts w:eastAsia="Times New Roman" w:cs="Arial"/>
                <w:b/>
                <w:color w:val="000000"/>
                <w:sz w:val="22"/>
                <w:szCs w:val="22"/>
              </w:rPr>
            </w:pPr>
          </w:p>
        </w:tc>
        <w:tc>
          <w:tcPr>
            <w:tcW w:w="2324" w:type="dxa"/>
            <w:tcBorders>
              <w:top w:val="nil"/>
              <w:left w:val="nil"/>
              <w:bottom w:val="single" w:sz="8" w:space="0" w:color="auto"/>
              <w:right w:val="single" w:sz="4" w:space="0" w:color="auto"/>
            </w:tcBorders>
            <w:shd w:val="clear" w:color="000000" w:fill="BDD7EE"/>
            <w:vAlign w:val="bottom"/>
            <w:hideMark/>
          </w:tcPr>
          <w:p w14:paraId="341D029B" w14:textId="77777777" w:rsidR="00471A66" w:rsidRPr="00D13DEB" w:rsidRDefault="00471A66" w:rsidP="00574594">
            <w:pPr>
              <w:spacing w:after="0" w:line="240" w:lineRule="auto"/>
              <w:rPr>
                <w:rFonts w:eastAsia="Times New Roman" w:cs="Arial"/>
                <w:b/>
                <w:color w:val="000000"/>
                <w:sz w:val="22"/>
                <w:szCs w:val="22"/>
              </w:rPr>
            </w:pPr>
            <w:r>
              <w:rPr>
                <w:rFonts w:eastAsia="Times New Roman" w:cs="Arial"/>
                <w:b/>
                <w:bCs/>
                <w:color w:val="000000"/>
                <w:sz w:val="22"/>
                <w:szCs w:val="22"/>
                <w:lang w:val="cy"/>
              </w:rPr>
              <w:t>Cyfanswm</w:t>
            </w:r>
          </w:p>
        </w:tc>
        <w:tc>
          <w:tcPr>
            <w:tcW w:w="1276" w:type="dxa"/>
            <w:tcBorders>
              <w:top w:val="nil"/>
              <w:left w:val="nil"/>
              <w:bottom w:val="single" w:sz="8" w:space="0" w:color="auto"/>
              <w:right w:val="single" w:sz="4" w:space="0" w:color="auto"/>
            </w:tcBorders>
            <w:shd w:val="clear" w:color="auto" w:fill="auto"/>
            <w:vAlign w:val="bottom"/>
            <w:hideMark/>
          </w:tcPr>
          <w:p w14:paraId="57F9CB99" w14:textId="77777777" w:rsidR="00471A66" w:rsidRPr="00D13DEB" w:rsidRDefault="00471A66" w:rsidP="00574594">
            <w:pPr>
              <w:spacing w:after="0" w:line="240" w:lineRule="auto"/>
              <w:jc w:val="center"/>
              <w:rPr>
                <w:rFonts w:eastAsia="Times New Roman" w:cs="Arial"/>
                <w:color w:val="000000"/>
                <w:sz w:val="22"/>
                <w:szCs w:val="22"/>
              </w:rPr>
            </w:pPr>
            <w:r>
              <w:rPr>
                <w:rFonts w:eastAsia="Times New Roman" w:cs="Arial"/>
                <w:color w:val="000000"/>
                <w:sz w:val="22"/>
                <w:szCs w:val="22"/>
                <w:lang w:val="cy"/>
              </w:rPr>
              <w:t>3765</w:t>
            </w:r>
          </w:p>
        </w:tc>
        <w:tc>
          <w:tcPr>
            <w:tcW w:w="1276" w:type="dxa"/>
            <w:tcBorders>
              <w:top w:val="nil"/>
              <w:left w:val="nil"/>
              <w:bottom w:val="single" w:sz="8" w:space="0" w:color="auto"/>
              <w:right w:val="single" w:sz="4" w:space="0" w:color="auto"/>
            </w:tcBorders>
            <w:shd w:val="clear" w:color="auto" w:fill="auto"/>
            <w:vAlign w:val="bottom"/>
            <w:hideMark/>
          </w:tcPr>
          <w:p w14:paraId="25049DE0" w14:textId="77777777" w:rsidR="00471A66" w:rsidRPr="00D13DEB" w:rsidRDefault="00471A66" w:rsidP="00574594">
            <w:pPr>
              <w:spacing w:after="0" w:line="240" w:lineRule="auto"/>
              <w:jc w:val="center"/>
              <w:rPr>
                <w:rFonts w:eastAsia="Times New Roman" w:cs="Arial"/>
                <w:color w:val="000000"/>
                <w:sz w:val="22"/>
                <w:szCs w:val="22"/>
              </w:rPr>
            </w:pPr>
            <w:r>
              <w:rPr>
                <w:rFonts w:eastAsia="Times New Roman" w:cs="Arial"/>
                <w:color w:val="000000"/>
                <w:sz w:val="22"/>
                <w:szCs w:val="22"/>
                <w:lang w:val="cy"/>
              </w:rPr>
              <w:t>4655</w:t>
            </w:r>
          </w:p>
        </w:tc>
        <w:tc>
          <w:tcPr>
            <w:tcW w:w="708" w:type="dxa"/>
            <w:tcBorders>
              <w:top w:val="nil"/>
              <w:left w:val="nil"/>
              <w:bottom w:val="single" w:sz="8" w:space="0" w:color="auto"/>
              <w:right w:val="single" w:sz="4" w:space="0" w:color="auto"/>
            </w:tcBorders>
            <w:shd w:val="clear" w:color="auto" w:fill="auto"/>
            <w:vAlign w:val="bottom"/>
            <w:hideMark/>
          </w:tcPr>
          <w:p w14:paraId="3D29666D" w14:textId="77777777" w:rsidR="00471A66" w:rsidRPr="00D13DEB" w:rsidRDefault="00471A66" w:rsidP="00574594">
            <w:pPr>
              <w:spacing w:after="0" w:line="240" w:lineRule="auto"/>
              <w:jc w:val="center"/>
              <w:rPr>
                <w:rFonts w:eastAsia="Times New Roman" w:cs="Arial"/>
                <w:color w:val="000000"/>
                <w:sz w:val="22"/>
                <w:szCs w:val="22"/>
              </w:rPr>
            </w:pPr>
            <w:r>
              <w:rPr>
                <w:rFonts w:eastAsia="Times New Roman" w:cs="Arial"/>
                <w:color w:val="000000"/>
                <w:sz w:val="22"/>
                <w:szCs w:val="22"/>
                <w:lang w:val="cy"/>
              </w:rPr>
              <w:t>8415</w:t>
            </w:r>
          </w:p>
        </w:tc>
        <w:tc>
          <w:tcPr>
            <w:tcW w:w="2127" w:type="dxa"/>
            <w:tcBorders>
              <w:top w:val="nil"/>
              <w:left w:val="nil"/>
              <w:bottom w:val="single" w:sz="8" w:space="0" w:color="auto"/>
              <w:right w:val="single" w:sz="8" w:space="0" w:color="auto"/>
            </w:tcBorders>
            <w:shd w:val="clear" w:color="auto" w:fill="auto"/>
            <w:vAlign w:val="bottom"/>
            <w:hideMark/>
          </w:tcPr>
          <w:p w14:paraId="784B4B72" w14:textId="77777777" w:rsidR="00471A66" w:rsidRPr="00D13DEB" w:rsidRDefault="00471A66" w:rsidP="00574594">
            <w:pPr>
              <w:spacing w:after="0" w:line="240" w:lineRule="auto"/>
              <w:jc w:val="center"/>
              <w:rPr>
                <w:rFonts w:eastAsia="Times New Roman" w:cs="Arial"/>
                <w:color w:val="000000"/>
                <w:sz w:val="22"/>
                <w:szCs w:val="22"/>
              </w:rPr>
            </w:pPr>
            <w:r>
              <w:rPr>
                <w:rFonts w:eastAsia="Times New Roman" w:cs="Arial"/>
                <w:color w:val="000000"/>
                <w:sz w:val="22"/>
                <w:szCs w:val="22"/>
                <w:lang w:val="cy"/>
              </w:rPr>
              <w:t>+18</w:t>
            </w:r>
          </w:p>
        </w:tc>
      </w:tr>
    </w:tbl>
    <w:p w14:paraId="6942D370" w14:textId="77777777" w:rsidR="00471A66" w:rsidRPr="00D13DEB" w:rsidRDefault="00471A66" w:rsidP="00E6021D">
      <w:pPr>
        <w:jc w:val="both"/>
        <w:rPr>
          <w:rFonts w:cs="Arial"/>
          <w:szCs w:val="24"/>
        </w:rPr>
      </w:pPr>
    </w:p>
    <w:p w14:paraId="43B664A7" w14:textId="77777777" w:rsidR="009665D5" w:rsidRPr="00D13DEB" w:rsidRDefault="00500906" w:rsidP="00E6021D">
      <w:pPr>
        <w:jc w:val="both"/>
        <w:rPr>
          <w:rFonts w:cs="Arial"/>
          <w:szCs w:val="24"/>
        </w:rPr>
      </w:pPr>
      <w:r>
        <w:rPr>
          <w:rFonts w:cs="Arial"/>
          <w:szCs w:val="24"/>
          <w:lang w:val="cy"/>
        </w:rPr>
        <w:t xml:space="preserve">Mae 59% o fyfyrwyr PGW yn fenywod (yn cyd-fynd â chyfartaledd cyffredinol y DU o 57%), ac mae rhan sylweddol o'r myfyrwyr rhan amser yn fenywod (59%) ac mae'r ganran hon wedi ei chynnal, ar gyfartaledd, drwy gydol y cyfnod o 5 mlynedd ac yn parhau'n gyson â chyfartaledd cenedlaethol y DU. Mae anghydbwysedd rhwng rhywedd yn parhau ar lefel pynciau, gyda gwrywod yn cwmpasu nifer fawr o'r rheiny sy'n astudio pynciau STEM a mwy o fenywod yn astudio addysg a'r pynciau sy'n gysylltiedig â meddygaeth, ac mae hynny'n cyd-fynd â'r cyfartaleddau cenedlaethol.  Yn ddiddorol gwelir cynnydd flwyddyn ar ôl blwyddyn yn y % o fyfyrwyr o 2020/21 sy'n adnabod eu hunain fel rhywedd sydd ddim yn wryw na benyw, gyda chynnydd o 33% yn 20/21 a chynnydd o 50% pellach yn 21/22.  </w:t>
      </w:r>
    </w:p>
    <w:p w14:paraId="474022E6" w14:textId="77777777" w:rsidR="00D84C10" w:rsidRPr="00D13DEB" w:rsidRDefault="00D84C10" w:rsidP="00B73B33">
      <w:pPr>
        <w:pStyle w:val="Heading2"/>
      </w:pPr>
      <w:bookmarkStart w:id="27" w:name="_Toc125900173"/>
      <w:bookmarkStart w:id="28" w:name="_Toc138843606"/>
      <w:r>
        <w:rPr>
          <w:bCs/>
          <w:lang w:val="cy"/>
        </w:rPr>
        <w:t>Datganiadau Anabledd</w:t>
      </w:r>
      <w:bookmarkEnd w:id="27"/>
      <w:bookmarkEnd w:id="28"/>
    </w:p>
    <w:tbl>
      <w:tblPr>
        <w:tblW w:w="8809" w:type="dxa"/>
        <w:tblInd w:w="-10" w:type="dxa"/>
        <w:tblLook w:val="04A0" w:firstRow="1" w:lastRow="0" w:firstColumn="1" w:lastColumn="0" w:noHBand="0" w:noVBand="1"/>
      </w:tblPr>
      <w:tblGrid>
        <w:gridCol w:w="3380"/>
        <w:gridCol w:w="1156"/>
        <w:gridCol w:w="1084"/>
        <w:gridCol w:w="1115"/>
        <w:gridCol w:w="1134"/>
        <w:gridCol w:w="1084"/>
      </w:tblGrid>
      <w:tr w:rsidR="00D84C10" w:rsidRPr="00D13DEB" w14:paraId="3B8C327E" w14:textId="77777777" w:rsidTr="00D84C10">
        <w:trPr>
          <w:trHeight w:val="300"/>
        </w:trPr>
        <w:tc>
          <w:tcPr>
            <w:tcW w:w="3380"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0287AF4B"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Datganiadau Anabledd</w:t>
            </w:r>
          </w:p>
        </w:tc>
        <w:tc>
          <w:tcPr>
            <w:tcW w:w="5429" w:type="dxa"/>
            <w:gridSpan w:val="5"/>
            <w:tcBorders>
              <w:top w:val="single" w:sz="8" w:space="0" w:color="auto"/>
              <w:left w:val="nil"/>
              <w:bottom w:val="single" w:sz="8" w:space="0" w:color="auto"/>
              <w:right w:val="single" w:sz="8" w:space="0" w:color="000000"/>
            </w:tcBorders>
            <w:shd w:val="clear" w:color="000000" w:fill="BDD7EE"/>
            <w:noWrap/>
            <w:vAlign w:val="bottom"/>
            <w:hideMark/>
          </w:tcPr>
          <w:p w14:paraId="2A5C8CA4"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Blynyddoedd Academaidd</w:t>
            </w:r>
          </w:p>
        </w:tc>
      </w:tr>
      <w:tr w:rsidR="00D84C10" w:rsidRPr="00D13DEB" w14:paraId="40BFF548" w14:textId="77777777" w:rsidTr="00D84C10">
        <w:trPr>
          <w:trHeight w:val="300"/>
        </w:trPr>
        <w:tc>
          <w:tcPr>
            <w:tcW w:w="3380" w:type="dxa"/>
            <w:tcBorders>
              <w:top w:val="nil"/>
              <w:left w:val="single" w:sz="8" w:space="0" w:color="auto"/>
              <w:bottom w:val="single" w:sz="8" w:space="0" w:color="auto"/>
              <w:right w:val="single" w:sz="4" w:space="0" w:color="auto"/>
            </w:tcBorders>
            <w:shd w:val="clear" w:color="000000" w:fill="BDD7EE"/>
            <w:noWrap/>
            <w:vAlign w:val="bottom"/>
            <w:hideMark/>
          </w:tcPr>
          <w:p w14:paraId="0C79DE20"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 xml:space="preserve">Anabledd/cyflwr </w:t>
            </w:r>
          </w:p>
        </w:tc>
        <w:tc>
          <w:tcPr>
            <w:tcW w:w="1156" w:type="dxa"/>
            <w:tcBorders>
              <w:top w:val="nil"/>
              <w:left w:val="nil"/>
              <w:bottom w:val="single" w:sz="8" w:space="0" w:color="auto"/>
              <w:right w:val="single" w:sz="4" w:space="0" w:color="auto"/>
            </w:tcBorders>
            <w:shd w:val="clear" w:color="000000" w:fill="BDD7EE"/>
            <w:noWrap/>
            <w:vAlign w:val="bottom"/>
            <w:hideMark/>
          </w:tcPr>
          <w:p w14:paraId="3A4B16A4"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2017/18</w:t>
            </w:r>
          </w:p>
        </w:tc>
        <w:tc>
          <w:tcPr>
            <w:tcW w:w="1012" w:type="dxa"/>
            <w:tcBorders>
              <w:top w:val="nil"/>
              <w:left w:val="nil"/>
              <w:bottom w:val="single" w:sz="8" w:space="0" w:color="auto"/>
              <w:right w:val="single" w:sz="4" w:space="0" w:color="auto"/>
            </w:tcBorders>
            <w:shd w:val="clear" w:color="000000" w:fill="BDD7EE"/>
            <w:noWrap/>
            <w:vAlign w:val="bottom"/>
            <w:hideMark/>
          </w:tcPr>
          <w:p w14:paraId="6DB06113"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2018/19</w:t>
            </w:r>
          </w:p>
        </w:tc>
        <w:tc>
          <w:tcPr>
            <w:tcW w:w="1115" w:type="dxa"/>
            <w:tcBorders>
              <w:top w:val="nil"/>
              <w:left w:val="nil"/>
              <w:bottom w:val="single" w:sz="8" w:space="0" w:color="auto"/>
              <w:right w:val="single" w:sz="4" w:space="0" w:color="auto"/>
            </w:tcBorders>
            <w:shd w:val="clear" w:color="000000" w:fill="BDD7EE"/>
            <w:noWrap/>
            <w:vAlign w:val="bottom"/>
            <w:hideMark/>
          </w:tcPr>
          <w:p w14:paraId="22890B64"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2019/20</w:t>
            </w:r>
          </w:p>
        </w:tc>
        <w:tc>
          <w:tcPr>
            <w:tcW w:w="1134" w:type="dxa"/>
            <w:tcBorders>
              <w:top w:val="nil"/>
              <w:left w:val="nil"/>
              <w:bottom w:val="single" w:sz="8" w:space="0" w:color="auto"/>
              <w:right w:val="single" w:sz="4" w:space="0" w:color="auto"/>
            </w:tcBorders>
            <w:shd w:val="clear" w:color="000000" w:fill="BDD7EE"/>
            <w:noWrap/>
            <w:vAlign w:val="bottom"/>
            <w:hideMark/>
          </w:tcPr>
          <w:p w14:paraId="7E86CDF8"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2020/21</w:t>
            </w:r>
          </w:p>
        </w:tc>
        <w:tc>
          <w:tcPr>
            <w:tcW w:w="1012" w:type="dxa"/>
            <w:tcBorders>
              <w:top w:val="nil"/>
              <w:left w:val="nil"/>
              <w:bottom w:val="single" w:sz="8" w:space="0" w:color="auto"/>
              <w:right w:val="single" w:sz="8" w:space="0" w:color="auto"/>
            </w:tcBorders>
            <w:shd w:val="clear" w:color="000000" w:fill="BDD7EE"/>
            <w:noWrap/>
            <w:vAlign w:val="bottom"/>
            <w:hideMark/>
          </w:tcPr>
          <w:p w14:paraId="1498B0B6"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2021/22</w:t>
            </w:r>
          </w:p>
        </w:tc>
      </w:tr>
      <w:tr w:rsidR="00D84C10" w:rsidRPr="00D13DEB" w14:paraId="44575E9F"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1F31A9B8"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Dall neu nam difrifol ar y golwg</w:t>
            </w:r>
          </w:p>
        </w:tc>
        <w:tc>
          <w:tcPr>
            <w:tcW w:w="1156" w:type="dxa"/>
            <w:tcBorders>
              <w:top w:val="nil"/>
              <w:left w:val="nil"/>
              <w:bottom w:val="single" w:sz="4" w:space="0" w:color="auto"/>
              <w:right w:val="single" w:sz="4" w:space="0" w:color="auto"/>
            </w:tcBorders>
            <w:shd w:val="clear" w:color="auto" w:fill="auto"/>
            <w:noWrap/>
            <w:vAlign w:val="bottom"/>
            <w:hideMark/>
          </w:tcPr>
          <w:p w14:paraId="4F48B429"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1012" w:type="dxa"/>
            <w:tcBorders>
              <w:top w:val="nil"/>
              <w:left w:val="nil"/>
              <w:bottom w:val="single" w:sz="4" w:space="0" w:color="auto"/>
              <w:right w:val="single" w:sz="4" w:space="0" w:color="auto"/>
            </w:tcBorders>
            <w:shd w:val="clear" w:color="auto" w:fill="auto"/>
            <w:noWrap/>
            <w:vAlign w:val="bottom"/>
            <w:hideMark/>
          </w:tcPr>
          <w:p w14:paraId="33346B34"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10</w:t>
            </w:r>
          </w:p>
        </w:tc>
        <w:tc>
          <w:tcPr>
            <w:tcW w:w="1115" w:type="dxa"/>
            <w:tcBorders>
              <w:top w:val="nil"/>
              <w:left w:val="nil"/>
              <w:bottom w:val="single" w:sz="4" w:space="0" w:color="auto"/>
              <w:right w:val="single" w:sz="4" w:space="0" w:color="auto"/>
            </w:tcBorders>
            <w:shd w:val="clear" w:color="auto" w:fill="auto"/>
            <w:noWrap/>
            <w:vAlign w:val="bottom"/>
            <w:hideMark/>
          </w:tcPr>
          <w:p w14:paraId="7D01695A"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1134" w:type="dxa"/>
            <w:tcBorders>
              <w:top w:val="nil"/>
              <w:left w:val="nil"/>
              <w:bottom w:val="single" w:sz="4" w:space="0" w:color="auto"/>
              <w:right w:val="single" w:sz="4" w:space="0" w:color="auto"/>
            </w:tcBorders>
            <w:shd w:val="clear" w:color="auto" w:fill="auto"/>
            <w:noWrap/>
            <w:vAlign w:val="bottom"/>
            <w:hideMark/>
          </w:tcPr>
          <w:p w14:paraId="3A339C21"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1012" w:type="dxa"/>
            <w:tcBorders>
              <w:top w:val="nil"/>
              <w:left w:val="nil"/>
              <w:bottom w:val="single" w:sz="4" w:space="0" w:color="auto"/>
              <w:right w:val="single" w:sz="8" w:space="0" w:color="auto"/>
            </w:tcBorders>
            <w:shd w:val="clear" w:color="auto" w:fill="auto"/>
            <w:noWrap/>
            <w:vAlign w:val="bottom"/>
            <w:hideMark/>
          </w:tcPr>
          <w:p w14:paraId="68F97055"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w:t>
            </w:r>
          </w:p>
        </w:tc>
      </w:tr>
      <w:tr w:rsidR="00D84C10" w:rsidRPr="00D13DEB" w14:paraId="40743CF8"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66D5C942"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lastRenderedPageBreak/>
              <w:t>Byddar neu nam difrifol ar y clyw</w:t>
            </w:r>
          </w:p>
        </w:tc>
        <w:tc>
          <w:tcPr>
            <w:tcW w:w="1156" w:type="dxa"/>
            <w:tcBorders>
              <w:top w:val="nil"/>
              <w:left w:val="nil"/>
              <w:bottom w:val="single" w:sz="4" w:space="0" w:color="auto"/>
              <w:right w:val="single" w:sz="4" w:space="0" w:color="auto"/>
            </w:tcBorders>
            <w:shd w:val="clear" w:color="auto" w:fill="auto"/>
            <w:noWrap/>
            <w:vAlign w:val="bottom"/>
            <w:hideMark/>
          </w:tcPr>
          <w:p w14:paraId="3296DE77"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1012" w:type="dxa"/>
            <w:tcBorders>
              <w:top w:val="nil"/>
              <w:left w:val="nil"/>
              <w:bottom w:val="single" w:sz="4" w:space="0" w:color="auto"/>
              <w:right w:val="single" w:sz="4" w:space="0" w:color="auto"/>
            </w:tcBorders>
            <w:shd w:val="clear" w:color="auto" w:fill="auto"/>
            <w:noWrap/>
            <w:vAlign w:val="bottom"/>
            <w:hideMark/>
          </w:tcPr>
          <w:p w14:paraId="60E14DE0"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15</w:t>
            </w:r>
          </w:p>
        </w:tc>
        <w:tc>
          <w:tcPr>
            <w:tcW w:w="1115" w:type="dxa"/>
            <w:tcBorders>
              <w:top w:val="nil"/>
              <w:left w:val="nil"/>
              <w:bottom w:val="single" w:sz="4" w:space="0" w:color="auto"/>
              <w:right w:val="single" w:sz="4" w:space="0" w:color="auto"/>
            </w:tcBorders>
            <w:shd w:val="clear" w:color="auto" w:fill="auto"/>
            <w:noWrap/>
            <w:vAlign w:val="bottom"/>
            <w:hideMark/>
          </w:tcPr>
          <w:p w14:paraId="3E7571A0"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15</w:t>
            </w:r>
          </w:p>
        </w:tc>
        <w:tc>
          <w:tcPr>
            <w:tcW w:w="1134" w:type="dxa"/>
            <w:tcBorders>
              <w:top w:val="nil"/>
              <w:left w:val="nil"/>
              <w:bottom w:val="single" w:sz="4" w:space="0" w:color="auto"/>
              <w:right w:val="single" w:sz="4" w:space="0" w:color="auto"/>
            </w:tcBorders>
            <w:shd w:val="clear" w:color="auto" w:fill="auto"/>
            <w:noWrap/>
            <w:vAlign w:val="bottom"/>
            <w:hideMark/>
          </w:tcPr>
          <w:p w14:paraId="3A94EC81"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15</w:t>
            </w:r>
          </w:p>
        </w:tc>
        <w:tc>
          <w:tcPr>
            <w:tcW w:w="1012" w:type="dxa"/>
            <w:tcBorders>
              <w:top w:val="nil"/>
              <w:left w:val="nil"/>
              <w:bottom w:val="single" w:sz="4" w:space="0" w:color="auto"/>
              <w:right w:val="single" w:sz="8" w:space="0" w:color="auto"/>
            </w:tcBorders>
            <w:shd w:val="clear" w:color="auto" w:fill="auto"/>
            <w:noWrap/>
            <w:vAlign w:val="bottom"/>
            <w:hideMark/>
          </w:tcPr>
          <w:p w14:paraId="7E41E17C"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w:t>
            </w:r>
          </w:p>
        </w:tc>
      </w:tr>
      <w:tr w:rsidR="00D84C10" w:rsidRPr="00D13DEB" w14:paraId="1E8D96A7"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4653D7BA"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Cyflwr symudedd/corfforol</w:t>
            </w:r>
          </w:p>
        </w:tc>
        <w:tc>
          <w:tcPr>
            <w:tcW w:w="1156" w:type="dxa"/>
            <w:tcBorders>
              <w:top w:val="nil"/>
              <w:left w:val="nil"/>
              <w:bottom w:val="single" w:sz="4" w:space="0" w:color="auto"/>
              <w:right w:val="single" w:sz="4" w:space="0" w:color="auto"/>
            </w:tcBorders>
            <w:shd w:val="clear" w:color="auto" w:fill="auto"/>
            <w:noWrap/>
            <w:vAlign w:val="bottom"/>
            <w:hideMark/>
          </w:tcPr>
          <w:p w14:paraId="1987C80D"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25</w:t>
            </w:r>
          </w:p>
        </w:tc>
        <w:tc>
          <w:tcPr>
            <w:tcW w:w="1012" w:type="dxa"/>
            <w:tcBorders>
              <w:top w:val="nil"/>
              <w:left w:val="nil"/>
              <w:bottom w:val="single" w:sz="4" w:space="0" w:color="auto"/>
              <w:right w:val="single" w:sz="4" w:space="0" w:color="auto"/>
            </w:tcBorders>
            <w:shd w:val="clear" w:color="auto" w:fill="auto"/>
            <w:noWrap/>
            <w:vAlign w:val="bottom"/>
            <w:hideMark/>
          </w:tcPr>
          <w:p w14:paraId="09124729"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w:t>
            </w:r>
          </w:p>
        </w:tc>
        <w:tc>
          <w:tcPr>
            <w:tcW w:w="1115" w:type="dxa"/>
            <w:tcBorders>
              <w:top w:val="nil"/>
              <w:left w:val="nil"/>
              <w:bottom w:val="single" w:sz="4" w:space="0" w:color="auto"/>
              <w:right w:val="single" w:sz="4" w:space="0" w:color="auto"/>
            </w:tcBorders>
            <w:shd w:val="clear" w:color="auto" w:fill="auto"/>
            <w:noWrap/>
            <w:vAlign w:val="bottom"/>
            <w:hideMark/>
          </w:tcPr>
          <w:p w14:paraId="1D40985C"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w:t>
            </w:r>
          </w:p>
        </w:tc>
        <w:tc>
          <w:tcPr>
            <w:tcW w:w="1134" w:type="dxa"/>
            <w:tcBorders>
              <w:top w:val="nil"/>
              <w:left w:val="nil"/>
              <w:bottom w:val="single" w:sz="4" w:space="0" w:color="auto"/>
              <w:right w:val="single" w:sz="4" w:space="0" w:color="auto"/>
            </w:tcBorders>
            <w:shd w:val="clear" w:color="auto" w:fill="auto"/>
            <w:noWrap/>
            <w:vAlign w:val="bottom"/>
            <w:hideMark/>
          </w:tcPr>
          <w:p w14:paraId="5221B832"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15</w:t>
            </w:r>
          </w:p>
        </w:tc>
        <w:tc>
          <w:tcPr>
            <w:tcW w:w="1012" w:type="dxa"/>
            <w:tcBorders>
              <w:top w:val="nil"/>
              <w:left w:val="nil"/>
              <w:bottom w:val="single" w:sz="4" w:space="0" w:color="auto"/>
              <w:right w:val="single" w:sz="8" w:space="0" w:color="auto"/>
            </w:tcBorders>
            <w:shd w:val="clear" w:color="auto" w:fill="auto"/>
            <w:noWrap/>
            <w:vAlign w:val="bottom"/>
            <w:hideMark/>
          </w:tcPr>
          <w:p w14:paraId="72A42789"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20</w:t>
            </w:r>
          </w:p>
        </w:tc>
      </w:tr>
      <w:tr w:rsidR="00D84C10" w:rsidRPr="00D13DEB" w14:paraId="014F7E55"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38D93D17"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Nam cyfathrebu/cymdeithasol</w:t>
            </w:r>
          </w:p>
        </w:tc>
        <w:tc>
          <w:tcPr>
            <w:tcW w:w="1156" w:type="dxa"/>
            <w:tcBorders>
              <w:top w:val="nil"/>
              <w:left w:val="nil"/>
              <w:bottom w:val="single" w:sz="4" w:space="0" w:color="auto"/>
              <w:right w:val="single" w:sz="4" w:space="0" w:color="auto"/>
            </w:tcBorders>
            <w:shd w:val="clear" w:color="auto" w:fill="auto"/>
            <w:noWrap/>
            <w:vAlign w:val="bottom"/>
            <w:hideMark/>
          </w:tcPr>
          <w:p w14:paraId="01096C95"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35</w:t>
            </w:r>
          </w:p>
        </w:tc>
        <w:tc>
          <w:tcPr>
            <w:tcW w:w="1012" w:type="dxa"/>
            <w:tcBorders>
              <w:top w:val="nil"/>
              <w:left w:val="nil"/>
              <w:bottom w:val="single" w:sz="4" w:space="0" w:color="auto"/>
              <w:right w:val="single" w:sz="4" w:space="0" w:color="auto"/>
            </w:tcBorders>
            <w:shd w:val="clear" w:color="auto" w:fill="auto"/>
            <w:noWrap/>
            <w:vAlign w:val="bottom"/>
            <w:hideMark/>
          </w:tcPr>
          <w:p w14:paraId="61973FB5"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40</w:t>
            </w:r>
          </w:p>
        </w:tc>
        <w:tc>
          <w:tcPr>
            <w:tcW w:w="1115" w:type="dxa"/>
            <w:tcBorders>
              <w:top w:val="nil"/>
              <w:left w:val="nil"/>
              <w:bottom w:val="single" w:sz="4" w:space="0" w:color="auto"/>
              <w:right w:val="single" w:sz="4" w:space="0" w:color="auto"/>
            </w:tcBorders>
            <w:shd w:val="clear" w:color="auto" w:fill="auto"/>
            <w:noWrap/>
            <w:vAlign w:val="bottom"/>
            <w:hideMark/>
          </w:tcPr>
          <w:p w14:paraId="0273E9B6"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3D999B9"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40</w:t>
            </w:r>
          </w:p>
        </w:tc>
        <w:tc>
          <w:tcPr>
            <w:tcW w:w="1012" w:type="dxa"/>
            <w:tcBorders>
              <w:top w:val="nil"/>
              <w:left w:val="nil"/>
              <w:bottom w:val="single" w:sz="4" w:space="0" w:color="auto"/>
              <w:right w:val="single" w:sz="8" w:space="0" w:color="auto"/>
            </w:tcBorders>
            <w:shd w:val="clear" w:color="auto" w:fill="auto"/>
            <w:noWrap/>
            <w:vAlign w:val="bottom"/>
            <w:hideMark/>
          </w:tcPr>
          <w:p w14:paraId="3DEB274D"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50</w:t>
            </w:r>
          </w:p>
        </w:tc>
      </w:tr>
      <w:tr w:rsidR="00D84C10" w:rsidRPr="00D13DEB" w14:paraId="327D810C"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61AE2FAF"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Cyflwr iechyd/salwch hirdymor</w:t>
            </w:r>
          </w:p>
        </w:tc>
        <w:tc>
          <w:tcPr>
            <w:tcW w:w="1156" w:type="dxa"/>
            <w:tcBorders>
              <w:top w:val="nil"/>
              <w:left w:val="nil"/>
              <w:bottom w:val="single" w:sz="4" w:space="0" w:color="auto"/>
              <w:right w:val="single" w:sz="4" w:space="0" w:color="auto"/>
            </w:tcBorders>
            <w:shd w:val="clear" w:color="auto" w:fill="auto"/>
            <w:noWrap/>
            <w:vAlign w:val="bottom"/>
            <w:hideMark/>
          </w:tcPr>
          <w:p w14:paraId="72683E3D"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35</w:t>
            </w:r>
          </w:p>
        </w:tc>
        <w:tc>
          <w:tcPr>
            <w:tcW w:w="1012" w:type="dxa"/>
            <w:tcBorders>
              <w:top w:val="nil"/>
              <w:left w:val="nil"/>
              <w:bottom w:val="single" w:sz="4" w:space="0" w:color="auto"/>
              <w:right w:val="single" w:sz="4" w:space="0" w:color="auto"/>
            </w:tcBorders>
            <w:shd w:val="clear" w:color="auto" w:fill="auto"/>
            <w:noWrap/>
            <w:vAlign w:val="bottom"/>
            <w:hideMark/>
          </w:tcPr>
          <w:p w14:paraId="2428A485"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50</w:t>
            </w:r>
          </w:p>
        </w:tc>
        <w:tc>
          <w:tcPr>
            <w:tcW w:w="1115" w:type="dxa"/>
            <w:tcBorders>
              <w:top w:val="nil"/>
              <w:left w:val="nil"/>
              <w:bottom w:val="single" w:sz="4" w:space="0" w:color="auto"/>
              <w:right w:val="single" w:sz="4" w:space="0" w:color="auto"/>
            </w:tcBorders>
            <w:shd w:val="clear" w:color="auto" w:fill="auto"/>
            <w:noWrap/>
            <w:vAlign w:val="bottom"/>
            <w:hideMark/>
          </w:tcPr>
          <w:p w14:paraId="463C4D9F"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75</w:t>
            </w:r>
          </w:p>
        </w:tc>
        <w:tc>
          <w:tcPr>
            <w:tcW w:w="1134" w:type="dxa"/>
            <w:tcBorders>
              <w:top w:val="nil"/>
              <w:left w:val="nil"/>
              <w:bottom w:val="single" w:sz="4" w:space="0" w:color="auto"/>
              <w:right w:val="single" w:sz="4" w:space="0" w:color="auto"/>
            </w:tcBorders>
            <w:shd w:val="clear" w:color="auto" w:fill="auto"/>
            <w:noWrap/>
            <w:vAlign w:val="bottom"/>
            <w:hideMark/>
          </w:tcPr>
          <w:p w14:paraId="127A954C"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60</w:t>
            </w:r>
          </w:p>
        </w:tc>
        <w:tc>
          <w:tcPr>
            <w:tcW w:w="1012" w:type="dxa"/>
            <w:tcBorders>
              <w:top w:val="nil"/>
              <w:left w:val="nil"/>
              <w:bottom w:val="single" w:sz="4" w:space="0" w:color="auto"/>
              <w:right w:val="single" w:sz="8" w:space="0" w:color="auto"/>
            </w:tcBorders>
            <w:shd w:val="clear" w:color="auto" w:fill="auto"/>
            <w:noWrap/>
            <w:vAlign w:val="bottom"/>
            <w:hideMark/>
          </w:tcPr>
          <w:p w14:paraId="03BE317F"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70</w:t>
            </w:r>
          </w:p>
        </w:tc>
      </w:tr>
      <w:tr w:rsidR="00D84C10" w:rsidRPr="00D13DEB" w14:paraId="11B59C0E"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13CC6DC6"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Anabledd/cyflwr arall</w:t>
            </w:r>
          </w:p>
        </w:tc>
        <w:tc>
          <w:tcPr>
            <w:tcW w:w="1156" w:type="dxa"/>
            <w:tcBorders>
              <w:top w:val="nil"/>
              <w:left w:val="nil"/>
              <w:bottom w:val="single" w:sz="4" w:space="0" w:color="auto"/>
              <w:right w:val="single" w:sz="4" w:space="0" w:color="auto"/>
            </w:tcBorders>
            <w:shd w:val="clear" w:color="auto" w:fill="auto"/>
            <w:noWrap/>
            <w:vAlign w:val="bottom"/>
            <w:hideMark/>
          </w:tcPr>
          <w:p w14:paraId="249BF230"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45</w:t>
            </w:r>
          </w:p>
        </w:tc>
        <w:tc>
          <w:tcPr>
            <w:tcW w:w="1012" w:type="dxa"/>
            <w:tcBorders>
              <w:top w:val="nil"/>
              <w:left w:val="nil"/>
              <w:bottom w:val="single" w:sz="4" w:space="0" w:color="auto"/>
              <w:right w:val="single" w:sz="4" w:space="0" w:color="auto"/>
            </w:tcBorders>
            <w:shd w:val="clear" w:color="auto" w:fill="auto"/>
            <w:noWrap/>
            <w:vAlign w:val="bottom"/>
            <w:hideMark/>
          </w:tcPr>
          <w:p w14:paraId="0DA6EA31"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35</w:t>
            </w:r>
          </w:p>
        </w:tc>
        <w:tc>
          <w:tcPr>
            <w:tcW w:w="1115" w:type="dxa"/>
            <w:tcBorders>
              <w:top w:val="nil"/>
              <w:left w:val="nil"/>
              <w:bottom w:val="single" w:sz="4" w:space="0" w:color="auto"/>
              <w:right w:val="single" w:sz="4" w:space="0" w:color="auto"/>
            </w:tcBorders>
            <w:shd w:val="clear" w:color="auto" w:fill="auto"/>
            <w:noWrap/>
            <w:vAlign w:val="bottom"/>
            <w:hideMark/>
          </w:tcPr>
          <w:p w14:paraId="5773099B"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30</w:t>
            </w:r>
          </w:p>
        </w:tc>
        <w:tc>
          <w:tcPr>
            <w:tcW w:w="1134" w:type="dxa"/>
            <w:tcBorders>
              <w:top w:val="nil"/>
              <w:left w:val="nil"/>
              <w:bottom w:val="single" w:sz="4" w:space="0" w:color="auto"/>
              <w:right w:val="single" w:sz="4" w:space="0" w:color="auto"/>
            </w:tcBorders>
            <w:shd w:val="clear" w:color="auto" w:fill="auto"/>
            <w:noWrap/>
            <w:vAlign w:val="bottom"/>
            <w:hideMark/>
          </w:tcPr>
          <w:p w14:paraId="734454CD"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25</w:t>
            </w:r>
          </w:p>
        </w:tc>
        <w:tc>
          <w:tcPr>
            <w:tcW w:w="1012" w:type="dxa"/>
            <w:tcBorders>
              <w:top w:val="nil"/>
              <w:left w:val="nil"/>
              <w:bottom w:val="single" w:sz="4" w:space="0" w:color="auto"/>
              <w:right w:val="single" w:sz="8" w:space="0" w:color="auto"/>
            </w:tcBorders>
            <w:shd w:val="clear" w:color="auto" w:fill="auto"/>
            <w:noWrap/>
            <w:vAlign w:val="bottom"/>
            <w:hideMark/>
          </w:tcPr>
          <w:p w14:paraId="1F761FFB"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35</w:t>
            </w:r>
          </w:p>
        </w:tc>
      </w:tr>
      <w:tr w:rsidR="00D84C10" w:rsidRPr="00D13DEB" w14:paraId="57D3EC88"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7F307D94"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Cyflwr Iechyd Meddwl</w:t>
            </w:r>
          </w:p>
        </w:tc>
        <w:tc>
          <w:tcPr>
            <w:tcW w:w="1156" w:type="dxa"/>
            <w:tcBorders>
              <w:top w:val="nil"/>
              <w:left w:val="nil"/>
              <w:bottom w:val="single" w:sz="4" w:space="0" w:color="auto"/>
              <w:right w:val="single" w:sz="4" w:space="0" w:color="auto"/>
            </w:tcBorders>
            <w:shd w:val="clear" w:color="auto" w:fill="auto"/>
            <w:noWrap/>
            <w:vAlign w:val="bottom"/>
            <w:hideMark/>
          </w:tcPr>
          <w:p w14:paraId="024E9553"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110</w:t>
            </w:r>
          </w:p>
        </w:tc>
        <w:tc>
          <w:tcPr>
            <w:tcW w:w="1012" w:type="dxa"/>
            <w:tcBorders>
              <w:top w:val="nil"/>
              <w:left w:val="nil"/>
              <w:bottom w:val="single" w:sz="4" w:space="0" w:color="auto"/>
              <w:right w:val="single" w:sz="4" w:space="0" w:color="auto"/>
            </w:tcBorders>
            <w:shd w:val="clear" w:color="auto" w:fill="auto"/>
            <w:noWrap/>
            <w:vAlign w:val="bottom"/>
            <w:hideMark/>
          </w:tcPr>
          <w:p w14:paraId="1BC33CB0"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130</w:t>
            </w:r>
          </w:p>
        </w:tc>
        <w:tc>
          <w:tcPr>
            <w:tcW w:w="1115" w:type="dxa"/>
            <w:tcBorders>
              <w:top w:val="nil"/>
              <w:left w:val="nil"/>
              <w:bottom w:val="single" w:sz="4" w:space="0" w:color="auto"/>
              <w:right w:val="single" w:sz="4" w:space="0" w:color="auto"/>
            </w:tcBorders>
            <w:shd w:val="clear" w:color="auto" w:fill="auto"/>
            <w:noWrap/>
            <w:vAlign w:val="bottom"/>
            <w:hideMark/>
          </w:tcPr>
          <w:p w14:paraId="2BFBF3DF"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7BC78AE0"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145</w:t>
            </w:r>
          </w:p>
        </w:tc>
        <w:tc>
          <w:tcPr>
            <w:tcW w:w="1012" w:type="dxa"/>
            <w:tcBorders>
              <w:top w:val="nil"/>
              <w:left w:val="nil"/>
              <w:bottom w:val="single" w:sz="4" w:space="0" w:color="auto"/>
              <w:right w:val="single" w:sz="8" w:space="0" w:color="auto"/>
            </w:tcBorders>
            <w:shd w:val="clear" w:color="auto" w:fill="auto"/>
            <w:noWrap/>
            <w:vAlign w:val="bottom"/>
            <w:hideMark/>
          </w:tcPr>
          <w:p w14:paraId="31279D8D"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165</w:t>
            </w:r>
          </w:p>
        </w:tc>
      </w:tr>
      <w:tr w:rsidR="00D84C10" w:rsidRPr="00D13DEB" w14:paraId="08FC303D" w14:textId="77777777" w:rsidTr="00D84C10">
        <w:trPr>
          <w:trHeight w:val="288"/>
        </w:trPr>
        <w:tc>
          <w:tcPr>
            <w:tcW w:w="3380" w:type="dxa"/>
            <w:tcBorders>
              <w:top w:val="nil"/>
              <w:left w:val="single" w:sz="8" w:space="0" w:color="auto"/>
              <w:bottom w:val="single" w:sz="4" w:space="0" w:color="auto"/>
              <w:right w:val="single" w:sz="4" w:space="0" w:color="auto"/>
            </w:tcBorders>
            <w:shd w:val="clear" w:color="000000" w:fill="BDD7EE"/>
            <w:noWrap/>
            <w:vAlign w:val="bottom"/>
            <w:hideMark/>
          </w:tcPr>
          <w:p w14:paraId="78261417"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Sawl anabledd</w:t>
            </w:r>
          </w:p>
        </w:tc>
        <w:tc>
          <w:tcPr>
            <w:tcW w:w="1156" w:type="dxa"/>
            <w:tcBorders>
              <w:top w:val="nil"/>
              <w:left w:val="nil"/>
              <w:bottom w:val="single" w:sz="4" w:space="0" w:color="auto"/>
              <w:right w:val="single" w:sz="4" w:space="0" w:color="auto"/>
            </w:tcBorders>
            <w:shd w:val="clear" w:color="auto" w:fill="auto"/>
            <w:noWrap/>
            <w:vAlign w:val="bottom"/>
            <w:hideMark/>
          </w:tcPr>
          <w:p w14:paraId="67DDABC4"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145</w:t>
            </w:r>
          </w:p>
        </w:tc>
        <w:tc>
          <w:tcPr>
            <w:tcW w:w="1012" w:type="dxa"/>
            <w:tcBorders>
              <w:top w:val="nil"/>
              <w:left w:val="nil"/>
              <w:bottom w:val="single" w:sz="4" w:space="0" w:color="auto"/>
              <w:right w:val="single" w:sz="4" w:space="0" w:color="auto"/>
            </w:tcBorders>
            <w:shd w:val="clear" w:color="auto" w:fill="auto"/>
            <w:noWrap/>
            <w:vAlign w:val="bottom"/>
            <w:hideMark/>
          </w:tcPr>
          <w:p w14:paraId="3E137052"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135</w:t>
            </w:r>
          </w:p>
        </w:tc>
        <w:tc>
          <w:tcPr>
            <w:tcW w:w="1115" w:type="dxa"/>
            <w:tcBorders>
              <w:top w:val="nil"/>
              <w:left w:val="nil"/>
              <w:bottom w:val="single" w:sz="4" w:space="0" w:color="auto"/>
              <w:right w:val="single" w:sz="4" w:space="0" w:color="auto"/>
            </w:tcBorders>
            <w:shd w:val="clear" w:color="auto" w:fill="auto"/>
            <w:noWrap/>
            <w:vAlign w:val="bottom"/>
            <w:hideMark/>
          </w:tcPr>
          <w:p w14:paraId="0AC8C5C5"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135</w:t>
            </w:r>
          </w:p>
        </w:tc>
        <w:tc>
          <w:tcPr>
            <w:tcW w:w="1134" w:type="dxa"/>
            <w:tcBorders>
              <w:top w:val="nil"/>
              <w:left w:val="nil"/>
              <w:bottom w:val="single" w:sz="4" w:space="0" w:color="auto"/>
              <w:right w:val="single" w:sz="4" w:space="0" w:color="auto"/>
            </w:tcBorders>
            <w:shd w:val="clear" w:color="auto" w:fill="auto"/>
            <w:noWrap/>
            <w:vAlign w:val="bottom"/>
            <w:hideMark/>
          </w:tcPr>
          <w:p w14:paraId="5357D116"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130</w:t>
            </w:r>
          </w:p>
        </w:tc>
        <w:tc>
          <w:tcPr>
            <w:tcW w:w="1012" w:type="dxa"/>
            <w:tcBorders>
              <w:top w:val="nil"/>
              <w:left w:val="nil"/>
              <w:bottom w:val="single" w:sz="4" w:space="0" w:color="auto"/>
              <w:right w:val="single" w:sz="8" w:space="0" w:color="auto"/>
            </w:tcBorders>
            <w:shd w:val="clear" w:color="auto" w:fill="auto"/>
            <w:noWrap/>
            <w:vAlign w:val="bottom"/>
            <w:hideMark/>
          </w:tcPr>
          <w:p w14:paraId="6AFD0D82"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120</w:t>
            </w:r>
          </w:p>
        </w:tc>
      </w:tr>
      <w:tr w:rsidR="00D84C10" w:rsidRPr="00D13DEB" w14:paraId="4F7558E4" w14:textId="77777777" w:rsidTr="00D84C10">
        <w:trPr>
          <w:trHeight w:val="300"/>
        </w:trPr>
        <w:tc>
          <w:tcPr>
            <w:tcW w:w="3380" w:type="dxa"/>
            <w:tcBorders>
              <w:top w:val="nil"/>
              <w:left w:val="single" w:sz="8" w:space="0" w:color="auto"/>
              <w:bottom w:val="single" w:sz="8" w:space="0" w:color="auto"/>
              <w:right w:val="single" w:sz="4" w:space="0" w:color="auto"/>
            </w:tcBorders>
            <w:shd w:val="clear" w:color="000000" w:fill="BDD7EE"/>
            <w:noWrap/>
            <w:vAlign w:val="bottom"/>
            <w:hideMark/>
          </w:tcPr>
          <w:p w14:paraId="4DD338F3"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Gwahaniaeth dysgu penodol</w:t>
            </w:r>
          </w:p>
        </w:tc>
        <w:tc>
          <w:tcPr>
            <w:tcW w:w="1156" w:type="dxa"/>
            <w:tcBorders>
              <w:top w:val="nil"/>
              <w:left w:val="nil"/>
              <w:bottom w:val="single" w:sz="8" w:space="0" w:color="auto"/>
              <w:right w:val="single" w:sz="4" w:space="0" w:color="auto"/>
            </w:tcBorders>
            <w:shd w:val="clear" w:color="auto" w:fill="auto"/>
            <w:noWrap/>
            <w:vAlign w:val="bottom"/>
            <w:hideMark/>
          </w:tcPr>
          <w:p w14:paraId="3B3CA33C"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470</w:t>
            </w:r>
          </w:p>
        </w:tc>
        <w:tc>
          <w:tcPr>
            <w:tcW w:w="1012" w:type="dxa"/>
            <w:tcBorders>
              <w:top w:val="nil"/>
              <w:left w:val="nil"/>
              <w:bottom w:val="single" w:sz="8" w:space="0" w:color="auto"/>
              <w:right w:val="single" w:sz="4" w:space="0" w:color="auto"/>
            </w:tcBorders>
            <w:shd w:val="clear" w:color="auto" w:fill="auto"/>
            <w:noWrap/>
            <w:vAlign w:val="bottom"/>
            <w:hideMark/>
          </w:tcPr>
          <w:p w14:paraId="204F1049"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500</w:t>
            </w:r>
          </w:p>
        </w:tc>
        <w:tc>
          <w:tcPr>
            <w:tcW w:w="1115" w:type="dxa"/>
            <w:tcBorders>
              <w:top w:val="nil"/>
              <w:left w:val="nil"/>
              <w:bottom w:val="single" w:sz="8" w:space="0" w:color="auto"/>
              <w:right w:val="single" w:sz="4" w:space="0" w:color="auto"/>
            </w:tcBorders>
            <w:shd w:val="clear" w:color="auto" w:fill="auto"/>
            <w:noWrap/>
            <w:vAlign w:val="bottom"/>
            <w:hideMark/>
          </w:tcPr>
          <w:p w14:paraId="1430920B"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428</w:t>
            </w:r>
          </w:p>
        </w:tc>
        <w:tc>
          <w:tcPr>
            <w:tcW w:w="1134" w:type="dxa"/>
            <w:tcBorders>
              <w:top w:val="nil"/>
              <w:left w:val="nil"/>
              <w:bottom w:val="single" w:sz="8" w:space="0" w:color="auto"/>
              <w:right w:val="single" w:sz="4" w:space="0" w:color="auto"/>
            </w:tcBorders>
            <w:shd w:val="clear" w:color="auto" w:fill="auto"/>
            <w:noWrap/>
            <w:vAlign w:val="bottom"/>
            <w:hideMark/>
          </w:tcPr>
          <w:p w14:paraId="265F7B73"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385</w:t>
            </w:r>
          </w:p>
        </w:tc>
        <w:tc>
          <w:tcPr>
            <w:tcW w:w="1012" w:type="dxa"/>
            <w:tcBorders>
              <w:top w:val="nil"/>
              <w:left w:val="nil"/>
              <w:bottom w:val="single" w:sz="8" w:space="0" w:color="auto"/>
              <w:right w:val="single" w:sz="8" w:space="0" w:color="auto"/>
            </w:tcBorders>
            <w:shd w:val="clear" w:color="auto" w:fill="auto"/>
            <w:noWrap/>
            <w:vAlign w:val="bottom"/>
            <w:hideMark/>
          </w:tcPr>
          <w:p w14:paraId="380FC13F"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405</w:t>
            </w:r>
          </w:p>
        </w:tc>
      </w:tr>
      <w:tr w:rsidR="00D84C10" w:rsidRPr="00D13DEB" w14:paraId="327456E4" w14:textId="77777777" w:rsidTr="00D84C10">
        <w:trPr>
          <w:trHeight w:val="288"/>
        </w:trPr>
        <w:tc>
          <w:tcPr>
            <w:tcW w:w="3380" w:type="dxa"/>
            <w:tcBorders>
              <w:top w:val="nil"/>
              <w:left w:val="single" w:sz="4" w:space="0" w:color="auto"/>
              <w:bottom w:val="single" w:sz="4" w:space="0" w:color="auto"/>
              <w:right w:val="single" w:sz="4" w:space="0" w:color="auto"/>
            </w:tcBorders>
            <w:shd w:val="clear" w:color="000000" w:fill="BDD7EE"/>
            <w:noWrap/>
            <w:vAlign w:val="bottom"/>
            <w:hideMark/>
          </w:tcPr>
          <w:p w14:paraId="63DFF5D9" w14:textId="77777777" w:rsidR="00D84C10" w:rsidRPr="00D13DEB" w:rsidRDefault="00D84C10" w:rsidP="00574594">
            <w:pPr>
              <w:spacing w:after="0" w:line="240" w:lineRule="auto"/>
              <w:rPr>
                <w:rFonts w:eastAsia="Times New Roman" w:cs="Arial"/>
                <w:color w:val="000000"/>
                <w:szCs w:val="24"/>
              </w:rPr>
            </w:pPr>
            <w:r>
              <w:rPr>
                <w:rFonts w:eastAsia="Times New Roman" w:cs="Arial"/>
                <w:color w:val="000000"/>
                <w:szCs w:val="24"/>
                <w:lang w:val="cy"/>
              </w:rPr>
              <w:t>Dim anabledd y gwyddys amdano</w:t>
            </w:r>
          </w:p>
        </w:tc>
        <w:tc>
          <w:tcPr>
            <w:tcW w:w="1156" w:type="dxa"/>
            <w:tcBorders>
              <w:top w:val="nil"/>
              <w:left w:val="nil"/>
              <w:bottom w:val="single" w:sz="4" w:space="0" w:color="auto"/>
              <w:right w:val="single" w:sz="4" w:space="0" w:color="auto"/>
            </w:tcBorders>
            <w:shd w:val="clear" w:color="auto" w:fill="auto"/>
            <w:noWrap/>
            <w:vAlign w:val="bottom"/>
            <w:hideMark/>
          </w:tcPr>
          <w:p w14:paraId="21E76990"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4870</w:t>
            </w:r>
          </w:p>
        </w:tc>
        <w:tc>
          <w:tcPr>
            <w:tcW w:w="1012" w:type="dxa"/>
            <w:tcBorders>
              <w:top w:val="nil"/>
              <w:left w:val="nil"/>
              <w:bottom w:val="single" w:sz="4" w:space="0" w:color="auto"/>
              <w:right w:val="single" w:sz="4" w:space="0" w:color="auto"/>
            </w:tcBorders>
            <w:shd w:val="clear" w:color="auto" w:fill="auto"/>
            <w:noWrap/>
            <w:vAlign w:val="bottom"/>
            <w:hideMark/>
          </w:tcPr>
          <w:p w14:paraId="45C98A16"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5075</w:t>
            </w:r>
          </w:p>
        </w:tc>
        <w:tc>
          <w:tcPr>
            <w:tcW w:w="1115" w:type="dxa"/>
            <w:tcBorders>
              <w:top w:val="nil"/>
              <w:left w:val="nil"/>
              <w:bottom w:val="single" w:sz="4" w:space="0" w:color="auto"/>
              <w:right w:val="single" w:sz="4" w:space="0" w:color="auto"/>
            </w:tcBorders>
            <w:shd w:val="clear" w:color="auto" w:fill="auto"/>
            <w:noWrap/>
            <w:vAlign w:val="bottom"/>
            <w:hideMark/>
          </w:tcPr>
          <w:p w14:paraId="5FC3407D"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5285</w:t>
            </w:r>
          </w:p>
        </w:tc>
        <w:tc>
          <w:tcPr>
            <w:tcW w:w="1134" w:type="dxa"/>
            <w:tcBorders>
              <w:top w:val="nil"/>
              <w:left w:val="nil"/>
              <w:bottom w:val="single" w:sz="4" w:space="0" w:color="auto"/>
              <w:right w:val="single" w:sz="4" w:space="0" w:color="auto"/>
            </w:tcBorders>
            <w:shd w:val="clear" w:color="auto" w:fill="auto"/>
            <w:noWrap/>
            <w:vAlign w:val="bottom"/>
            <w:hideMark/>
          </w:tcPr>
          <w:p w14:paraId="608DD4B9"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6110</w:t>
            </w:r>
          </w:p>
        </w:tc>
        <w:tc>
          <w:tcPr>
            <w:tcW w:w="1012" w:type="dxa"/>
            <w:tcBorders>
              <w:top w:val="nil"/>
              <w:left w:val="nil"/>
              <w:bottom w:val="single" w:sz="4" w:space="0" w:color="auto"/>
              <w:right w:val="single" w:sz="4" w:space="0" w:color="auto"/>
            </w:tcBorders>
            <w:shd w:val="clear" w:color="auto" w:fill="auto"/>
            <w:noWrap/>
            <w:vAlign w:val="bottom"/>
            <w:hideMark/>
          </w:tcPr>
          <w:p w14:paraId="3C26AAD4" w14:textId="77777777" w:rsidR="00D84C10" w:rsidRPr="00D13DEB" w:rsidRDefault="00D84C10" w:rsidP="00574594">
            <w:pPr>
              <w:spacing w:after="0" w:line="240" w:lineRule="auto"/>
              <w:jc w:val="center"/>
              <w:rPr>
                <w:rFonts w:eastAsia="Times New Roman" w:cs="Arial"/>
                <w:color w:val="000000"/>
                <w:szCs w:val="24"/>
              </w:rPr>
            </w:pPr>
            <w:r>
              <w:rPr>
                <w:rFonts w:eastAsia="Times New Roman" w:cs="Arial"/>
                <w:color w:val="000000"/>
                <w:szCs w:val="24"/>
                <w:lang w:val="cy"/>
              </w:rPr>
              <w:t>7530</w:t>
            </w:r>
          </w:p>
        </w:tc>
      </w:tr>
    </w:tbl>
    <w:p w14:paraId="3436346F" w14:textId="77777777" w:rsidR="00FA6A27" w:rsidRPr="00D13DEB" w:rsidRDefault="00E019BD" w:rsidP="002F369F">
      <w:pPr>
        <w:pStyle w:val="PlainText"/>
        <w:jc w:val="both"/>
        <w:rPr>
          <w:rFonts w:ascii="Arial" w:hAnsi="Arial" w:cs="Arial"/>
          <w:szCs w:val="24"/>
        </w:rPr>
      </w:pPr>
      <w:r>
        <w:rPr>
          <w:rFonts w:ascii="Arial" w:hAnsi="Arial" w:cs="Arial"/>
          <w:szCs w:val="24"/>
          <w:lang w:val="cy"/>
        </w:rPr>
        <w:t>Mae'r niferoedd a welir a gyflwynwyd dros gyfnod o 5 mlynedd yn datgelu patrymau cyson ar draws yr holl anableddau a chyflyrau, gyda chynnydd flwyddyn ar ôl blwyddyn yn gyson â'r cynnydd mewn myfyrwyr yn gyffredinol. Gwelir, fodd bynnag, amrywiadau yn nifer y myfyrwyr sydd wedi datgan gwahaniaethau dysgu penodol, gyda gostyngiad o 19% o 18/19 i 21/22.  Nododd y Tîm Cynhwysiant bod cynnydd yn y nifer o fyfyrwyr sy'n datgan gwahaniaethau dysgu penodol ynghyd â chyflwr arall y gallant ddewis ei nodi fel aml-anhwylder, gyda'r niferoedd sy'n cael eu cynnwys o fewn y categori hwnnw'n effeithio ar y niferoedd yn ystod y blynyddoedd.  Mae cyfartaledd cenedlaethol y DU yn amlygu cynnydd o 1% mewn myfyrwyr gydag anableddau y gwyddys amdanynt yn 21/22 gyda gwahaniaethau dysgu penodol neu gyflyrau iechyd meddwl i'w cyfrif am 61% o'r anableddau hynny (64% yn PGW).</w:t>
      </w:r>
    </w:p>
    <w:p w14:paraId="1E86445E" w14:textId="77777777" w:rsidR="000E5024" w:rsidRPr="00D13DEB" w:rsidRDefault="000E5024" w:rsidP="002F369F">
      <w:pPr>
        <w:pStyle w:val="PlainText"/>
        <w:jc w:val="both"/>
        <w:rPr>
          <w:rFonts w:ascii="Arial" w:hAnsi="Arial" w:cs="Arial"/>
          <w:szCs w:val="24"/>
        </w:rPr>
      </w:pPr>
    </w:p>
    <w:p w14:paraId="1FF98CE9" w14:textId="77777777" w:rsidR="00035AC7" w:rsidRPr="00D13DEB" w:rsidRDefault="00035AC7" w:rsidP="00B73B33">
      <w:pPr>
        <w:pStyle w:val="Heading2"/>
      </w:pPr>
      <w:bookmarkStart w:id="29" w:name="_Toc125900174"/>
      <w:bookmarkStart w:id="30" w:name="_Toc138843607"/>
      <w:r>
        <w:rPr>
          <w:bCs/>
          <w:lang w:val="cy"/>
        </w:rPr>
        <w:t>Ystod Oed</w:t>
      </w:r>
      <w:bookmarkEnd w:id="29"/>
      <w:bookmarkEnd w:id="30"/>
      <w:r>
        <w:rPr>
          <w:bCs/>
          <w:lang w:val="cy"/>
        </w:rPr>
        <w:t xml:space="preserve"> </w:t>
      </w:r>
    </w:p>
    <w:p w14:paraId="439F9A6A" w14:textId="77777777" w:rsidR="008E3A96" w:rsidRPr="00D13DEB" w:rsidRDefault="008E3A96" w:rsidP="008E3A96"/>
    <w:p w14:paraId="5CF3B131" w14:textId="77777777" w:rsidR="00035468" w:rsidRPr="00D13DEB" w:rsidRDefault="00035468" w:rsidP="005918D9">
      <w:pPr>
        <w:pStyle w:val="PlainText"/>
        <w:rPr>
          <w:rFonts w:ascii="Arial" w:hAnsi="Arial" w:cs="Arial"/>
          <w:i/>
          <w:sz w:val="20"/>
          <w:szCs w:val="20"/>
        </w:rPr>
      </w:pPr>
      <w:r>
        <w:rPr>
          <w:noProof/>
          <w:lang w:val="cy"/>
        </w:rPr>
        <w:drawing>
          <wp:inline distT="0" distB="0" distL="0" distR="0" wp14:anchorId="5A320953" wp14:editId="4C9CA086">
            <wp:extent cx="5836920" cy="3345180"/>
            <wp:effectExtent l="0" t="0" r="11430" b="7620"/>
            <wp:docPr id="24" name="Chart 24" descr="% Myfyrwyr benywaidd yn ôl oed - llawn amser, dros gyfnod o 5 b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E19918" w14:textId="77777777" w:rsidR="00035468" w:rsidRPr="00D13DEB" w:rsidRDefault="00035468" w:rsidP="005918D9">
      <w:pPr>
        <w:pStyle w:val="PlainText"/>
        <w:rPr>
          <w:rFonts w:ascii="Arial" w:hAnsi="Arial" w:cs="Arial"/>
          <w:i/>
          <w:sz w:val="20"/>
          <w:szCs w:val="20"/>
        </w:rPr>
      </w:pPr>
      <w:r>
        <w:rPr>
          <w:noProof/>
          <w:lang w:val="cy"/>
        </w:rPr>
        <w:lastRenderedPageBreak/>
        <w:drawing>
          <wp:inline distT="0" distB="0" distL="0" distR="0" wp14:anchorId="2FC719AF" wp14:editId="043122B9">
            <wp:extent cx="5836920" cy="3006671"/>
            <wp:effectExtent l="0" t="0" r="11430" b="3810"/>
            <wp:docPr id="35" name="Chart 35" descr="% Myfyrwyr benywaidd yn ôl oed - rhan amser, dros gyfnod o 5 blynedd"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BADD99" w14:textId="77777777" w:rsidR="00035468" w:rsidRPr="00D13DEB" w:rsidRDefault="00035468" w:rsidP="002117A3">
      <w:pPr>
        <w:pStyle w:val="PlainText"/>
        <w:rPr>
          <w:rFonts w:ascii="Arial" w:hAnsi="Arial" w:cs="Arial"/>
          <w:i/>
          <w:sz w:val="20"/>
          <w:szCs w:val="20"/>
        </w:rPr>
      </w:pPr>
      <w:r>
        <w:rPr>
          <w:noProof/>
          <w:lang w:val="cy"/>
        </w:rPr>
        <w:drawing>
          <wp:inline distT="0" distB="0" distL="0" distR="0" wp14:anchorId="6C0DC602" wp14:editId="67721A68">
            <wp:extent cx="5836920" cy="2827020"/>
            <wp:effectExtent l="0" t="0" r="11430" b="11430"/>
            <wp:docPr id="37" name="Chart 37" descr="% Myfyrwyr gwrywaidd yn ôl oed - llawn amser, dros gyfnod o 5 b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D4130B" w14:textId="77777777" w:rsidR="00035468" w:rsidRPr="00D13DEB" w:rsidRDefault="00035468" w:rsidP="002117A3">
      <w:pPr>
        <w:pStyle w:val="PlainText"/>
        <w:rPr>
          <w:rFonts w:ascii="Arial" w:hAnsi="Arial" w:cs="Arial"/>
          <w:i/>
          <w:sz w:val="20"/>
          <w:szCs w:val="20"/>
        </w:rPr>
      </w:pPr>
      <w:r>
        <w:rPr>
          <w:noProof/>
          <w:lang w:val="cy"/>
        </w:rPr>
        <w:drawing>
          <wp:inline distT="0" distB="0" distL="0" distR="0" wp14:anchorId="1F6C0656" wp14:editId="0E3BE311">
            <wp:extent cx="5836920" cy="2898140"/>
            <wp:effectExtent l="0" t="0" r="11430" b="16510"/>
            <wp:docPr id="39" name="Chart 39" descr="% Myfyrwyr gwrywaidd yn ôl oed - rhan amser, dros gyfnod o 5 b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EB6C61" w14:textId="77777777" w:rsidR="002713C3" w:rsidRPr="00D13DEB" w:rsidRDefault="007D3973" w:rsidP="002F369F">
      <w:pPr>
        <w:spacing w:after="0" w:line="240" w:lineRule="auto"/>
        <w:jc w:val="both"/>
        <w:rPr>
          <w:rFonts w:eastAsia="Times New Roman" w:cs="Arial"/>
          <w:szCs w:val="24"/>
        </w:rPr>
      </w:pPr>
      <w:r>
        <w:rPr>
          <w:rFonts w:eastAsia="Times New Roman" w:cs="Arial"/>
          <w:szCs w:val="24"/>
          <w:lang w:val="cy"/>
        </w:rPr>
        <w:lastRenderedPageBreak/>
        <w:t>Mae cyfartaledd Cenedlaethol y DU mewn perthynas ag oed myfyriwr yn dangos bod y grŵp oed 20 ac iau yn cynnwys y gyfran uchaf o fyfyrwyr sef 36%; mae hyn wedi gostwng 5% dros gyfnod o 5 mlynedd.  O'i gymharu â PGW rydym yn gweld y tueddiadau canlynol mewn perthynas â phroffil oed ein myfyrwyr:</w:t>
      </w:r>
    </w:p>
    <w:p w14:paraId="37A9A7D8" w14:textId="77777777" w:rsidR="008E3A96" w:rsidRPr="00D13DEB" w:rsidRDefault="008E3A96" w:rsidP="002F369F">
      <w:pPr>
        <w:spacing w:after="0" w:line="240" w:lineRule="auto"/>
        <w:jc w:val="both"/>
        <w:rPr>
          <w:rFonts w:eastAsia="Times New Roman" w:cs="Arial"/>
          <w:szCs w:val="24"/>
        </w:rPr>
      </w:pPr>
    </w:p>
    <w:p w14:paraId="0298E4CF" w14:textId="77777777" w:rsidR="008E3A96" w:rsidRPr="00D13DEB" w:rsidRDefault="008E3A96" w:rsidP="008E3A96">
      <w:pPr>
        <w:pStyle w:val="ListParagraph"/>
        <w:numPr>
          <w:ilvl w:val="0"/>
          <w:numId w:val="30"/>
        </w:numPr>
        <w:spacing w:after="0" w:line="240" w:lineRule="auto"/>
        <w:jc w:val="both"/>
        <w:rPr>
          <w:rFonts w:eastAsia="Times New Roman" w:cs="Arial"/>
          <w:szCs w:val="24"/>
        </w:rPr>
      </w:pPr>
      <w:r>
        <w:rPr>
          <w:rFonts w:eastAsia="Times New Roman" w:cs="Arial"/>
          <w:szCs w:val="24"/>
          <w:lang w:val="cy"/>
        </w:rPr>
        <w:t>Benywod Llawn Amser -mae'r grŵp mwyaf rhwng 30-39 oed (cyfartaledd o 27% dros gyfnod o 5 mlynedd)</w:t>
      </w:r>
    </w:p>
    <w:p w14:paraId="3E8E9CC9" w14:textId="77777777" w:rsidR="008E3A96" w:rsidRPr="00D13DEB" w:rsidRDefault="008E3A96" w:rsidP="008E3A96">
      <w:pPr>
        <w:pStyle w:val="ListParagraph"/>
        <w:numPr>
          <w:ilvl w:val="0"/>
          <w:numId w:val="30"/>
        </w:numPr>
        <w:spacing w:after="0" w:line="240" w:lineRule="auto"/>
        <w:jc w:val="both"/>
        <w:rPr>
          <w:rFonts w:eastAsia="Times New Roman" w:cs="Arial"/>
          <w:szCs w:val="24"/>
        </w:rPr>
      </w:pPr>
      <w:r>
        <w:rPr>
          <w:rFonts w:eastAsia="Times New Roman" w:cs="Arial"/>
          <w:szCs w:val="24"/>
          <w:lang w:val="cy"/>
        </w:rPr>
        <w:t>Benywod Rhan Amser -mae'r grŵp mwyaf rhwng 30-39 oed (cyfartaledd o 29% dros gyfnod o 5 mlynedd, gyda chynnydd o 5% ers y flwyddyn academaidd 20/21)</w:t>
      </w:r>
    </w:p>
    <w:p w14:paraId="00219EB9" w14:textId="77777777" w:rsidR="008E3A96" w:rsidRPr="00D13DEB" w:rsidRDefault="008E3A96" w:rsidP="008E3A96">
      <w:pPr>
        <w:pStyle w:val="ListParagraph"/>
        <w:numPr>
          <w:ilvl w:val="0"/>
          <w:numId w:val="30"/>
        </w:numPr>
        <w:spacing w:after="0" w:line="240" w:lineRule="auto"/>
        <w:jc w:val="both"/>
        <w:rPr>
          <w:rFonts w:eastAsia="Times New Roman" w:cs="Arial"/>
          <w:szCs w:val="24"/>
        </w:rPr>
      </w:pPr>
      <w:r>
        <w:rPr>
          <w:rFonts w:eastAsia="Times New Roman" w:cs="Arial"/>
          <w:szCs w:val="24"/>
          <w:lang w:val="cy"/>
        </w:rPr>
        <w:t>Gwrywod Llawn Amser -mae'r grŵp mwyaf rhwng 21-24 oed (cyfartaledd o 34% dros gyfnod o 5 mlynedd)</w:t>
      </w:r>
    </w:p>
    <w:p w14:paraId="24D2BF34" w14:textId="77777777" w:rsidR="008E3A96" w:rsidRPr="00D13DEB" w:rsidRDefault="008E3A96" w:rsidP="008E3A96">
      <w:pPr>
        <w:pStyle w:val="ListParagraph"/>
        <w:numPr>
          <w:ilvl w:val="0"/>
          <w:numId w:val="30"/>
        </w:numPr>
        <w:spacing w:after="0" w:line="240" w:lineRule="auto"/>
        <w:jc w:val="both"/>
        <w:rPr>
          <w:rFonts w:eastAsia="Times New Roman" w:cs="Arial"/>
          <w:szCs w:val="24"/>
        </w:rPr>
      </w:pPr>
      <w:r>
        <w:rPr>
          <w:rFonts w:eastAsia="Times New Roman" w:cs="Arial"/>
          <w:szCs w:val="24"/>
          <w:lang w:val="cy"/>
        </w:rPr>
        <w:t>Benywod Rhan Amser -mae'r grŵp mwyaf rhwng 30-39 oed (cyfartaledd o 22% dros gyfnod o 5 mlynedd, gyda chynnydd o 8% ers y flwyddyn academaidd 20/21)</w:t>
      </w:r>
    </w:p>
    <w:p w14:paraId="43FDF6DF" w14:textId="77777777" w:rsidR="008E3A96" w:rsidRPr="00D13DEB" w:rsidRDefault="008E3A96" w:rsidP="002F369F">
      <w:pPr>
        <w:spacing w:after="0" w:line="240" w:lineRule="auto"/>
        <w:jc w:val="both"/>
        <w:rPr>
          <w:rFonts w:eastAsia="Times New Roman" w:cs="Arial"/>
          <w:szCs w:val="24"/>
        </w:rPr>
      </w:pPr>
    </w:p>
    <w:p w14:paraId="00F4AE18" w14:textId="77777777" w:rsidR="00626A2D" w:rsidRPr="00D13DEB" w:rsidRDefault="00626A2D" w:rsidP="00B73B33">
      <w:pPr>
        <w:pStyle w:val="Heading2"/>
      </w:pPr>
      <w:bookmarkStart w:id="31" w:name="_Toc125900175"/>
      <w:bookmarkStart w:id="32" w:name="_Toc138843608"/>
      <w:r>
        <w:rPr>
          <w:bCs/>
          <w:lang w:val="cy"/>
        </w:rPr>
        <w:t>Ethnigrwydd</w:t>
      </w:r>
      <w:bookmarkEnd w:id="31"/>
      <w:bookmarkEnd w:id="32"/>
    </w:p>
    <w:p w14:paraId="45C78378" w14:textId="77777777" w:rsidR="006E287F" w:rsidRPr="00D13DEB" w:rsidRDefault="006E287F" w:rsidP="002769B4">
      <w:pPr>
        <w:shd w:val="clear" w:color="auto" w:fill="FFFFFF"/>
        <w:spacing w:after="240" w:line="350" w:lineRule="auto"/>
        <w:jc w:val="both"/>
      </w:pPr>
      <w:r>
        <w:rPr>
          <w:rFonts w:cs="Arial"/>
          <w:i/>
          <w:iCs/>
          <w:color w:val="000000" w:themeColor="text1"/>
          <w:sz w:val="22"/>
          <w:szCs w:val="22"/>
          <w:lang w:val="cy"/>
        </w:rPr>
        <w:t xml:space="preserve">Nodwch fod yr holl ddata ethnigrwydd a ddangosir yn yr adroddiad hwn yn cynnwys myfyrwyr o bob trigfan ac felly fe all fod yn wahanol i ddata ethnigrwydd a nodir o fewn gwefannau HESA. </w:t>
      </w:r>
      <w:r>
        <w:rPr>
          <w:rFonts w:cs="Arial"/>
          <w:i/>
          <w:iCs/>
          <w:sz w:val="20"/>
          <w:szCs w:val="20"/>
          <w:lang w:val="cy"/>
        </w:rPr>
        <w:t xml:space="preserve">** Er mwyn cydymffurfio â deddfwriaeth diogelu data, bu’n rhaid defnyddio sêr yn hytrach na nodi’r niferoedd.  </w:t>
      </w:r>
    </w:p>
    <w:tbl>
      <w:tblPr>
        <w:tblpPr w:leftFromText="180" w:rightFromText="180" w:vertAnchor="text" w:horzAnchor="margin" w:tblpXSpec="center" w:tblpY="-51"/>
        <w:tblW w:w="10048" w:type="dxa"/>
        <w:tblLook w:val="04A0" w:firstRow="1" w:lastRow="0" w:firstColumn="1" w:lastColumn="0" w:noHBand="0" w:noVBand="1"/>
      </w:tblPr>
      <w:tblGrid>
        <w:gridCol w:w="3160"/>
        <w:gridCol w:w="1320"/>
        <w:gridCol w:w="1300"/>
        <w:gridCol w:w="1012"/>
        <w:gridCol w:w="1012"/>
        <w:gridCol w:w="1012"/>
        <w:gridCol w:w="1451"/>
      </w:tblGrid>
      <w:tr w:rsidR="002769B4" w:rsidRPr="00D13DEB" w14:paraId="71C8F63C" w14:textId="77777777" w:rsidTr="002769B4">
        <w:trPr>
          <w:trHeight w:val="548"/>
        </w:trPr>
        <w:tc>
          <w:tcPr>
            <w:tcW w:w="10048" w:type="dxa"/>
            <w:gridSpan w:val="7"/>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120B67A4"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lastRenderedPageBreak/>
              <w:t>Ethnigrwydd</w:t>
            </w:r>
          </w:p>
          <w:p w14:paraId="5A93C3BC"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 </w:t>
            </w:r>
          </w:p>
        </w:tc>
      </w:tr>
      <w:tr w:rsidR="002769B4" w:rsidRPr="00D13DEB" w14:paraId="4F50A9A5" w14:textId="77777777" w:rsidTr="002769B4">
        <w:trPr>
          <w:trHeight w:val="1392"/>
        </w:trPr>
        <w:tc>
          <w:tcPr>
            <w:tcW w:w="3160" w:type="dxa"/>
            <w:tcBorders>
              <w:top w:val="nil"/>
              <w:left w:val="single" w:sz="8" w:space="0" w:color="auto"/>
              <w:bottom w:val="nil"/>
              <w:right w:val="single" w:sz="4" w:space="0" w:color="auto"/>
            </w:tcBorders>
            <w:shd w:val="clear" w:color="000000" w:fill="BDD7EE"/>
            <w:vAlign w:val="bottom"/>
            <w:hideMark/>
          </w:tcPr>
          <w:p w14:paraId="459B4E10"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Ethnigrwydd</w:t>
            </w:r>
          </w:p>
        </w:tc>
        <w:tc>
          <w:tcPr>
            <w:tcW w:w="1320" w:type="dxa"/>
            <w:tcBorders>
              <w:top w:val="nil"/>
              <w:left w:val="nil"/>
              <w:bottom w:val="nil"/>
              <w:right w:val="single" w:sz="4" w:space="0" w:color="auto"/>
            </w:tcBorders>
            <w:shd w:val="clear" w:color="000000" w:fill="BDD7EE"/>
            <w:vAlign w:val="bottom"/>
            <w:hideMark/>
          </w:tcPr>
          <w:p w14:paraId="720E95CC"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2017/18</w:t>
            </w:r>
          </w:p>
        </w:tc>
        <w:tc>
          <w:tcPr>
            <w:tcW w:w="1300" w:type="dxa"/>
            <w:tcBorders>
              <w:top w:val="nil"/>
              <w:left w:val="nil"/>
              <w:bottom w:val="nil"/>
              <w:right w:val="single" w:sz="4" w:space="0" w:color="auto"/>
            </w:tcBorders>
            <w:shd w:val="clear" w:color="000000" w:fill="BDD7EE"/>
            <w:vAlign w:val="bottom"/>
            <w:hideMark/>
          </w:tcPr>
          <w:p w14:paraId="3495B915"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2018/19</w:t>
            </w:r>
          </w:p>
        </w:tc>
        <w:tc>
          <w:tcPr>
            <w:tcW w:w="1012" w:type="dxa"/>
            <w:tcBorders>
              <w:top w:val="nil"/>
              <w:left w:val="nil"/>
              <w:bottom w:val="nil"/>
              <w:right w:val="single" w:sz="4" w:space="0" w:color="auto"/>
            </w:tcBorders>
            <w:shd w:val="clear" w:color="000000" w:fill="BDD7EE"/>
            <w:vAlign w:val="bottom"/>
            <w:hideMark/>
          </w:tcPr>
          <w:p w14:paraId="6EEA2BC6"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2019/20</w:t>
            </w:r>
          </w:p>
        </w:tc>
        <w:tc>
          <w:tcPr>
            <w:tcW w:w="1012" w:type="dxa"/>
            <w:tcBorders>
              <w:top w:val="nil"/>
              <w:left w:val="nil"/>
              <w:bottom w:val="nil"/>
              <w:right w:val="single" w:sz="4" w:space="0" w:color="auto"/>
            </w:tcBorders>
            <w:shd w:val="clear" w:color="000000" w:fill="BDD7EE"/>
            <w:vAlign w:val="bottom"/>
            <w:hideMark/>
          </w:tcPr>
          <w:p w14:paraId="289E4045"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2020/21</w:t>
            </w:r>
          </w:p>
        </w:tc>
        <w:tc>
          <w:tcPr>
            <w:tcW w:w="1012" w:type="dxa"/>
            <w:tcBorders>
              <w:top w:val="nil"/>
              <w:left w:val="nil"/>
              <w:bottom w:val="nil"/>
              <w:right w:val="nil"/>
            </w:tcBorders>
            <w:shd w:val="clear" w:color="000000" w:fill="BDD7EE"/>
            <w:vAlign w:val="bottom"/>
            <w:hideMark/>
          </w:tcPr>
          <w:p w14:paraId="5A145BED"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2021/22</w:t>
            </w:r>
          </w:p>
        </w:tc>
        <w:tc>
          <w:tcPr>
            <w:tcW w:w="1232" w:type="dxa"/>
            <w:tcBorders>
              <w:top w:val="nil"/>
              <w:left w:val="single" w:sz="4" w:space="0" w:color="auto"/>
              <w:bottom w:val="nil"/>
              <w:right w:val="single" w:sz="8" w:space="0" w:color="auto"/>
            </w:tcBorders>
            <w:shd w:val="clear" w:color="000000" w:fill="BDD7EE"/>
            <w:vAlign w:val="bottom"/>
            <w:hideMark/>
          </w:tcPr>
          <w:p w14:paraId="5A176A2A" w14:textId="77777777" w:rsidR="002769B4" w:rsidRPr="00D13DEB" w:rsidRDefault="002769B4" w:rsidP="002769B4">
            <w:pPr>
              <w:spacing w:after="0" w:line="240" w:lineRule="auto"/>
              <w:rPr>
                <w:rFonts w:eastAsia="Times New Roman" w:cs="Arial"/>
                <w:b/>
                <w:bCs/>
                <w:color w:val="000000"/>
                <w:sz w:val="22"/>
                <w:szCs w:val="22"/>
              </w:rPr>
            </w:pPr>
            <w:r>
              <w:rPr>
                <w:rFonts w:eastAsia="Times New Roman" w:cs="Arial"/>
                <w:b/>
                <w:bCs/>
                <w:color w:val="000000"/>
                <w:sz w:val="22"/>
                <w:szCs w:val="22"/>
                <w:lang w:val="cy"/>
              </w:rPr>
              <w:t xml:space="preserve">cynnydd /gostyngiad ers 17/18 </w:t>
            </w:r>
          </w:p>
        </w:tc>
      </w:tr>
      <w:tr w:rsidR="00C22442" w:rsidRPr="00D13DEB" w14:paraId="2196FACB" w14:textId="77777777" w:rsidTr="002769B4">
        <w:trPr>
          <w:trHeight w:val="564"/>
        </w:trPr>
        <w:tc>
          <w:tcPr>
            <w:tcW w:w="31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488F75B"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Arabaidd</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14:paraId="758644C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B09ADFC"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7D6463C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0F55A5B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63C302DE"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40</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4B51F0F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+30 (o 18/19)</w:t>
            </w:r>
          </w:p>
        </w:tc>
      </w:tr>
      <w:tr w:rsidR="00C22442" w:rsidRPr="00D13DEB" w14:paraId="5B807152"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noWrap/>
            <w:vAlign w:val="bottom"/>
            <w:hideMark/>
          </w:tcPr>
          <w:p w14:paraId="38201244"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Bangladeshaidd</w:t>
            </w:r>
          </w:p>
        </w:tc>
        <w:tc>
          <w:tcPr>
            <w:tcW w:w="1320" w:type="dxa"/>
            <w:tcBorders>
              <w:top w:val="nil"/>
              <w:left w:val="nil"/>
              <w:bottom w:val="single" w:sz="4" w:space="0" w:color="auto"/>
              <w:right w:val="single" w:sz="4" w:space="0" w:color="auto"/>
            </w:tcBorders>
            <w:shd w:val="clear" w:color="000000" w:fill="FFFFFF"/>
            <w:vAlign w:val="bottom"/>
            <w:hideMark/>
          </w:tcPr>
          <w:p w14:paraId="41699059"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c>
          <w:tcPr>
            <w:tcW w:w="1300" w:type="dxa"/>
            <w:tcBorders>
              <w:top w:val="nil"/>
              <w:left w:val="nil"/>
              <w:bottom w:val="single" w:sz="4" w:space="0" w:color="auto"/>
              <w:right w:val="single" w:sz="4" w:space="0" w:color="auto"/>
            </w:tcBorders>
            <w:shd w:val="clear" w:color="auto" w:fill="auto"/>
            <w:vAlign w:val="bottom"/>
            <w:hideMark/>
          </w:tcPr>
          <w:p w14:paraId="09D3716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vAlign w:val="bottom"/>
            <w:hideMark/>
          </w:tcPr>
          <w:p w14:paraId="0FB2A32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012" w:type="dxa"/>
            <w:tcBorders>
              <w:top w:val="nil"/>
              <w:left w:val="nil"/>
              <w:bottom w:val="single" w:sz="4" w:space="0" w:color="auto"/>
              <w:right w:val="single" w:sz="4" w:space="0" w:color="auto"/>
            </w:tcBorders>
            <w:shd w:val="clear" w:color="auto" w:fill="auto"/>
            <w:vAlign w:val="bottom"/>
            <w:hideMark/>
          </w:tcPr>
          <w:p w14:paraId="53292EF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012" w:type="dxa"/>
            <w:tcBorders>
              <w:top w:val="nil"/>
              <w:left w:val="nil"/>
              <w:bottom w:val="single" w:sz="4" w:space="0" w:color="auto"/>
              <w:right w:val="single" w:sz="4" w:space="0" w:color="auto"/>
            </w:tcBorders>
            <w:shd w:val="clear" w:color="auto" w:fill="auto"/>
            <w:vAlign w:val="bottom"/>
            <w:hideMark/>
          </w:tcPr>
          <w:p w14:paraId="6DFB648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232" w:type="dxa"/>
            <w:tcBorders>
              <w:top w:val="nil"/>
              <w:left w:val="nil"/>
              <w:bottom w:val="single" w:sz="4" w:space="0" w:color="auto"/>
              <w:right w:val="single" w:sz="4" w:space="0" w:color="auto"/>
            </w:tcBorders>
            <w:shd w:val="clear" w:color="auto" w:fill="auto"/>
            <w:vAlign w:val="bottom"/>
            <w:hideMark/>
          </w:tcPr>
          <w:p w14:paraId="604BEAED" w14:textId="77777777" w:rsidR="00C22442" w:rsidRPr="00D13DEB" w:rsidRDefault="00C22442" w:rsidP="00C22442">
            <w:pPr>
              <w:spacing w:after="0" w:line="240" w:lineRule="auto"/>
              <w:jc w:val="center"/>
              <w:rPr>
                <w:rFonts w:eastAsia="Times New Roman" w:cs="Arial"/>
                <w:color w:val="FF0000"/>
                <w:sz w:val="22"/>
                <w:szCs w:val="22"/>
              </w:rPr>
            </w:pPr>
            <w:r>
              <w:rPr>
                <w:rFonts w:eastAsia="Times New Roman" w:cs="Arial"/>
                <w:color w:val="FF0000"/>
                <w:sz w:val="22"/>
                <w:szCs w:val="22"/>
                <w:lang w:val="cy"/>
              </w:rPr>
              <w:t>-10</w:t>
            </w:r>
          </w:p>
        </w:tc>
      </w:tr>
      <w:tr w:rsidR="00C22442" w:rsidRPr="00D13DEB" w14:paraId="25E6AF3E"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9882DDB"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Indiaidd</w:t>
            </w:r>
          </w:p>
        </w:tc>
        <w:tc>
          <w:tcPr>
            <w:tcW w:w="1320" w:type="dxa"/>
            <w:tcBorders>
              <w:top w:val="nil"/>
              <w:left w:val="nil"/>
              <w:bottom w:val="single" w:sz="4" w:space="0" w:color="auto"/>
              <w:right w:val="single" w:sz="4" w:space="0" w:color="auto"/>
            </w:tcBorders>
            <w:shd w:val="clear" w:color="000000" w:fill="FFFFFF"/>
            <w:vAlign w:val="bottom"/>
            <w:hideMark/>
          </w:tcPr>
          <w:p w14:paraId="285406F2"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300" w:type="dxa"/>
            <w:tcBorders>
              <w:top w:val="nil"/>
              <w:left w:val="nil"/>
              <w:bottom w:val="single" w:sz="4" w:space="0" w:color="auto"/>
              <w:right w:val="single" w:sz="4" w:space="0" w:color="auto"/>
            </w:tcBorders>
            <w:shd w:val="clear" w:color="auto" w:fill="auto"/>
            <w:vAlign w:val="bottom"/>
            <w:hideMark/>
          </w:tcPr>
          <w:p w14:paraId="3A9B4A5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40</w:t>
            </w:r>
          </w:p>
        </w:tc>
        <w:tc>
          <w:tcPr>
            <w:tcW w:w="1012" w:type="dxa"/>
            <w:tcBorders>
              <w:top w:val="nil"/>
              <w:left w:val="nil"/>
              <w:bottom w:val="single" w:sz="4" w:space="0" w:color="auto"/>
              <w:right w:val="single" w:sz="4" w:space="0" w:color="auto"/>
            </w:tcBorders>
            <w:shd w:val="clear" w:color="auto" w:fill="auto"/>
            <w:vAlign w:val="bottom"/>
            <w:hideMark/>
          </w:tcPr>
          <w:p w14:paraId="727F5F3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50</w:t>
            </w:r>
          </w:p>
        </w:tc>
        <w:tc>
          <w:tcPr>
            <w:tcW w:w="1012" w:type="dxa"/>
            <w:tcBorders>
              <w:top w:val="nil"/>
              <w:left w:val="nil"/>
              <w:bottom w:val="single" w:sz="4" w:space="0" w:color="auto"/>
              <w:right w:val="single" w:sz="4" w:space="0" w:color="auto"/>
            </w:tcBorders>
            <w:shd w:val="clear" w:color="auto" w:fill="auto"/>
            <w:vAlign w:val="bottom"/>
            <w:hideMark/>
          </w:tcPr>
          <w:p w14:paraId="1B75A87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585</w:t>
            </w:r>
          </w:p>
        </w:tc>
        <w:tc>
          <w:tcPr>
            <w:tcW w:w="1012" w:type="dxa"/>
            <w:tcBorders>
              <w:top w:val="nil"/>
              <w:left w:val="nil"/>
              <w:bottom w:val="single" w:sz="4" w:space="0" w:color="auto"/>
              <w:right w:val="single" w:sz="4" w:space="0" w:color="auto"/>
            </w:tcBorders>
            <w:shd w:val="clear" w:color="auto" w:fill="auto"/>
            <w:vAlign w:val="bottom"/>
            <w:hideMark/>
          </w:tcPr>
          <w:p w14:paraId="0BCD8AAC"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1000</w:t>
            </w:r>
          </w:p>
        </w:tc>
        <w:tc>
          <w:tcPr>
            <w:tcW w:w="1232" w:type="dxa"/>
            <w:tcBorders>
              <w:top w:val="nil"/>
              <w:left w:val="nil"/>
              <w:bottom w:val="single" w:sz="4" w:space="0" w:color="auto"/>
              <w:right w:val="single" w:sz="4" w:space="0" w:color="auto"/>
            </w:tcBorders>
            <w:shd w:val="clear" w:color="auto" w:fill="auto"/>
            <w:vAlign w:val="bottom"/>
            <w:hideMark/>
          </w:tcPr>
          <w:p w14:paraId="674D91FE"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+975</w:t>
            </w:r>
          </w:p>
        </w:tc>
      </w:tr>
      <w:tr w:rsidR="00C22442" w:rsidRPr="00D13DEB" w14:paraId="04813070"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1DDD9B91"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Pacistanaidd</w:t>
            </w:r>
          </w:p>
        </w:tc>
        <w:tc>
          <w:tcPr>
            <w:tcW w:w="1320" w:type="dxa"/>
            <w:tcBorders>
              <w:top w:val="nil"/>
              <w:left w:val="nil"/>
              <w:bottom w:val="single" w:sz="4" w:space="0" w:color="auto"/>
              <w:right w:val="single" w:sz="4" w:space="0" w:color="auto"/>
            </w:tcBorders>
            <w:shd w:val="clear" w:color="auto" w:fill="auto"/>
            <w:noWrap/>
            <w:vAlign w:val="bottom"/>
            <w:hideMark/>
          </w:tcPr>
          <w:p w14:paraId="59A5CC70"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300" w:type="dxa"/>
            <w:tcBorders>
              <w:top w:val="nil"/>
              <w:left w:val="nil"/>
              <w:bottom w:val="single" w:sz="4" w:space="0" w:color="auto"/>
              <w:right w:val="single" w:sz="4" w:space="0" w:color="auto"/>
            </w:tcBorders>
            <w:shd w:val="clear" w:color="auto" w:fill="auto"/>
            <w:noWrap/>
            <w:vAlign w:val="bottom"/>
            <w:hideMark/>
          </w:tcPr>
          <w:p w14:paraId="48A0B87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58D13D30"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012" w:type="dxa"/>
            <w:tcBorders>
              <w:top w:val="nil"/>
              <w:left w:val="nil"/>
              <w:bottom w:val="single" w:sz="4" w:space="0" w:color="auto"/>
              <w:right w:val="single" w:sz="4" w:space="0" w:color="auto"/>
            </w:tcBorders>
            <w:shd w:val="clear" w:color="auto" w:fill="auto"/>
            <w:noWrap/>
            <w:vAlign w:val="bottom"/>
            <w:hideMark/>
          </w:tcPr>
          <w:p w14:paraId="6E254EB9"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55</w:t>
            </w:r>
          </w:p>
        </w:tc>
        <w:tc>
          <w:tcPr>
            <w:tcW w:w="1012" w:type="dxa"/>
            <w:tcBorders>
              <w:top w:val="nil"/>
              <w:left w:val="nil"/>
              <w:bottom w:val="single" w:sz="4" w:space="0" w:color="auto"/>
              <w:right w:val="single" w:sz="4" w:space="0" w:color="auto"/>
            </w:tcBorders>
            <w:shd w:val="clear" w:color="auto" w:fill="auto"/>
            <w:noWrap/>
            <w:vAlign w:val="bottom"/>
            <w:hideMark/>
          </w:tcPr>
          <w:p w14:paraId="284A0BD1"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70</w:t>
            </w:r>
          </w:p>
        </w:tc>
        <w:tc>
          <w:tcPr>
            <w:tcW w:w="1232" w:type="dxa"/>
            <w:tcBorders>
              <w:top w:val="nil"/>
              <w:left w:val="nil"/>
              <w:bottom w:val="single" w:sz="4" w:space="0" w:color="auto"/>
              <w:right w:val="single" w:sz="4" w:space="0" w:color="auto"/>
            </w:tcBorders>
            <w:shd w:val="clear" w:color="auto" w:fill="auto"/>
            <w:noWrap/>
            <w:vAlign w:val="bottom"/>
            <w:hideMark/>
          </w:tcPr>
          <w:p w14:paraId="3BB40719"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+50</w:t>
            </w:r>
          </w:p>
        </w:tc>
      </w:tr>
      <w:tr w:rsidR="00C22442" w:rsidRPr="00D13DEB" w14:paraId="2F376416"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B2BF0CE"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Du neu Ddu Brydeinig - Affricanaidd</w:t>
            </w:r>
          </w:p>
        </w:tc>
        <w:tc>
          <w:tcPr>
            <w:tcW w:w="1320" w:type="dxa"/>
            <w:tcBorders>
              <w:top w:val="nil"/>
              <w:left w:val="nil"/>
              <w:bottom w:val="single" w:sz="4" w:space="0" w:color="auto"/>
              <w:right w:val="single" w:sz="4" w:space="0" w:color="auto"/>
            </w:tcBorders>
            <w:shd w:val="clear" w:color="auto" w:fill="auto"/>
            <w:noWrap/>
            <w:vAlign w:val="bottom"/>
            <w:hideMark/>
          </w:tcPr>
          <w:p w14:paraId="0FC210E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55</w:t>
            </w:r>
          </w:p>
        </w:tc>
        <w:tc>
          <w:tcPr>
            <w:tcW w:w="1300" w:type="dxa"/>
            <w:tcBorders>
              <w:top w:val="nil"/>
              <w:left w:val="nil"/>
              <w:bottom w:val="single" w:sz="4" w:space="0" w:color="auto"/>
              <w:right w:val="single" w:sz="4" w:space="0" w:color="auto"/>
            </w:tcBorders>
            <w:shd w:val="clear" w:color="auto" w:fill="auto"/>
            <w:noWrap/>
            <w:vAlign w:val="bottom"/>
            <w:hideMark/>
          </w:tcPr>
          <w:p w14:paraId="230FA11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80</w:t>
            </w:r>
          </w:p>
        </w:tc>
        <w:tc>
          <w:tcPr>
            <w:tcW w:w="1012" w:type="dxa"/>
            <w:tcBorders>
              <w:top w:val="nil"/>
              <w:left w:val="nil"/>
              <w:bottom w:val="single" w:sz="4" w:space="0" w:color="auto"/>
              <w:right w:val="single" w:sz="4" w:space="0" w:color="auto"/>
            </w:tcBorders>
            <w:shd w:val="clear" w:color="auto" w:fill="auto"/>
            <w:noWrap/>
            <w:vAlign w:val="bottom"/>
            <w:hideMark/>
          </w:tcPr>
          <w:p w14:paraId="29A314FE"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135</w:t>
            </w:r>
          </w:p>
        </w:tc>
        <w:tc>
          <w:tcPr>
            <w:tcW w:w="1012" w:type="dxa"/>
            <w:tcBorders>
              <w:top w:val="nil"/>
              <w:left w:val="nil"/>
              <w:bottom w:val="single" w:sz="4" w:space="0" w:color="auto"/>
              <w:right w:val="single" w:sz="4" w:space="0" w:color="auto"/>
            </w:tcBorders>
            <w:shd w:val="clear" w:color="auto" w:fill="auto"/>
            <w:noWrap/>
            <w:vAlign w:val="bottom"/>
            <w:hideMark/>
          </w:tcPr>
          <w:p w14:paraId="70692BD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215</w:t>
            </w:r>
          </w:p>
        </w:tc>
        <w:tc>
          <w:tcPr>
            <w:tcW w:w="1012" w:type="dxa"/>
            <w:tcBorders>
              <w:top w:val="nil"/>
              <w:left w:val="nil"/>
              <w:bottom w:val="single" w:sz="4" w:space="0" w:color="auto"/>
              <w:right w:val="single" w:sz="4" w:space="0" w:color="auto"/>
            </w:tcBorders>
            <w:shd w:val="clear" w:color="auto" w:fill="auto"/>
            <w:noWrap/>
            <w:vAlign w:val="bottom"/>
            <w:hideMark/>
          </w:tcPr>
          <w:p w14:paraId="0DC4A417"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310</w:t>
            </w:r>
          </w:p>
        </w:tc>
        <w:tc>
          <w:tcPr>
            <w:tcW w:w="1232" w:type="dxa"/>
            <w:tcBorders>
              <w:top w:val="nil"/>
              <w:left w:val="nil"/>
              <w:bottom w:val="single" w:sz="4" w:space="0" w:color="auto"/>
              <w:right w:val="single" w:sz="4" w:space="0" w:color="auto"/>
            </w:tcBorders>
            <w:shd w:val="clear" w:color="auto" w:fill="auto"/>
            <w:noWrap/>
            <w:vAlign w:val="bottom"/>
            <w:hideMark/>
          </w:tcPr>
          <w:p w14:paraId="4BD7C1EC"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+255</w:t>
            </w:r>
          </w:p>
        </w:tc>
      </w:tr>
      <w:tr w:rsidR="00C22442" w:rsidRPr="00D13DEB" w14:paraId="24B236EB"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B07624D"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Du neu Ddu Brydeinig - Caribïaidd</w:t>
            </w:r>
          </w:p>
        </w:tc>
        <w:tc>
          <w:tcPr>
            <w:tcW w:w="1320" w:type="dxa"/>
            <w:tcBorders>
              <w:top w:val="nil"/>
              <w:left w:val="nil"/>
              <w:bottom w:val="single" w:sz="4" w:space="0" w:color="auto"/>
              <w:right w:val="single" w:sz="4" w:space="0" w:color="auto"/>
            </w:tcBorders>
            <w:shd w:val="clear" w:color="auto" w:fill="auto"/>
            <w:noWrap/>
            <w:vAlign w:val="bottom"/>
            <w:hideMark/>
          </w:tcPr>
          <w:p w14:paraId="65531AA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300" w:type="dxa"/>
            <w:tcBorders>
              <w:top w:val="nil"/>
              <w:left w:val="nil"/>
              <w:bottom w:val="single" w:sz="4" w:space="0" w:color="auto"/>
              <w:right w:val="single" w:sz="4" w:space="0" w:color="auto"/>
            </w:tcBorders>
            <w:shd w:val="clear" w:color="auto" w:fill="auto"/>
            <w:noWrap/>
            <w:vAlign w:val="bottom"/>
            <w:hideMark/>
          </w:tcPr>
          <w:p w14:paraId="40329472"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012" w:type="dxa"/>
            <w:tcBorders>
              <w:top w:val="nil"/>
              <w:left w:val="nil"/>
              <w:bottom w:val="single" w:sz="4" w:space="0" w:color="auto"/>
              <w:right w:val="single" w:sz="4" w:space="0" w:color="auto"/>
            </w:tcBorders>
            <w:shd w:val="clear" w:color="auto" w:fill="auto"/>
            <w:noWrap/>
            <w:vAlign w:val="bottom"/>
            <w:hideMark/>
          </w:tcPr>
          <w:p w14:paraId="6F75A517"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30</w:t>
            </w:r>
          </w:p>
        </w:tc>
        <w:tc>
          <w:tcPr>
            <w:tcW w:w="1012" w:type="dxa"/>
            <w:tcBorders>
              <w:top w:val="nil"/>
              <w:left w:val="nil"/>
              <w:bottom w:val="single" w:sz="4" w:space="0" w:color="auto"/>
              <w:right w:val="single" w:sz="4" w:space="0" w:color="auto"/>
            </w:tcBorders>
            <w:shd w:val="clear" w:color="auto" w:fill="auto"/>
            <w:noWrap/>
            <w:vAlign w:val="bottom"/>
            <w:hideMark/>
          </w:tcPr>
          <w:p w14:paraId="0F4B4EB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50</w:t>
            </w:r>
          </w:p>
        </w:tc>
        <w:tc>
          <w:tcPr>
            <w:tcW w:w="1012" w:type="dxa"/>
            <w:tcBorders>
              <w:top w:val="nil"/>
              <w:left w:val="nil"/>
              <w:bottom w:val="single" w:sz="4" w:space="0" w:color="auto"/>
              <w:right w:val="single" w:sz="4" w:space="0" w:color="auto"/>
            </w:tcBorders>
            <w:shd w:val="clear" w:color="auto" w:fill="auto"/>
            <w:noWrap/>
            <w:vAlign w:val="bottom"/>
            <w:hideMark/>
          </w:tcPr>
          <w:p w14:paraId="57181AA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65</w:t>
            </w:r>
          </w:p>
        </w:tc>
        <w:tc>
          <w:tcPr>
            <w:tcW w:w="1232" w:type="dxa"/>
            <w:tcBorders>
              <w:top w:val="nil"/>
              <w:left w:val="nil"/>
              <w:bottom w:val="single" w:sz="4" w:space="0" w:color="auto"/>
              <w:right w:val="single" w:sz="4" w:space="0" w:color="auto"/>
            </w:tcBorders>
            <w:shd w:val="clear" w:color="auto" w:fill="auto"/>
            <w:noWrap/>
            <w:vAlign w:val="bottom"/>
            <w:hideMark/>
          </w:tcPr>
          <w:p w14:paraId="52C32D6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+40</w:t>
            </w:r>
          </w:p>
        </w:tc>
      </w:tr>
      <w:tr w:rsidR="00C22442" w:rsidRPr="00D13DEB" w14:paraId="19934EB3"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3F18F10"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Tsieineaidd</w:t>
            </w:r>
          </w:p>
        </w:tc>
        <w:tc>
          <w:tcPr>
            <w:tcW w:w="1320" w:type="dxa"/>
            <w:tcBorders>
              <w:top w:val="nil"/>
              <w:left w:val="nil"/>
              <w:bottom w:val="single" w:sz="4" w:space="0" w:color="auto"/>
              <w:right w:val="single" w:sz="4" w:space="0" w:color="auto"/>
            </w:tcBorders>
            <w:shd w:val="clear" w:color="auto" w:fill="auto"/>
            <w:noWrap/>
            <w:vAlign w:val="bottom"/>
            <w:hideMark/>
          </w:tcPr>
          <w:p w14:paraId="450A53C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83C892E"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056770AC"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6C5A2A7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noWrap/>
            <w:vAlign w:val="bottom"/>
            <w:hideMark/>
          </w:tcPr>
          <w:p w14:paraId="5A1CB322"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232" w:type="dxa"/>
            <w:tcBorders>
              <w:top w:val="nil"/>
              <w:left w:val="nil"/>
              <w:bottom w:val="single" w:sz="4" w:space="0" w:color="auto"/>
              <w:right w:val="single" w:sz="4" w:space="0" w:color="auto"/>
            </w:tcBorders>
            <w:shd w:val="clear" w:color="auto" w:fill="auto"/>
            <w:noWrap/>
            <w:vAlign w:val="bottom"/>
            <w:hideMark/>
          </w:tcPr>
          <w:p w14:paraId="1A11025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w:t>
            </w:r>
          </w:p>
        </w:tc>
      </w:tr>
      <w:tr w:rsidR="00C22442" w:rsidRPr="00D13DEB" w14:paraId="15F78BAE"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433ED802"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Sipsi neu Deithiwr</w:t>
            </w:r>
          </w:p>
        </w:tc>
        <w:tc>
          <w:tcPr>
            <w:tcW w:w="1320" w:type="dxa"/>
            <w:tcBorders>
              <w:top w:val="nil"/>
              <w:left w:val="nil"/>
              <w:bottom w:val="single" w:sz="4" w:space="0" w:color="auto"/>
              <w:right w:val="single" w:sz="4" w:space="0" w:color="auto"/>
            </w:tcBorders>
            <w:shd w:val="clear" w:color="000000" w:fill="FFFFFF"/>
            <w:vAlign w:val="bottom"/>
            <w:hideMark/>
          </w:tcPr>
          <w:p w14:paraId="5CF19A4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300" w:type="dxa"/>
            <w:tcBorders>
              <w:top w:val="nil"/>
              <w:left w:val="nil"/>
              <w:bottom w:val="single" w:sz="4" w:space="0" w:color="auto"/>
              <w:right w:val="single" w:sz="4" w:space="0" w:color="auto"/>
            </w:tcBorders>
            <w:shd w:val="clear" w:color="auto" w:fill="auto"/>
            <w:noWrap/>
            <w:vAlign w:val="bottom"/>
            <w:hideMark/>
          </w:tcPr>
          <w:p w14:paraId="3BB919B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c>
          <w:tcPr>
            <w:tcW w:w="1012" w:type="dxa"/>
            <w:tcBorders>
              <w:top w:val="nil"/>
              <w:left w:val="nil"/>
              <w:bottom w:val="single" w:sz="4" w:space="0" w:color="auto"/>
              <w:right w:val="single" w:sz="4" w:space="0" w:color="auto"/>
            </w:tcBorders>
            <w:shd w:val="clear" w:color="auto" w:fill="auto"/>
            <w:noWrap/>
            <w:vAlign w:val="bottom"/>
            <w:hideMark/>
          </w:tcPr>
          <w:p w14:paraId="471C85F4"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c>
          <w:tcPr>
            <w:tcW w:w="1012" w:type="dxa"/>
            <w:tcBorders>
              <w:top w:val="nil"/>
              <w:left w:val="nil"/>
              <w:bottom w:val="single" w:sz="4" w:space="0" w:color="auto"/>
              <w:right w:val="single" w:sz="4" w:space="0" w:color="auto"/>
            </w:tcBorders>
            <w:shd w:val="clear" w:color="auto" w:fill="auto"/>
            <w:noWrap/>
            <w:vAlign w:val="bottom"/>
            <w:hideMark/>
          </w:tcPr>
          <w:p w14:paraId="2C4BC0E0"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c>
          <w:tcPr>
            <w:tcW w:w="1012" w:type="dxa"/>
            <w:tcBorders>
              <w:top w:val="nil"/>
              <w:left w:val="nil"/>
              <w:bottom w:val="single" w:sz="4" w:space="0" w:color="auto"/>
              <w:right w:val="single" w:sz="4" w:space="0" w:color="auto"/>
            </w:tcBorders>
            <w:shd w:val="clear" w:color="auto" w:fill="auto"/>
            <w:noWrap/>
            <w:vAlign w:val="bottom"/>
            <w:hideMark/>
          </w:tcPr>
          <w:p w14:paraId="7133260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c>
          <w:tcPr>
            <w:tcW w:w="1232" w:type="dxa"/>
            <w:tcBorders>
              <w:top w:val="nil"/>
              <w:left w:val="nil"/>
              <w:bottom w:val="single" w:sz="4" w:space="0" w:color="auto"/>
              <w:right w:val="single" w:sz="4" w:space="0" w:color="auto"/>
            </w:tcBorders>
            <w:shd w:val="clear" w:color="auto" w:fill="auto"/>
            <w:noWrap/>
            <w:vAlign w:val="bottom"/>
            <w:hideMark/>
          </w:tcPr>
          <w:p w14:paraId="5247579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r>
      <w:tr w:rsidR="00C22442" w:rsidRPr="00D13DEB" w14:paraId="47A1A44A"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54B64D8E"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Gwrthodwyd Rhoi Gwybodaeth</w:t>
            </w:r>
          </w:p>
        </w:tc>
        <w:tc>
          <w:tcPr>
            <w:tcW w:w="1320" w:type="dxa"/>
            <w:tcBorders>
              <w:top w:val="nil"/>
              <w:left w:val="nil"/>
              <w:bottom w:val="single" w:sz="4" w:space="0" w:color="auto"/>
              <w:right w:val="single" w:sz="4" w:space="0" w:color="auto"/>
            </w:tcBorders>
            <w:shd w:val="clear" w:color="auto" w:fill="auto"/>
            <w:noWrap/>
            <w:vAlign w:val="bottom"/>
            <w:hideMark/>
          </w:tcPr>
          <w:p w14:paraId="70CA1507"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1395A29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115</w:t>
            </w:r>
          </w:p>
        </w:tc>
        <w:tc>
          <w:tcPr>
            <w:tcW w:w="1012" w:type="dxa"/>
            <w:tcBorders>
              <w:top w:val="nil"/>
              <w:left w:val="nil"/>
              <w:bottom w:val="single" w:sz="4" w:space="0" w:color="auto"/>
              <w:right w:val="single" w:sz="4" w:space="0" w:color="auto"/>
            </w:tcBorders>
            <w:shd w:val="clear" w:color="auto" w:fill="auto"/>
            <w:noWrap/>
            <w:vAlign w:val="bottom"/>
            <w:hideMark/>
          </w:tcPr>
          <w:p w14:paraId="6E8AFD7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c>
          <w:tcPr>
            <w:tcW w:w="1012" w:type="dxa"/>
            <w:tcBorders>
              <w:top w:val="nil"/>
              <w:left w:val="nil"/>
              <w:bottom w:val="single" w:sz="4" w:space="0" w:color="auto"/>
              <w:right w:val="single" w:sz="4" w:space="0" w:color="auto"/>
            </w:tcBorders>
            <w:shd w:val="clear" w:color="auto" w:fill="auto"/>
            <w:noWrap/>
            <w:vAlign w:val="bottom"/>
            <w:hideMark/>
          </w:tcPr>
          <w:p w14:paraId="652B18DF"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c>
          <w:tcPr>
            <w:tcW w:w="1012" w:type="dxa"/>
            <w:tcBorders>
              <w:top w:val="nil"/>
              <w:left w:val="nil"/>
              <w:bottom w:val="single" w:sz="4" w:space="0" w:color="auto"/>
              <w:right w:val="single" w:sz="4" w:space="0" w:color="auto"/>
            </w:tcBorders>
            <w:shd w:val="clear" w:color="auto" w:fill="auto"/>
            <w:noWrap/>
            <w:vAlign w:val="bottom"/>
            <w:hideMark/>
          </w:tcPr>
          <w:p w14:paraId="4165FE0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75</w:t>
            </w:r>
          </w:p>
        </w:tc>
        <w:tc>
          <w:tcPr>
            <w:tcW w:w="1232" w:type="dxa"/>
            <w:tcBorders>
              <w:top w:val="nil"/>
              <w:left w:val="nil"/>
              <w:bottom w:val="single" w:sz="4" w:space="0" w:color="auto"/>
              <w:right w:val="single" w:sz="4" w:space="0" w:color="auto"/>
            </w:tcBorders>
            <w:shd w:val="clear" w:color="auto" w:fill="auto"/>
            <w:noWrap/>
            <w:vAlign w:val="bottom"/>
            <w:hideMark/>
          </w:tcPr>
          <w:p w14:paraId="00D006CD" w14:textId="77777777" w:rsidR="00C22442" w:rsidRPr="00D13DEB" w:rsidRDefault="00C22442" w:rsidP="00C22442">
            <w:pPr>
              <w:spacing w:after="0" w:line="240" w:lineRule="auto"/>
              <w:jc w:val="center"/>
              <w:rPr>
                <w:rFonts w:eastAsia="Times New Roman" w:cs="Arial"/>
                <w:color w:val="FF0000"/>
                <w:sz w:val="22"/>
                <w:szCs w:val="22"/>
              </w:rPr>
            </w:pPr>
            <w:r>
              <w:rPr>
                <w:rFonts w:eastAsia="Times New Roman" w:cs="Arial"/>
                <w:color w:val="FF0000"/>
                <w:sz w:val="22"/>
                <w:szCs w:val="22"/>
                <w:lang w:val="cy"/>
              </w:rPr>
              <w:t>-40</w:t>
            </w:r>
          </w:p>
        </w:tc>
      </w:tr>
      <w:tr w:rsidR="00C22442" w:rsidRPr="00D13DEB" w14:paraId="7F282D59"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1F287F1B"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Cymysg - Gwyn ac Asiaidd</w:t>
            </w:r>
          </w:p>
        </w:tc>
        <w:tc>
          <w:tcPr>
            <w:tcW w:w="1320" w:type="dxa"/>
            <w:tcBorders>
              <w:top w:val="nil"/>
              <w:left w:val="nil"/>
              <w:bottom w:val="single" w:sz="4" w:space="0" w:color="auto"/>
              <w:right w:val="single" w:sz="4" w:space="0" w:color="auto"/>
            </w:tcBorders>
            <w:shd w:val="clear" w:color="000000" w:fill="FFFFFF"/>
            <w:vAlign w:val="bottom"/>
            <w:hideMark/>
          </w:tcPr>
          <w:p w14:paraId="6FA0F40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300" w:type="dxa"/>
            <w:tcBorders>
              <w:top w:val="nil"/>
              <w:left w:val="nil"/>
              <w:bottom w:val="single" w:sz="4" w:space="0" w:color="auto"/>
              <w:right w:val="single" w:sz="4" w:space="0" w:color="auto"/>
            </w:tcBorders>
            <w:shd w:val="clear" w:color="auto" w:fill="auto"/>
            <w:noWrap/>
            <w:vAlign w:val="bottom"/>
            <w:hideMark/>
          </w:tcPr>
          <w:p w14:paraId="0CBF1D8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1ADD255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30EECEF4"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012" w:type="dxa"/>
            <w:tcBorders>
              <w:top w:val="nil"/>
              <w:left w:val="nil"/>
              <w:bottom w:val="single" w:sz="4" w:space="0" w:color="auto"/>
              <w:right w:val="single" w:sz="4" w:space="0" w:color="auto"/>
            </w:tcBorders>
            <w:shd w:val="clear" w:color="auto" w:fill="auto"/>
            <w:noWrap/>
            <w:vAlign w:val="bottom"/>
            <w:hideMark/>
          </w:tcPr>
          <w:p w14:paraId="548637A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50</w:t>
            </w:r>
          </w:p>
        </w:tc>
        <w:tc>
          <w:tcPr>
            <w:tcW w:w="1232" w:type="dxa"/>
            <w:tcBorders>
              <w:top w:val="nil"/>
              <w:left w:val="nil"/>
              <w:bottom w:val="single" w:sz="4" w:space="0" w:color="auto"/>
              <w:right w:val="single" w:sz="4" w:space="0" w:color="auto"/>
            </w:tcBorders>
            <w:shd w:val="clear" w:color="auto" w:fill="auto"/>
            <w:vAlign w:val="bottom"/>
            <w:hideMark/>
          </w:tcPr>
          <w:p w14:paraId="3C114F9E"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+30 (o 18/19)</w:t>
            </w:r>
          </w:p>
        </w:tc>
      </w:tr>
      <w:tr w:rsidR="00C22442" w:rsidRPr="00D13DEB" w14:paraId="1EB0A69C"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43609E14"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Cymysg - Gwyn a Du Affricanaidd</w:t>
            </w:r>
          </w:p>
        </w:tc>
        <w:tc>
          <w:tcPr>
            <w:tcW w:w="1320" w:type="dxa"/>
            <w:tcBorders>
              <w:top w:val="nil"/>
              <w:left w:val="nil"/>
              <w:bottom w:val="single" w:sz="4" w:space="0" w:color="auto"/>
              <w:right w:val="single" w:sz="4" w:space="0" w:color="auto"/>
            </w:tcBorders>
            <w:shd w:val="clear" w:color="000000" w:fill="FFFFFF"/>
            <w:vAlign w:val="bottom"/>
            <w:hideMark/>
          </w:tcPr>
          <w:p w14:paraId="6C9D2AB9"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300" w:type="dxa"/>
            <w:tcBorders>
              <w:top w:val="nil"/>
              <w:left w:val="nil"/>
              <w:bottom w:val="single" w:sz="4" w:space="0" w:color="auto"/>
              <w:right w:val="single" w:sz="4" w:space="0" w:color="auto"/>
            </w:tcBorders>
            <w:shd w:val="clear" w:color="auto" w:fill="auto"/>
            <w:noWrap/>
            <w:vAlign w:val="bottom"/>
            <w:hideMark/>
          </w:tcPr>
          <w:p w14:paraId="647CE3A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noWrap/>
            <w:vAlign w:val="bottom"/>
            <w:hideMark/>
          </w:tcPr>
          <w:p w14:paraId="263685F7"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012" w:type="dxa"/>
            <w:tcBorders>
              <w:top w:val="nil"/>
              <w:left w:val="nil"/>
              <w:bottom w:val="single" w:sz="4" w:space="0" w:color="auto"/>
              <w:right w:val="single" w:sz="4" w:space="0" w:color="auto"/>
            </w:tcBorders>
            <w:shd w:val="clear" w:color="auto" w:fill="auto"/>
            <w:noWrap/>
            <w:vAlign w:val="bottom"/>
            <w:hideMark/>
          </w:tcPr>
          <w:p w14:paraId="14BE17B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5BA0B027"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232" w:type="dxa"/>
            <w:tcBorders>
              <w:top w:val="nil"/>
              <w:left w:val="nil"/>
              <w:bottom w:val="single" w:sz="4" w:space="0" w:color="auto"/>
              <w:right w:val="single" w:sz="4" w:space="0" w:color="auto"/>
            </w:tcBorders>
            <w:shd w:val="clear" w:color="auto" w:fill="auto"/>
            <w:vAlign w:val="bottom"/>
            <w:hideMark/>
          </w:tcPr>
          <w:p w14:paraId="3E92BED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+10(o 18/19)</w:t>
            </w:r>
          </w:p>
        </w:tc>
      </w:tr>
      <w:tr w:rsidR="00C22442" w:rsidRPr="00D13DEB" w14:paraId="59B9CFA2"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9F47A59"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Cymysg - Gwyn a Du Caribïaidd</w:t>
            </w:r>
          </w:p>
        </w:tc>
        <w:tc>
          <w:tcPr>
            <w:tcW w:w="1320" w:type="dxa"/>
            <w:tcBorders>
              <w:top w:val="nil"/>
              <w:left w:val="nil"/>
              <w:bottom w:val="single" w:sz="4" w:space="0" w:color="auto"/>
              <w:right w:val="single" w:sz="4" w:space="0" w:color="auto"/>
            </w:tcBorders>
            <w:shd w:val="clear" w:color="000000" w:fill="FFFFFF"/>
            <w:vAlign w:val="bottom"/>
            <w:hideMark/>
          </w:tcPr>
          <w:p w14:paraId="330693B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300" w:type="dxa"/>
            <w:tcBorders>
              <w:top w:val="nil"/>
              <w:left w:val="nil"/>
              <w:bottom w:val="single" w:sz="4" w:space="0" w:color="auto"/>
              <w:right w:val="single" w:sz="4" w:space="0" w:color="auto"/>
            </w:tcBorders>
            <w:shd w:val="clear" w:color="auto" w:fill="auto"/>
            <w:noWrap/>
            <w:vAlign w:val="bottom"/>
            <w:hideMark/>
          </w:tcPr>
          <w:p w14:paraId="1E5D4579"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noWrap/>
            <w:vAlign w:val="bottom"/>
            <w:hideMark/>
          </w:tcPr>
          <w:p w14:paraId="7B3EE7B4"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374BDFCC"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012" w:type="dxa"/>
            <w:tcBorders>
              <w:top w:val="nil"/>
              <w:left w:val="nil"/>
              <w:bottom w:val="single" w:sz="4" w:space="0" w:color="auto"/>
              <w:right w:val="single" w:sz="4" w:space="0" w:color="auto"/>
            </w:tcBorders>
            <w:shd w:val="clear" w:color="auto" w:fill="auto"/>
            <w:noWrap/>
            <w:vAlign w:val="bottom"/>
            <w:hideMark/>
          </w:tcPr>
          <w:p w14:paraId="74D5753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232" w:type="dxa"/>
            <w:tcBorders>
              <w:top w:val="nil"/>
              <w:left w:val="nil"/>
              <w:bottom w:val="single" w:sz="4" w:space="0" w:color="auto"/>
              <w:right w:val="single" w:sz="4" w:space="0" w:color="auto"/>
            </w:tcBorders>
            <w:shd w:val="clear" w:color="auto" w:fill="auto"/>
            <w:vAlign w:val="bottom"/>
            <w:hideMark/>
          </w:tcPr>
          <w:p w14:paraId="3BFFA71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+20(o 18/19)</w:t>
            </w:r>
          </w:p>
        </w:tc>
      </w:tr>
      <w:tr w:rsidR="00C22442" w:rsidRPr="00D13DEB" w14:paraId="0359759F"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485F4F1F"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Ddim yn Gwybod</w:t>
            </w:r>
          </w:p>
        </w:tc>
        <w:tc>
          <w:tcPr>
            <w:tcW w:w="1320" w:type="dxa"/>
            <w:tcBorders>
              <w:top w:val="nil"/>
              <w:left w:val="nil"/>
              <w:bottom w:val="single" w:sz="4" w:space="0" w:color="auto"/>
              <w:right w:val="single" w:sz="4" w:space="0" w:color="auto"/>
            </w:tcBorders>
            <w:shd w:val="clear" w:color="auto" w:fill="auto"/>
            <w:noWrap/>
            <w:vAlign w:val="bottom"/>
            <w:hideMark/>
          </w:tcPr>
          <w:p w14:paraId="0B6B26D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80</w:t>
            </w:r>
          </w:p>
        </w:tc>
        <w:tc>
          <w:tcPr>
            <w:tcW w:w="1300" w:type="dxa"/>
            <w:tcBorders>
              <w:top w:val="nil"/>
              <w:left w:val="nil"/>
              <w:bottom w:val="single" w:sz="4" w:space="0" w:color="auto"/>
              <w:right w:val="single" w:sz="4" w:space="0" w:color="auto"/>
            </w:tcBorders>
            <w:shd w:val="clear" w:color="auto" w:fill="auto"/>
            <w:noWrap/>
            <w:vAlign w:val="bottom"/>
            <w:hideMark/>
          </w:tcPr>
          <w:p w14:paraId="28BEB48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30</w:t>
            </w:r>
          </w:p>
        </w:tc>
        <w:tc>
          <w:tcPr>
            <w:tcW w:w="1012" w:type="dxa"/>
            <w:tcBorders>
              <w:top w:val="nil"/>
              <w:left w:val="nil"/>
              <w:bottom w:val="single" w:sz="4" w:space="0" w:color="auto"/>
              <w:right w:val="single" w:sz="4" w:space="0" w:color="auto"/>
            </w:tcBorders>
            <w:shd w:val="clear" w:color="auto" w:fill="auto"/>
            <w:noWrap/>
            <w:vAlign w:val="bottom"/>
            <w:hideMark/>
          </w:tcPr>
          <w:p w14:paraId="372009B0"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012" w:type="dxa"/>
            <w:tcBorders>
              <w:top w:val="nil"/>
              <w:left w:val="nil"/>
              <w:bottom w:val="single" w:sz="4" w:space="0" w:color="auto"/>
              <w:right w:val="single" w:sz="4" w:space="0" w:color="auto"/>
            </w:tcBorders>
            <w:shd w:val="clear" w:color="auto" w:fill="auto"/>
            <w:noWrap/>
            <w:vAlign w:val="bottom"/>
            <w:hideMark/>
          </w:tcPr>
          <w:p w14:paraId="632087B1"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012" w:type="dxa"/>
            <w:tcBorders>
              <w:top w:val="nil"/>
              <w:left w:val="nil"/>
              <w:bottom w:val="single" w:sz="4" w:space="0" w:color="auto"/>
              <w:right w:val="single" w:sz="4" w:space="0" w:color="auto"/>
            </w:tcBorders>
            <w:shd w:val="clear" w:color="auto" w:fill="auto"/>
            <w:noWrap/>
            <w:vAlign w:val="bottom"/>
            <w:hideMark/>
          </w:tcPr>
          <w:p w14:paraId="72027A9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70</w:t>
            </w:r>
          </w:p>
        </w:tc>
        <w:tc>
          <w:tcPr>
            <w:tcW w:w="1232" w:type="dxa"/>
            <w:tcBorders>
              <w:top w:val="nil"/>
              <w:left w:val="nil"/>
              <w:bottom w:val="single" w:sz="4" w:space="0" w:color="auto"/>
              <w:right w:val="single" w:sz="4" w:space="0" w:color="auto"/>
            </w:tcBorders>
            <w:shd w:val="clear" w:color="auto" w:fill="auto"/>
            <w:noWrap/>
            <w:vAlign w:val="bottom"/>
            <w:hideMark/>
          </w:tcPr>
          <w:p w14:paraId="64253B1B" w14:textId="77777777" w:rsidR="00C22442" w:rsidRPr="00D13DEB" w:rsidRDefault="00C22442" w:rsidP="00C22442">
            <w:pPr>
              <w:spacing w:after="0" w:line="240" w:lineRule="auto"/>
              <w:jc w:val="center"/>
              <w:rPr>
                <w:rFonts w:eastAsia="Times New Roman" w:cs="Arial"/>
                <w:color w:val="FF0000"/>
                <w:sz w:val="22"/>
                <w:szCs w:val="22"/>
              </w:rPr>
            </w:pPr>
            <w:r>
              <w:rPr>
                <w:rFonts w:eastAsia="Times New Roman" w:cs="Arial"/>
                <w:color w:val="FF0000"/>
                <w:sz w:val="22"/>
                <w:szCs w:val="22"/>
                <w:lang w:val="cy"/>
              </w:rPr>
              <w:t>-10</w:t>
            </w:r>
          </w:p>
        </w:tc>
      </w:tr>
      <w:tr w:rsidR="00C22442" w:rsidRPr="00D13DEB" w14:paraId="500607DE"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1A01FD13"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Unrhyw Gefndir Asiaidd Arall</w:t>
            </w:r>
          </w:p>
        </w:tc>
        <w:tc>
          <w:tcPr>
            <w:tcW w:w="1320" w:type="dxa"/>
            <w:tcBorders>
              <w:top w:val="nil"/>
              <w:left w:val="nil"/>
              <w:bottom w:val="single" w:sz="4" w:space="0" w:color="auto"/>
              <w:right w:val="single" w:sz="4" w:space="0" w:color="auto"/>
            </w:tcBorders>
            <w:shd w:val="clear" w:color="auto" w:fill="auto"/>
            <w:noWrap/>
            <w:vAlign w:val="bottom"/>
            <w:hideMark/>
          </w:tcPr>
          <w:p w14:paraId="5956911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40</w:t>
            </w:r>
          </w:p>
        </w:tc>
        <w:tc>
          <w:tcPr>
            <w:tcW w:w="1300" w:type="dxa"/>
            <w:tcBorders>
              <w:top w:val="nil"/>
              <w:left w:val="nil"/>
              <w:bottom w:val="single" w:sz="4" w:space="0" w:color="auto"/>
              <w:right w:val="single" w:sz="4" w:space="0" w:color="auto"/>
            </w:tcBorders>
            <w:shd w:val="clear" w:color="auto" w:fill="auto"/>
            <w:noWrap/>
            <w:vAlign w:val="bottom"/>
            <w:hideMark/>
          </w:tcPr>
          <w:p w14:paraId="69096C0F"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012" w:type="dxa"/>
            <w:tcBorders>
              <w:top w:val="nil"/>
              <w:left w:val="nil"/>
              <w:bottom w:val="single" w:sz="4" w:space="0" w:color="auto"/>
              <w:right w:val="single" w:sz="4" w:space="0" w:color="auto"/>
            </w:tcBorders>
            <w:shd w:val="clear" w:color="auto" w:fill="auto"/>
            <w:noWrap/>
            <w:vAlign w:val="bottom"/>
            <w:hideMark/>
          </w:tcPr>
          <w:p w14:paraId="29835E9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40</w:t>
            </w:r>
          </w:p>
        </w:tc>
        <w:tc>
          <w:tcPr>
            <w:tcW w:w="1012" w:type="dxa"/>
            <w:tcBorders>
              <w:top w:val="nil"/>
              <w:left w:val="nil"/>
              <w:bottom w:val="single" w:sz="4" w:space="0" w:color="auto"/>
              <w:right w:val="single" w:sz="4" w:space="0" w:color="auto"/>
            </w:tcBorders>
            <w:shd w:val="clear" w:color="auto" w:fill="auto"/>
            <w:noWrap/>
            <w:vAlign w:val="bottom"/>
            <w:hideMark/>
          </w:tcPr>
          <w:p w14:paraId="2FD0398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75</w:t>
            </w:r>
          </w:p>
        </w:tc>
        <w:tc>
          <w:tcPr>
            <w:tcW w:w="1012" w:type="dxa"/>
            <w:tcBorders>
              <w:top w:val="nil"/>
              <w:left w:val="nil"/>
              <w:bottom w:val="single" w:sz="4" w:space="0" w:color="auto"/>
              <w:right w:val="single" w:sz="4" w:space="0" w:color="auto"/>
            </w:tcBorders>
            <w:shd w:val="clear" w:color="auto" w:fill="auto"/>
            <w:noWrap/>
            <w:vAlign w:val="bottom"/>
            <w:hideMark/>
          </w:tcPr>
          <w:p w14:paraId="623B706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110</w:t>
            </w:r>
          </w:p>
        </w:tc>
        <w:tc>
          <w:tcPr>
            <w:tcW w:w="1232" w:type="dxa"/>
            <w:tcBorders>
              <w:top w:val="nil"/>
              <w:left w:val="nil"/>
              <w:bottom w:val="single" w:sz="4" w:space="0" w:color="auto"/>
              <w:right w:val="single" w:sz="4" w:space="0" w:color="auto"/>
            </w:tcBorders>
            <w:shd w:val="clear" w:color="auto" w:fill="auto"/>
            <w:noWrap/>
            <w:vAlign w:val="bottom"/>
            <w:hideMark/>
          </w:tcPr>
          <w:p w14:paraId="1D548F31"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+70</w:t>
            </w:r>
          </w:p>
        </w:tc>
      </w:tr>
      <w:tr w:rsidR="00C22442" w:rsidRPr="00D13DEB" w14:paraId="7E7D7D32"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1268AAEA"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Cefndir Du Arall</w:t>
            </w:r>
          </w:p>
        </w:tc>
        <w:tc>
          <w:tcPr>
            <w:tcW w:w="1320" w:type="dxa"/>
            <w:tcBorders>
              <w:top w:val="nil"/>
              <w:left w:val="nil"/>
              <w:bottom w:val="single" w:sz="4" w:space="0" w:color="auto"/>
              <w:right w:val="single" w:sz="4" w:space="0" w:color="auto"/>
            </w:tcBorders>
            <w:shd w:val="clear" w:color="auto" w:fill="auto"/>
            <w:noWrap/>
            <w:vAlign w:val="bottom"/>
            <w:hideMark/>
          </w:tcPr>
          <w:p w14:paraId="54718FA0"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300" w:type="dxa"/>
            <w:tcBorders>
              <w:top w:val="nil"/>
              <w:left w:val="nil"/>
              <w:bottom w:val="single" w:sz="4" w:space="0" w:color="auto"/>
              <w:right w:val="single" w:sz="4" w:space="0" w:color="auto"/>
            </w:tcBorders>
            <w:shd w:val="clear" w:color="auto" w:fill="auto"/>
            <w:noWrap/>
            <w:vAlign w:val="bottom"/>
            <w:hideMark/>
          </w:tcPr>
          <w:p w14:paraId="239FC4F1"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noWrap/>
            <w:vAlign w:val="bottom"/>
            <w:hideMark/>
          </w:tcPr>
          <w:p w14:paraId="435326E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noWrap/>
            <w:vAlign w:val="bottom"/>
            <w:hideMark/>
          </w:tcPr>
          <w:p w14:paraId="6807F4C2"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c>
          <w:tcPr>
            <w:tcW w:w="1012" w:type="dxa"/>
            <w:tcBorders>
              <w:top w:val="nil"/>
              <w:left w:val="nil"/>
              <w:bottom w:val="single" w:sz="4" w:space="0" w:color="auto"/>
              <w:right w:val="single" w:sz="4" w:space="0" w:color="auto"/>
            </w:tcBorders>
            <w:shd w:val="clear" w:color="auto" w:fill="auto"/>
            <w:noWrap/>
            <w:vAlign w:val="bottom"/>
            <w:hideMark/>
          </w:tcPr>
          <w:p w14:paraId="1445A0F4"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25</w:t>
            </w:r>
          </w:p>
        </w:tc>
        <w:tc>
          <w:tcPr>
            <w:tcW w:w="1232" w:type="dxa"/>
            <w:tcBorders>
              <w:top w:val="nil"/>
              <w:left w:val="nil"/>
              <w:bottom w:val="single" w:sz="4" w:space="0" w:color="auto"/>
              <w:right w:val="single" w:sz="4" w:space="0" w:color="auto"/>
            </w:tcBorders>
            <w:shd w:val="clear" w:color="auto" w:fill="auto"/>
            <w:noWrap/>
            <w:vAlign w:val="bottom"/>
            <w:hideMark/>
          </w:tcPr>
          <w:p w14:paraId="4E3C686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+15</w:t>
            </w:r>
          </w:p>
        </w:tc>
      </w:tr>
      <w:tr w:rsidR="00C22442" w:rsidRPr="00D13DEB" w14:paraId="40F10EBB"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2F38E233"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Cefndir Ethnig Arall</w:t>
            </w:r>
          </w:p>
        </w:tc>
        <w:tc>
          <w:tcPr>
            <w:tcW w:w="1320" w:type="dxa"/>
            <w:tcBorders>
              <w:top w:val="nil"/>
              <w:left w:val="nil"/>
              <w:bottom w:val="single" w:sz="4" w:space="0" w:color="auto"/>
              <w:right w:val="single" w:sz="4" w:space="0" w:color="auto"/>
            </w:tcBorders>
            <w:shd w:val="clear" w:color="auto" w:fill="auto"/>
            <w:noWrap/>
            <w:vAlign w:val="bottom"/>
            <w:hideMark/>
          </w:tcPr>
          <w:p w14:paraId="344A7BE5"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287FD0F7"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75</w:t>
            </w:r>
          </w:p>
        </w:tc>
        <w:tc>
          <w:tcPr>
            <w:tcW w:w="1012" w:type="dxa"/>
            <w:tcBorders>
              <w:top w:val="nil"/>
              <w:left w:val="nil"/>
              <w:bottom w:val="single" w:sz="4" w:space="0" w:color="auto"/>
              <w:right w:val="single" w:sz="4" w:space="0" w:color="auto"/>
            </w:tcBorders>
            <w:shd w:val="clear" w:color="auto" w:fill="auto"/>
            <w:noWrap/>
            <w:vAlign w:val="bottom"/>
            <w:hideMark/>
          </w:tcPr>
          <w:p w14:paraId="4A80663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c>
          <w:tcPr>
            <w:tcW w:w="1012" w:type="dxa"/>
            <w:tcBorders>
              <w:top w:val="nil"/>
              <w:left w:val="nil"/>
              <w:bottom w:val="single" w:sz="4" w:space="0" w:color="auto"/>
              <w:right w:val="single" w:sz="4" w:space="0" w:color="auto"/>
            </w:tcBorders>
            <w:shd w:val="clear" w:color="auto" w:fill="auto"/>
            <w:noWrap/>
            <w:vAlign w:val="bottom"/>
            <w:hideMark/>
          </w:tcPr>
          <w:p w14:paraId="3ADE986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70</w:t>
            </w:r>
          </w:p>
        </w:tc>
        <w:tc>
          <w:tcPr>
            <w:tcW w:w="1012" w:type="dxa"/>
            <w:tcBorders>
              <w:top w:val="nil"/>
              <w:left w:val="nil"/>
              <w:bottom w:val="single" w:sz="4" w:space="0" w:color="auto"/>
              <w:right w:val="single" w:sz="4" w:space="0" w:color="auto"/>
            </w:tcBorders>
            <w:shd w:val="clear" w:color="auto" w:fill="auto"/>
            <w:noWrap/>
            <w:vAlign w:val="bottom"/>
            <w:hideMark/>
          </w:tcPr>
          <w:p w14:paraId="0888D53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110</w:t>
            </w:r>
          </w:p>
        </w:tc>
        <w:tc>
          <w:tcPr>
            <w:tcW w:w="1232" w:type="dxa"/>
            <w:tcBorders>
              <w:top w:val="nil"/>
              <w:left w:val="nil"/>
              <w:bottom w:val="single" w:sz="4" w:space="0" w:color="auto"/>
              <w:right w:val="single" w:sz="4" w:space="0" w:color="auto"/>
            </w:tcBorders>
            <w:shd w:val="clear" w:color="auto" w:fill="auto"/>
            <w:noWrap/>
            <w:vAlign w:val="bottom"/>
            <w:hideMark/>
          </w:tcPr>
          <w:p w14:paraId="0468BB9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w:t>
            </w:r>
          </w:p>
        </w:tc>
      </w:tr>
      <w:tr w:rsidR="00C22442" w:rsidRPr="00D13DEB" w14:paraId="0A6BC916" w14:textId="77777777" w:rsidTr="002769B4">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ACF0056"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Unrhyw Gefndir Cymysg Arall</w:t>
            </w:r>
          </w:p>
        </w:tc>
        <w:tc>
          <w:tcPr>
            <w:tcW w:w="1320" w:type="dxa"/>
            <w:tcBorders>
              <w:top w:val="nil"/>
              <w:left w:val="nil"/>
              <w:bottom w:val="single" w:sz="4" w:space="0" w:color="auto"/>
              <w:right w:val="single" w:sz="4" w:space="0" w:color="auto"/>
            </w:tcBorders>
            <w:shd w:val="clear" w:color="000000" w:fill="FFFFFF"/>
            <w:vAlign w:val="bottom"/>
            <w:hideMark/>
          </w:tcPr>
          <w:p w14:paraId="724CCC5D"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300" w:type="dxa"/>
            <w:tcBorders>
              <w:top w:val="nil"/>
              <w:left w:val="nil"/>
              <w:bottom w:val="single" w:sz="4" w:space="0" w:color="auto"/>
              <w:right w:val="single" w:sz="4" w:space="0" w:color="auto"/>
            </w:tcBorders>
            <w:shd w:val="clear" w:color="000000" w:fill="FFFFFF"/>
            <w:vAlign w:val="bottom"/>
            <w:hideMark/>
          </w:tcPr>
          <w:p w14:paraId="074905FF"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Heb ei gofnodi</w:t>
            </w:r>
          </w:p>
        </w:tc>
        <w:tc>
          <w:tcPr>
            <w:tcW w:w="1012" w:type="dxa"/>
            <w:tcBorders>
              <w:top w:val="nil"/>
              <w:left w:val="nil"/>
              <w:bottom w:val="single" w:sz="4" w:space="0" w:color="auto"/>
              <w:right w:val="single" w:sz="4" w:space="0" w:color="auto"/>
            </w:tcBorders>
            <w:shd w:val="clear" w:color="auto" w:fill="auto"/>
            <w:noWrap/>
            <w:vAlign w:val="bottom"/>
            <w:hideMark/>
          </w:tcPr>
          <w:p w14:paraId="1777C501"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012" w:type="dxa"/>
            <w:tcBorders>
              <w:top w:val="nil"/>
              <w:left w:val="nil"/>
              <w:bottom w:val="single" w:sz="4" w:space="0" w:color="auto"/>
              <w:right w:val="single" w:sz="4" w:space="0" w:color="auto"/>
            </w:tcBorders>
            <w:shd w:val="clear" w:color="auto" w:fill="auto"/>
            <w:noWrap/>
            <w:vAlign w:val="bottom"/>
            <w:hideMark/>
          </w:tcPr>
          <w:p w14:paraId="68CD8822"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55</w:t>
            </w:r>
          </w:p>
        </w:tc>
        <w:tc>
          <w:tcPr>
            <w:tcW w:w="1012" w:type="dxa"/>
            <w:tcBorders>
              <w:top w:val="nil"/>
              <w:left w:val="nil"/>
              <w:bottom w:val="single" w:sz="4" w:space="0" w:color="auto"/>
              <w:right w:val="single" w:sz="4" w:space="0" w:color="auto"/>
            </w:tcBorders>
            <w:shd w:val="clear" w:color="auto" w:fill="auto"/>
            <w:noWrap/>
            <w:vAlign w:val="bottom"/>
            <w:hideMark/>
          </w:tcPr>
          <w:p w14:paraId="2FEC7936"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65</w:t>
            </w:r>
          </w:p>
        </w:tc>
        <w:tc>
          <w:tcPr>
            <w:tcW w:w="1232" w:type="dxa"/>
            <w:tcBorders>
              <w:top w:val="nil"/>
              <w:left w:val="nil"/>
              <w:bottom w:val="single" w:sz="4" w:space="0" w:color="auto"/>
              <w:right w:val="single" w:sz="4" w:space="0" w:color="auto"/>
            </w:tcBorders>
            <w:shd w:val="clear" w:color="auto" w:fill="auto"/>
            <w:vAlign w:val="bottom"/>
            <w:hideMark/>
          </w:tcPr>
          <w:p w14:paraId="1DF2E5EF"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+30(o 19/120)</w:t>
            </w:r>
          </w:p>
        </w:tc>
      </w:tr>
      <w:tr w:rsidR="00C22442" w:rsidRPr="00D13DEB" w14:paraId="5752BC7A" w14:textId="77777777" w:rsidTr="002769B4">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40DFA80" w14:textId="77777777" w:rsidR="00C22442" w:rsidRPr="00D13DEB" w:rsidRDefault="00C22442" w:rsidP="00C22442">
            <w:pPr>
              <w:spacing w:after="0" w:line="240" w:lineRule="auto"/>
              <w:rPr>
                <w:rFonts w:eastAsia="Times New Roman" w:cs="Arial"/>
                <w:b/>
                <w:bCs/>
                <w:color w:val="000000"/>
                <w:sz w:val="22"/>
                <w:szCs w:val="22"/>
              </w:rPr>
            </w:pPr>
            <w:r>
              <w:rPr>
                <w:rFonts w:eastAsia="Times New Roman" w:cs="Arial"/>
                <w:b/>
                <w:bCs/>
                <w:color w:val="000000"/>
                <w:sz w:val="22"/>
                <w:szCs w:val="22"/>
                <w:lang w:val="cy"/>
              </w:rPr>
              <w:t>Gwyn</w:t>
            </w:r>
          </w:p>
        </w:tc>
        <w:tc>
          <w:tcPr>
            <w:tcW w:w="1320" w:type="dxa"/>
            <w:tcBorders>
              <w:top w:val="nil"/>
              <w:left w:val="nil"/>
              <w:bottom w:val="single" w:sz="4" w:space="0" w:color="auto"/>
              <w:right w:val="single" w:sz="4" w:space="0" w:color="auto"/>
            </w:tcBorders>
            <w:shd w:val="clear" w:color="auto" w:fill="auto"/>
            <w:noWrap/>
            <w:vAlign w:val="bottom"/>
            <w:hideMark/>
          </w:tcPr>
          <w:p w14:paraId="074FF27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5210</w:t>
            </w:r>
          </w:p>
        </w:tc>
        <w:tc>
          <w:tcPr>
            <w:tcW w:w="1300" w:type="dxa"/>
            <w:tcBorders>
              <w:top w:val="nil"/>
              <w:left w:val="nil"/>
              <w:bottom w:val="single" w:sz="4" w:space="0" w:color="auto"/>
              <w:right w:val="single" w:sz="4" w:space="0" w:color="auto"/>
            </w:tcBorders>
            <w:shd w:val="clear" w:color="auto" w:fill="auto"/>
            <w:noWrap/>
            <w:vAlign w:val="bottom"/>
            <w:hideMark/>
          </w:tcPr>
          <w:p w14:paraId="2115A3A3"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5525</w:t>
            </w:r>
          </w:p>
        </w:tc>
        <w:tc>
          <w:tcPr>
            <w:tcW w:w="1012" w:type="dxa"/>
            <w:tcBorders>
              <w:top w:val="nil"/>
              <w:left w:val="nil"/>
              <w:bottom w:val="single" w:sz="4" w:space="0" w:color="auto"/>
              <w:right w:val="single" w:sz="4" w:space="0" w:color="auto"/>
            </w:tcBorders>
            <w:shd w:val="clear" w:color="auto" w:fill="auto"/>
            <w:noWrap/>
            <w:vAlign w:val="bottom"/>
            <w:hideMark/>
          </w:tcPr>
          <w:p w14:paraId="563366FA"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5660</w:t>
            </w:r>
          </w:p>
        </w:tc>
        <w:tc>
          <w:tcPr>
            <w:tcW w:w="1012" w:type="dxa"/>
            <w:tcBorders>
              <w:top w:val="nil"/>
              <w:left w:val="nil"/>
              <w:bottom w:val="single" w:sz="4" w:space="0" w:color="auto"/>
              <w:right w:val="single" w:sz="4" w:space="0" w:color="auto"/>
            </w:tcBorders>
            <w:shd w:val="clear" w:color="auto" w:fill="auto"/>
            <w:noWrap/>
            <w:vAlign w:val="bottom"/>
            <w:hideMark/>
          </w:tcPr>
          <w:p w14:paraId="0D025898"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5600</w:t>
            </w:r>
          </w:p>
        </w:tc>
        <w:tc>
          <w:tcPr>
            <w:tcW w:w="1012" w:type="dxa"/>
            <w:tcBorders>
              <w:top w:val="nil"/>
              <w:left w:val="nil"/>
              <w:bottom w:val="single" w:sz="4" w:space="0" w:color="auto"/>
              <w:right w:val="single" w:sz="4" w:space="0" w:color="auto"/>
            </w:tcBorders>
            <w:shd w:val="clear" w:color="auto" w:fill="auto"/>
            <w:noWrap/>
            <w:vAlign w:val="bottom"/>
            <w:hideMark/>
          </w:tcPr>
          <w:p w14:paraId="2E0D758B"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6300</w:t>
            </w:r>
          </w:p>
        </w:tc>
        <w:tc>
          <w:tcPr>
            <w:tcW w:w="1232" w:type="dxa"/>
            <w:tcBorders>
              <w:top w:val="nil"/>
              <w:left w:val="nil"/>
              <w:bottom w:val="single" w:sz="4" w:space="0" w:color="auto"/>
              <w:right w:val="single" w:sz="4" w:space="0" w:color="auto"/>
            </w:tcBorders>
            <w:shd w:val="clear" w:color="auto" w:fill="auto"/>
            <w:noWrap/>
            <w:vAlign w:val="bottom"/>
            <w:hideMark/>
          </w:tcPr>
          <w:p w14:paraId="5563236C" w14:textId="77777777" w:rsidR="00C22442" w:rsidRPr="00D13DEB" w:rsidRDefault="00C22442" w:rsidP="00C22442">
            <w:pPr>
              <w:spacing w:after="0" w:line="240" w:lineRule="auto"/>
              <w:jc w:val="center"/>
              <w:rPr>
                <w:rFonts w:eastAsia="Times New Roman" w:cs="Arial"/>
                <w:color w:val="000000"/>
                <w:sz w:val="22"/>
                <w:szCs w:val="22"/>
              </w:rPr>
            </w:pPr>
            <w:r>
              <w:rPr>
                <w:rFonts w:eastAsia="Times New Roman" w:cs="Arial"/>
                <w:color w:val="000000"/>
                <w:sz w:val="22"/>
                <w:szCs w:val="22"/>
                <w:lang w:val="cy"/>
              </w:rPr>
              <w:t>+1090</w:t>
            </w:r>
          </w:p>
        </w:tc>
      </w:tr>
    </w:tbl>
    <w:p w14:paraId="1C1570C9" w14:textId="77777777" w:rsidR="00C537B9" w:rsidRPr="00D13DEB" w:rsidRDefault="00C537B9" w:rsidP="005401A9">
      <w:pPr>
        <w:pStyle w:val="PlainText"/>
        <w:rPr>
          <w:rFonts w:ascii="Arial" w:hAnsi="Arial" w:cs="Arial"/>
          <w:i/>
          <w:sz w:val="20"/>
          <w:szCs w:val="20"/>
        </w:rPr>
      </w:pPr>
    </w:p>
    <w:p w14:paraId="7D948809" w14:textId="77777777" w:rsidR="000973F4" w:rsidRPr="00D13DEB" w:rsidRDefault="006E287F" w:rsidP="009D77B7">
      <w:pPr>
        <w:pStyle w:val="PlainText"/>
        <w:jc w:val="both"/>
        <w:rPr>
          <w:rFonts w:ascii="Arial" w:hAnsi="Arial" w:cs="Arial"/>
          <w:szCs w:val="24"/>
        </w:rPr>
      </w:pPr>
      <w:r>
        <w:rPr>
          <w:rFonts w:ascii="Arial" w:hAnsi="Arial" w:cs="Arial"/>
          <w:szCs w:val="24"/>
          <w:lang w:val="cy"/>
        </w:rPr>
        <w:t>Mae'r siart uchod yn amlygu'r cynnydd/gostyngiad yn nifer y myfyrwyr o'i gymharu â'r flwyddyn academaidd 17/18 gyda rhai newidiadau sylweddol yn cael eu dangos mewn ambell gefndir ethnig, sydd wedi ei briodoli i'r cynnydd ym myfyrwyr Ar-lein PGW a myfyrwyr o dramor a welwyd yn y blynyddoedd diwethaf.</w:t>
      </w:r>
    </w:p>
    <w:p w14:paraId="4633CA3D" w14:textId="77777777" w:rsidR="00786DA2" w:rsidRPr="00D13DEB" w:rsidRDefault="00786DA2" w:rsidP="009D77B7">
      <w:pPr>
        <w:pStyle w:val="PlainText"/>
        <w:jc w:val="both"/>
        <w:rPr>
          <w:rFonts w:ascii="Arial" w:hAnsi="Arial" w:cs="Arial"/>
          <w:szCs w:val="24"/>
        </w:rPr>
      </w:pPr>
    </w:p>
    <w:p w14:paraId="4BE2617F" w14:textId="77777777" w:rsidR="00423BBD" w:rsidRPr="00D13DEB" w:rsidRDefault="00423BBD" w:rsidP="009D77B7">
      <w:pPr>
        <w:pStyle w:val="PlainText"/>
        <w:jc w:val="both"/>
        <w:rPr>
          <w:rFonts w:ascii="Arial" w:hAnsi="Arial" w:cs="Arial"/>
          <w:szCs w:val="24"/>
        </w:rPr>
      </w:pPr>
      <w:r>
        <w:rPr>
          <w:rFonts w:ascii="Arial" w:hAnsi="Arial" w:cs="Arial"/>
          <w:szCs w:val="24"/>
          <w:lang w:val="cy"/>
        </w:rPr>
        <w:t xml:space="preserve">Mae myfyrwyr ledled y DU o ethnigrwydd gwyn i'w cyfrif am 73% o ymrestriadau domisil y DU, sy'n ostyngiad o 1% (mae data PGW yn dangos % ychydig bach yn uwch o 75).  Ledled y DU, gwelwyd gostyngiad mwy dros gyfnod o 5 mlynedd yn y gyfran o fyfyrwyr gwyn sy'n astudio'n llawn amser na'r rhai sy'n astudio'n rhan amser. </w:t>
      </w:r>
    </w:p>
    <w:p w14:paraId="46C32F16" w14:textId="77777777" w:rsidR="00204E5F" w:rsidRPr="00D13DEB" w:rsidRDefault="00204E5F" w:rsidP="00204E5F">
      <w:r>
        <w:rPr>
          <w:noProof/>
          <w:lang w:val="cy"/>
        </w:rPr>
        <w:lastRenderedPageBreak/>
        <w:drawing>
          <wp:inline distT="0" distB="0" distL="0" distR="0" wp14:anchorId="2A82C424" wp14:editId="75AB5F0F">
            <wp:extent cx="5875020" cy="2634712"/>
            <wp:effectExtent l="0" t="0" r="11430" b="13335"/>
            <wp:docPr id="41" name="Chart 41" descr="% poblogaeth myfyrwyr yn ôl crefydd, wedi ei ddangos dros gyfnod o 5 mlynedd"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F232B0" w14:textId="77777777" w:rsidR="00D92261" w:rsidRPr="00D13DEB" w:rsidRDefault="00D92261" w:rsidP="00B5008F">
      <w:pPr>
        <w:jc w:val="both"/>
        <w:rPr>
          <w:rFonts w:cs="Arial"/>
          <w:szCs w:val="24"/>
        </w:rPr>
      </w:pPr>
      <w:r>
        <w:rPr>
          <w:rFonts w:cs="Arial"/>
          <w:szCs w:val="24"/>
          <w:lang w:val="cy"/>
        </w:rPr>
        <w:t xml:space="preserve">Myfyrwyr heb grefydd neu gred grefyddol sy'n ffurfio'r gyfran uchaf o fyfyrwyr yn PGW (44% yn y flwyddyn academaidd 21/22) ac mae hyn wedi parhau i fod y categori uchaf drwy gydol y cyfnod o 5 mlynedd - fel y manylir uchod.  Mae hyn yn gyson â chyfartaledd Cenedlaethol y DU o 47% o fyfyrwyr.  </w:t>
      </w:r>
    </w:p>
    <w:p w14:paraId="0E8F5FA9" w14:textId="77777777" w:rsidR="00D92261" w:rsidRPr="00D13DEB" w:rsidRDefault="0056771D" w:rsidP="00B5008F">
      <w:pPr>
        <w:jc w:val="both"/>
        <w:rPr>
          <w:rFonts w:cs="Arial"/>
          <w:szCs w:val="24"/>
        </w:rPr>
      </w:pPr>
      <w:r>
        <w:rPr>
          <w:noProof/>
          <w:lang w:val="cy"/>
        </w:rPr>
        <w:drawing>
          <wp:anchor distT="0" distB="0" distL="114300" distR="114300" simplePos="0" relativeHeight="252004352" behindDoc="1" locked="0" layoutInCell="1" allowOverlap="1" wp14:anchorId="4A6AB550" wp14:editId="7ABAA96E">
            <wp:simplePos x="0" y="0"/>
            <wp:positionH relativeFrom="column">
              <wp:posOffset>0</wp:posOffset>
            </wp:positionH>
            <wp:positionV relativeFrom="paragraph">
              <wp:posOffset>1339980</wp:posOffset>
            </wp:positionV>
            <wp:extent cx="5756400" cy="2106000"/>
            <wp:effectExtent l="0" t="0" r="15875" b="8890"/>
            <wp:wrapTight wrapText="bothSides">
              <wp:wrapPolygon edited="0">
                <wp:start x="0" y="0"/>
                <wp:lineTo x="0" y="21496"/>
                <wp:lineTo x="21588" y="21496"/>
                <wp:lineTo x="21588" y="0"/>
                <wp:lineTo x="0" y="0"/>
              </wp:wrapPolygon>
            </wp:wrapTight>
            <wp:docPr id="40" name="Chart 40" descr="% poblogaeth myfyrwyr yn ôl cyfeiriadedd rhywiol, wedi ei ddangos dros gyfnod o 5 mlynedd "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szCs w:val="24"/>
          <w:lang w:val="cy"/>
        </w:rPr>
        <w:t xml:space="preserve">Mae HESA wedi adrodd am gynnydd mewn myfyrwyr o ffydd Fwslimaidd a Hindŵaidd, wrth i'r nifer o fyfyrwyr y ffydd Gristnogol ostwng ledled y DU.  Tystir i'r niferoedd hyn yn PGW, lle mae nifer myfyrwyr y ffydd Gristnogol wedi gostwng 4% dros y cyfnod o 5 mlynedd ers 2017/18 ac fel yr amlygir yn y siart uchod fe welir cynnydd mewn myfyrwyr Mwslimaidd a Hindŵaidd o 20/21 o ganlyniad i gynnydd yng nghohort myfyrwyr o dramor. </w:t>
      </w:r>
    </w:p>
    <w:p w14:paraId="2D558214" w14:textId="77777777" w:rsidR="00C6111D" w:rsidRPr="00D13DEB" w:rsidRDefault="00770261" w:rsidP="0056771D">
      <w:pPr>
        <w:jc w:val="both"/>
        <w:rPr>
          <w:rFonts w:cs="Arial"/>
          <w:szCs w:val="24"/>
        </w:rPr>
      </w:pPr>
      <w:r>
        <w:rPr>
          <w:rFonts w:cs="Arial"/>
          <w:szCs w:val="24"/>
          <w:lang w:val="cy"/>
        </w:rPr>
        <w:t>Dros y cyfnod o 5 mlynedd gwelir cynnydd % bach yn y nifer o fyfyrwyr sy'n adnabod eu hunain fel LHD (Lesbiaidd, Hoyw a Deurywiol), a gyflwynwyd uchod.  Mae angen camau pellach i sicrhau bod ein myfyrwyr/darpar fyfyrwyr yn teimlo'n gyfforddus wrth ddatgan eu rhywioldeb, gyda'r % o fyfyrwyr a wrthododd ddatgelu eu rhywioldeb yn aros oddeutu 11%, ar gyfartaledd, dros y cyfnod o 5 mlynedd.</w:t>
      </w:r>
    </w:p>
    <w:p w14:paraId="446C0F22" w14:textId="77777777" w:rsidR="00200E1F" w:rsidRPr="00D13DEB" w:rsidRDefault="00200E1F" w:rsidP="007058F7">
      <w:pPr>
        <w:rPr>
          <w:rFonts w:cs="Arial"/>
          <w:szCs w:val="24"/>
        </w:rPr>
      </w:pPr>
    </w:p>
    <w:p w14:paraId="008D6B57" w14:textId="77777777" w:rsidR="00626A2D" w:rsidRPr="00D13DEB" w:rsidRDefault="009D12BC" w:rsidP="00B73B33">
      <w:pPr>
        <w:pStyle w:val="Heading2"/>
      </w:pPr>
      <w:bookmarkStart w:id="33" w:name="_Toc125900176"/>
      <w:bookmarkStart w:id="34" w:name="_Toc138843609"/>
      <w:r>
        <w:rPr>
          <w:bCs/>
          <w:lang w:val="cy"/>
        </w:rPr>
        <w:lastRenderedPageBreak/>
        <w:t>Cyflawniad Myfyrwyr dros Gyfnod o 5 Mlynedd</w:t>
      </w:r>
      <w:bookmarkEnd w:id="33"/>
      <w:bookmarkEnd w:id="34"/>
    </w:p>
    <w:tbl>
      <w:tblPr>
        <w:tblW w:w="10048" w:type="dxa"/>
        <w:tblInd w:w="-519" w:type="dxa"/>
        <w:tblLook w:val="04A0" w:firstRow="1" w:lastRow="0" w:firstColumn="1" w:lastColumn="0" w:noHBand="0" w:noVBand="1"/>
      </w:tblPr>
      <w:tblGrid>
        <w:gridCol w:w="3160"/>
        <w:gridCol w:w="1320"/>
        <w:gridCol w:w="1300"/>
        <w:gridCol w:w="1012"/>
        <w:gridCol w:w="1012"/>
        <w:gridCol w:w="1012"/>
        <w:gridCol w:w="1451"/>
      </w:tblGrid>
      <w:tr w:rsidR="00DA0338" w:rsidRPr="00D13DEB" w14:paraId="276F0380" w14:textId="77777777" w:rsidTr="00DA0338">
        <w:trPr>
          <w:trHeight w:val="1392"/>
        </w:trPr>
        <w:tc>
          <w:tcPr>
            <w:tcW w:w="3160" w:type="dxa"/>
            <w:tcBorders>
              <w:top w:val="single" w:sz="8" w:space="0" w:color="auto"/>
              <w:left w:val="single" w:sz="8" w:space="0" w:color="auto"/>
              <w:bottom w:val="nil"/>
              <w:right w:val="single" w:sz="4" w:space="0" w:color="auto"/>
            </w:tcBorders>
            <w:shd w:val="clear" w:color="000000" w:fill="BDD7EE"/>
            <w:vAlign w:val="bottom"/>
            <w:hideMark/>
          </w:tcPr>
          <w:p w14:paraId="4C5B8FDE"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Dosbarth Gradd</w:t>
            </w:r>
          </w:p>
        </w:tc>
        <w:tc>
          <w:tcPr>
            <w:tcW w:w="1320" w:type="dxa"/>
            <w:tcBorders>
              <w:top w:val="single" w:sz="8" w:space="0" w:color="auto"/>
              <w:left w:val="nil"/>
              <w:bottom w:val="nil"/>
              <w:right w:val="single" w:sz="4" w:space="0" w:color="auto"/>
            </w:tcBorders>
            <w:shd w:val="clear" w:color="000000" w:fill="BDD7EE"/>
            <w:vAlign w:val="bottom"/>
            <w:hideMark/>
          </w:tcPr>
          <w:p w14:paraId="6FAB1861"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2017/18</w:t>
            </w:r>
          </w:p>
        </w:tc>
        <w:tc>
          <w:tcPr>
            <w:tcW w:w="1300" w:type="dxa"/>
            <w:tcBorders>
              <w:top w:val="single" w:sz="8" w:space="0" w:color="auto"/>
              <w:left w:val="nil"/>
              <w:bottom w:val="nil"/>
              <w:right w:val="single" w:sz="4" w:space="0" w:color="auto"/>
            </w:tcBorders>
            <w:shd w:val="clear" w:color="000000" w:fill="BDD7EE"/>
            <w:vAlign w:val="bottom"/>
            <w:hideMark/>
          </w:tcPr>
          <w:p w14:paraId="11D339A7"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2018/19</w:t>
            </w:r>
          </w:p>
        </w:tc>
        <w:tc>
          <w:tcPr>
            <w:tcW w:w="1012" w:type="dxa"/>
            <w:tcBorders>
              <w:top w:val="single" w:sz="8" w:space="0" w:color="auto"/>
              <w:left w:val="nil"/>
              <w:bottom w:val="nil"/>
              <w:right w:val="single" w:sz="4" w:space="0" w:color="auto"/>
            </w:tcBorders>
            <w:shd w:val="clear" w:color="000000" w:fill="BDD7EE"/>
            <w:vAlign w:val="bottom"/>
            <w:hideMark/>
          </w:tcPr>
          <w:p w14:paraId="6F576B3F"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2019/20</w:t>
            </w:r>
          </w:p>
        </w:tc>
        <w:tc>
          <w:tcPr>
            <w:tcW w:w="1012" w:type="dxa"/>
            <w:tcBorders>
              <w:top w:val="single" w:sz="8" w:space="0" w:color="auto"/>
              <w:left w:val="nil"/>
              <w:bottom w:val="nil"/>
              <w:right w:val="single" w:sz="4" w:space="0" w:color="auto"/>
            </w:tcBorders>
            <w:shd w:val="clear" w:color="000000" w:fill="BDD7EE"/>
            <w:vAlign w:val="bottom"/>
            <w:hideMark/>
          </w:tcPr>
          <w:p w14:paraId="07BA36D8"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2020/21</w:t>
            </w:r>
          </w:p>
        </w:tc>
        <w:tc>
          <w:tcPr>
            <w:tcW w:w="1012" w:type="dxa"/>
            <w:tcBorders>
              <w:top w:val="single" w:sz="8" w:space="0" w:color="auto"/>
              <w:left w:val="nil"/>
              <w:bottom w:val="nil"/>
              <w:right w:val="nil"/>
            </w:tcBorders>
            <w:shd w:val="clear" w:color="000000" w:fill="BDD7EE"/>
            <w:vAlign w:val="bottom"/>
            <w:hideMark/>
          </w:tcPr>
          <w:p w14:paraId="0DD69FC3"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2021/22</w:t>
            </w:r>
          </w:p>
        </w:tc>
        <w:tc>
          <w:tcPr>
            <w:tcW w:w="1232" w:type="dxa"/>
            <w:tcBorders>
              <w:top w:val="single" w:sz="8" w:space="0" w:color="auto"/>
              <w:left w:val="single" w:sz="4" w:space="0" w:color="auto"/>
              <w:bottom w:val="nil"/>
              <w:right w:val="single" w:sz="8" w:space="0" w:color="auto"/>
            </w:tcBorders>
            <w:shd w:val="clear" w:color="000000" w:fill="BDD7EE"/>
            <w:vAlign w:val="bottom"/>
            <w:hideMark/>
          </w:tcPr>
          <w:p w14:paraId="7DBBC484"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 xml:space="preserve">% cynnydd /gostyngiad ers 17/18 </w:t>
            </w:r>
          </w:p>
        </w:tc>
      </w:tr>
      <w:tr w:rsidR="00DA0338" w:rsidRPr="00D13DEB" w14:paraId="0020BEC5" w14:textId="77777777" w:rsidTr="00DA0338">
        <w:trPr>
          <w:trHeight w:val="288"/>
        </w:trPr>
        <w:tc>
          <w:tcPr>
            <w:tcW w:w="31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8E60F9A"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Doethuriaeth</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14:paraId="5CF1796F"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6CC8625"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10</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5F4305B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293F3A3D"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79A9FA31"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8</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08F0274F" w14:textId="77777777" w:rsidR="00DA0338" w:rsidRPr="00D13DEB" w:rsidRDefault="00DA0338" w:rsidP="00987C16">
            <w:pPr>
              <w:spacing w:after="0" w:line="240" w:lineRule="auto"/>
              <w:jc w:val="center"/>
              <w:rPr>
                <w:rFonts w:eastAsia="Times New Roman" w:cs="Arial"/>
                <w:color w:val="FF0000"/>
                <w:sz w:val="22"/>
                <w:szCs w:val="22"/>
              </w:rPr>
            </w:pPr>
            <w:r>
              <w:rPr>
                <w:rFonts w:eastAsia="Times New Roman" w:cs="Arial"/>
                <w:color w:val="FF0000"/>
                <w:sz w:val="22"/>
                <w:szCs w:val="22"/>
                <w:lang w:val="cy"/>
              </w:rPr>
              <w:t>-20</w:t>
            </w:r>
          </w:p>
        </w:tc>
      </w:tr>
      <w:tr w:rsidR="00DA0338" w:rsidRPr="00D13DEB" w14:paraId="47D9627A"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3434078"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Gradd Gyntaf</w:t>
            </w:r>
          </w:p>
        </w:tc>
        <w:tc>
          <w:tcPr>
            <w:tcW w:w="1320" w:type="dxa"/>
            <w:tcBorders>
              <w:top w:val="nil"/>
              <w:left w:val="nil"/>
              <w:bottom w:val="single" w:sz="4" w:space="0" w:color="auto"/>
              <w:right w:val="single" w:sz="4" w:space="0" w:color="auto"/>
            </w:tcBorders>
            <w:shd w:val="clear" w:color="000000" w:fill="FFFFFF"/>
            <w:vAlign w:val="bottom"/>
            <w:hideMark/>
          </w:tcPr>
          <w:p w14:paraId="460CF836"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830</w:t>
            </w:r>
          </w:p>
        </w:tc>
        <w:tc>
          <w:tcPr>
            <w:tcW w:w="1300" w:type="dxa"/>
            <w:tcBorders>
              <w:top w:val="nil"/>
              <w:left w:val="nil"/>
              <w:bottom w:val="single" w:sz="4" w:space="0" w:color="auto"/>
              <w:right w:val="single" w:sz="4" w:space="0" w:color="auto"/>
            </w:tcBorders>
            <w:shd w:val="clear" w:color="auto" w:fill="auto"/>
            <w:vAlign w:val="bottom"/>
            <w:hideMark/>
          </w:tcPr>
          <w:p w14:paraId="7A9B15CE"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785</w:t>
            </w:r>
          </w:p>
        </w:tc>
        <w:tc>
          <w:tcPr>
            <w:tcW w:w="1012" w:type="dxa"/>
            <w:tcBorders>
              <w:top w:val="nil"/>
              <w:left w:val="nil"/>
              <w:bottom w:val="single" w:sz="4" w:space="0" w:color="auto"/>
              <w:right w:val="single" w:sz="4" w:space="0" w:color="auto"/>
            </w:tcBorders>
            <w:shd w:val="clear" w:color="auto" w:fill="auto"/>
            <w:vAlign w:val="bottom"/>
            <w:hideMark/>
          </w:tcPr>
          <w:p w14:paraId="2AA076D3"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665</w:t>
            </w:r>
          </w:p>
        </w:tc>
        <w:tc>
          <w:tcPr>
            <w:tcW w:w="1012" w:type="dxa"/>
            <w:tcBorders>
              <w:top w:val="nil"/>
              <w:left w:val="nil"/>
              <w:bottom w:val="single" w:sz="4" w:space="0" w:color="auto"/>
              <w:right w:val="single" w:sz="4" w:space="0" w:color="auto"/>
            </w:tcBorders>
            <w:shd w:val="clear" w:color="auto" w:fill="auto"/>
            <w:vAlign w:val="bottom"/>
            <w:hideMark/>
          </w:tcPr>
          <w:p w14:paraId="68FB4136"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505</w:t>
            </w:r>
          </w:p>
        </w:tc>
        <w:tc>
          <w:tcPr>
            <w:tcW w:w="1012" w:type="dxa"/>
            <w:tcBorders>
              <w:top w:val="nil"/>
              <w:left w:val="nil"/>
              <w:bottom w:val="single" w:sz="4" w:space="0" w:color="auto"/>
              <w:right w:val="single" w:sz="4" w:space="0" w:color="auto"/>
            </w:tcBorders>
            <w:shd w:val="clear" w:color="auto" w:fill="auto"/>
            <w:vAlign w:val="bottom"/>
            <w:hideMark/>
          </w:tcPr>
          <w:p w14:paraId="0A01962D"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587</w:t>
            </w:r>
          </w:p>
        </w:tc>
        <w:tc>
          <w:tcPr>
            <w:tcW w:w="1232" w:type="dxa"/>
            <w:tcBorders>
              <w:top w:val="nil"/>
              <w:left w:val="nil"/>
              <w:bottom w:val="single" w:sz="4" w:space="0" w:color="auto"/>
              <w:right w:val="single" w:sz="4" w:space="0" w:color="auto"/>
            </w:tcBorders>
            <w:shd w:val="clear" w:color="auto" w:fill="auto"/>
            <w:vAlign w:val="bottom"/>
            <w:hideMark/>
          </w:tcPr>
          <w:p w14:paraId="79EB02DA" w14:textId="77777777" w:rsidR="00DA0338" w:rsidRPr="00D13DEB" w:rsidRDefault="00DA0338" w:rsidP="00987C16">
            <w:pPr>
              <w:spacing w:after="0" w:line="240" w:lineRule="auto"/>
              <w:jc w:val="center"/>
              <w:rPr>
                <w:rFonts w:eastAsia="Times New Roman" w:cs="Arial"/>
                <w:color w:val="FF0000"/>
                <w:sz w:val="22"/>
                <w:szCs w:val="22"/>
              </w:rPr>
            </w:pPr>
            <w:r>
              <w:rPr>
                <w:rFonts w:eastAsia="Times New Roman" w:cs="Arial"/>
                <w:color w:val="FF0000"/>
                <w:sz w:val="22"/>
                <w:szCs w:val="22"/>
                <w:lang w:val="cy"/>
              </w:rPr>
              <w:t>-29</w:t>
            </w:r>
          </w:p>
        </w:tc>
      </w:tr>
      <w:tr w:rsidR="00DA0338" w:rsidRPr="00D13DEB" w14:paraId="0705BDAE"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79A3B0C4"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Gradd Sylfaen</w:t>
            </w:r>
          </w:p>
        </w:tc>
        <w:tc>
          <w:tcPr>
            <w:tcW w:w="1320" w:type="dxa"/>
            <w:tcBorders>
              <w:top w:val="nil"/>
              <w:left w:val="nil"/>
              <w:bottom w:val="single" w:sz="4" w:space="0" w:color="auto"/>
              <w:right w:val="single" w:sz="4" w:space="0" w:color="auto"/>
            </w:tcBorders>
            <w:shd w:val="clear" w:color="000000" w:fill="FFFFFF"/>
            <w:vAlign w:val="bottom"/>
            <w:hideMark/>
          </w:tcPr>
          <w:p w14:paraId="17C1563A"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100</w:t>
            </w:r>
          </w:p>
        </w:tc>
        <w:tc>
          <w:tcPr>
            <w:tcW w:w="1300" w:type="dxa"/>
            <w:tcBorders>
              <w:top w:val="nil"/>
              <w:left w:val="nil"/>
              <w:bottom w:val="single" w:sz="4" w:space="0" w:color="auto"/>
              <w:right w:val="single" w:sz="4" w:space="0" w:color="auto"/>
            </w:tcBorders>
            <w:shd w:val="clear" w:color="auto" w:fill="auto"/>
            <w:vAlign w:val="bottom"/>
            <w:hideMark/>
          </w:tcPr>
          <w:p w14:paraId="6F15AED5"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80</w:t>
            </w:r>
          </w:p>
        </w:tc>
        <w:tc>
          <w:tcPr>
            <w:tcW w:w="1012" w:type="dxa"/>
            <w:tcBorders>
              <w:top w:val="nil"/>
              <w:left w:val="nil"/>
              <w:bottom w:val="single" w:sz="4" w:space="0" w:color="auto"/>
              <w:right w:val="single" w:sz="4" w:space="0" w:color="auto"/>
            </w:tcBorders>
            <w:shd w:val="clear" w:color="auto" w:fill="auto"/>
            <w:vAlign w:val="bottom"/>
            <w:hideMark/>
          </w:tcPr>
          <w:p w14:paraId="2DE11153"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30</w:t>
            </w:r>
          </w:p>
        </w:tc>
        <w:tc>
          <w:tcPr>
            <w:tcW w:w="1012" w:type="dxa"/>
            <w:tcBorders>
              <w:top w:val="nil"/>
              <w:left w:val="nil"/>
              <w:bottom w:val="single" w:sz="4" w:space="0" w:color="auto"/>
              <w:right w:val="single" w:sz="4" w:space="0" w:color="auto"/>
            </w:tcBorders>
            <w:shd w:val="clear" w:color="auto" w:fill="auto"/>
            <w:vAlign w:val="bottom"/>
            <w:hideMark/>
          </w:tcPr>
          <w:p w14:paraId="2E625F04"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30</w:t>
            </w:r>
          </w:p>
        </w:tc>
        <w:tc>
          <w:tcPr>
            <w:tcW w:w="1012" w:type="dxa"/>
            <w:tcBorders>
              <w:top w:val="nil"/>
              <w:left w:val="nil"/>
              <w:bottom w:val="single" w:sz="4" w:space="0" w:color="auto"/>
              <w:right w:val="single" w:sz="4" w:space="0" w:color="auto"/>
            </w:tcBorders>
            <w:shd w:val="clear" w:color="auto" w:fill="auto"/>
            <w:vAlign w:val="bottom"/>
            <w:hideMark/>
          </w:tcPr>
          <w:p w14:paraId="0EE3E955"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27</w:t>
            </w:r>
          </w:p>
        </w:tc>
        <w:tc>
          <w:tcPr>
            <w:tcW w:w="1232" w:type="dxa"/>
            <w:tcBorders>
              <w:top w:val="nil"/>
              <w:left w:val="nil"/>
              <w:bottom w:val="single" w:sz="4" w:space="0" w:color="auto"/>
              <w:right w:val="single" w:sz="4" w:space="0" w:color="auto"/>
            </w:tcBorders>
            <w:shd w:val="clear" w:color="auto" w:fill="auto"/>
            <w:vAlign w:val="bottom"/>
            <w:hideMark/>
          </w:tcPr>
          <w:p w14:paraId="587B234A" w14:textId="77777777" w:rsidR="00DA0338" w:rsidRPr="00D13DEB" w:rsidRDefault="00DA0338" w:rsidP="00987C16">
            <w:pPr>
              <w:spacing w:after="0" w:line="240" w:lineRule="auto"/>
              <w:jc w:val="center"/>
              <w:rPr>
                <w:rFonts w:eastAsia="Times New Roman" w:cs="Arial"/>
                <w:color w:val="FF0000"/>
                <w:sz w:val="22"/>
                <w:szCs w:val="22"/>
              </w:rPr>
            </w:pPr>
            <w:r>
              <w:rPr>
                <w:rFonts w:eastAsia="Times New Roman" w:cs="Arial"/>
                <w:color w:val="FF0000"/>
                <w:sz w:val="22"/>
                <w:szCs w:val="22"/>
                <w:lang w:val="cy"/>
              </w:rPr>
              <w:t>-73</w:t>
            </w:r>
          </w:p>
        </w:tc>
      </w:tr>
      <w:tr w:rsidR="00DA0338" w:rsidRPr="00D13DEB" w14:paraId="29A3A0D2"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24A6FFE"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HND/Dip Addysg Uwch</w:t>
            </w:r>
          </w:p>
        </w:tc>
        <w:tc>
          <w:tcPr>
            <w:tcW w:w="1320" w:type="dxa"/>
            <w:tcBorders>
              <w:top w:val="nil"/>
              <w:left w:val="nil"/>
              <w:bottom w:val="single" w:sz="4" w:space="0" w:color="auto"/>
              <w:right w:val="single" w:sz="4" w:space="0" w:color="auto"/>
            </w:tcBorders>
            <w:shd w:val="clear" w:color="auto" w:fill="auto"/>
            <w:noWrap/>
            <w:vAlign w:val="bottom"/>
            <w:hideMark/>
          </w:tcPr>
          <w:p w14:paraId="7CB70417"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300" w:type="dxa"/>
            <w:tcBorders>
              <w:top w:val="nil"/>
              <w:left w:val="nil"/>
              <w:bottom w:val="single" w:sz="4" w:space="0" w:color="auto"/>
              <w:right w:val="single" w:sz="4" w:space="0" w:color="auto"/>
            </w:tcBorders>
            <w:shd w:val="clear" w:color="auto" w:fill="auto"/>
            <w:noWrap/>
            <w:vAlign w:val="bottom"/>
            <w:hideMark/>
          </w:tcPr>
          <w:p w14:paraId="1424D5A1"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642441DA"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20</w:t>
            </w:r>
          </w:p>
        </w:tc>
        <w:tc>
          <w:tcPr>
            <w:tcW w:w="1012" w:type="dxa"/>
            <w:tcBorders>
              <w:top w:val="nil"/>
              <w:left w:val="nil"/>
              <w:bottom w:val="single" w:sz="4" w:space="0" w:color="auto"/>
              <w:right w:val="single" w:sz="4" w:space="0" w:color="auto"/>
            </w:tcBorders>
            <w:shd w:val="clear" w:color="auto" w:fill="auto"/>
            <w:noWrap/>
            <w:vAlign w:val="bottom"/>
            <w:hideMark/>
          </w:tcPr>
          <w:p w14:paraId="5DFF232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c>
          <w:tcPr>
            <w:tcW w:w="1012" w:type="dxa"/>
            <w:tcBorders>
              <w:top w:val="nil"/>
              <w:left w:val="nil"/>
              <w:bottom w:val="single" w:sz="4" w:space="0" w:color="auto"/>
              <w:right w:val="single" w:sz="4" w:space="0" w:color="auto"/>
            </w:tcBorders>
            <w:shd w:val="clear" w:color="auto" w:fill="auto"/>
            <w:noWrap/>
            <w:vAlign w:val="bottom"/>
            <w:hideMark/>
          </w:tcPr>
          <w:p w14:paraId="1FF4A301"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28</w:t>
            </w:r>
          </w:p>
        </w:tc>
        <w:tc>
          <w:tcPr>
            <w:tcW w:w="1232" w:type="dxa"/>
            <w:tcBorders>
              <w:top w:val="nil"/>
              <w:left w:val="nil"/>
              <w:bottom w:val="single" w:sz="4" w:space="0" w:color="auto"/>
              <w:right w:val="single" w:sz="4" w:space="0" w:color="auto"/>
            </w:tcBorders>
            <w:shd w:val="clear" w:color="auto" w:fill="auto"/>
            <w:noWrap/>
            <w:vAlign w:val="bottom"/>
            <w:hideMark/>
          </w:tcPr>
          <w:p w14:paraId="071E1F4E" w14:textId="77777777" w:rsidR="00DA0338" w:rsidRPr="00D13DEB" w:rsidRDefault="00DA0338" w:rsidP="00987C16">
            <w:pPr>
              <w:spacing w:after="0" w:line="240" w:lineRule="auto"/>
              <w:jc w:val="center"/>
              <w:rPr>
                <w:rFonts w:eastAsia="Times New Roman" w:cs="Arial"/>
                <w:color w:val="FF0000"/>
                <w:sz w:val="22"/>
                <w:szCs w:val="22"/>
              </w:rPr>
            </w:pPr>
            <w:r>
              <w:rPr>
                <w:rFonts w:eastAsia="Times New Roman" w:cs="Arial"/>
                <w:color w:val="FF0000"/>
                <w:sz w:val="22"/>
                <w:szCs w:val="22"/>
                <w:lang w:val="cy"/>
              </w:rPr>
              <w:t>-20</w:t>
            </w:r>
          </w:p>
        </w:tc>
      </w:tr>
      <w:tr w:rsidR="00BE6030" w:rsidRPr="00D13DEB" w14:paraId="43FE5D69"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055D5596" w14:textId="77777777" w:rsidR="00BE6030" w:rsidRPr="00D13DEB" w:rsidRDefault="00BE6030" w:rsidP="00BE6030">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Gradd Uwch Arall</w:t>
            </w:r>
          </w:p>
        </w:tc>
        <w:tc>
          <w:tcPr>
            <w:tcW w:w="1320" w:type="dxa"/>
            <w:tcBorders>
              <w:top w:val="nil"/>
              <w:left w:val="nil"/>
              <w:bottom w:val="single" w:sz="4" w:space="0" w:color="auto"/>
              <w:right w:val="single" w:sz="4" w:space="0" w:color="auto"/>
            </w:tcBorders>
            <w:shd w:val="clear" w:color="auto" w:fill="auto"/>
            <w:noWrap/>
            <w:vAlign w:val="bottom"/>
            <w:hideMark/>
          </w:tcPr>
          <w:p w14:paraId="68A8FEEE" w14:textId="77777777" w:rsidR="00BE6030" w:rsidRPr="00D13DEB" w:rsidRDefault="00BE6030" w:rsidP="00BE6030">
            <w:pPr>
              <w:spacing w:after="0" w:line="240" w:lineRule="auto"/>
              <w:jc w:val="center"/>
              <w:rPr>
                <w:rFonts w:eastAsia="Times New Roman" w:cs="Arial"/>
                <w:color w:val="000000"/>
                <w:sz w:val="22"/>
                <w:szCs w:val="22"/>
              </w:rPr>
            </w:pPr>
            <w:r>
              <w:rPr>
                <w:rFonts w:eastAsia="Times New Roman" w:cs="Arial"/>
                <w:color w:val="000000"/>
                <w:sz w:val="22"/>
                <w:szCs w:val="22"/>
                <w:lang w:val="cy"/>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3648ED71" w14:textId="77777777" w:rsidR="00BE6030" w:rsidRPr="00D13DEB" w:rsidRDefault="00BE6030" w:rsidP="00BE6030">
            <w:pPr>
              <w:spacing w:after="0" w:line="240" w:lineRule="auto"/>
              <w:jc w:val="center"/>
              <w:rPr>
                <w:rFonts w:eastAsia="Times New Roman" w:cs="Arial"/>
                <w:color w:val="000000"/>
                <w:sz w:val="22"/>
                <w:szCs w:val="22"/>
              </w:rPr>
            </w:pPr>
            <w:r>
              <w:rPr>
                <w:rFonts w:eastAsia="Times New Roman" w:cs="Arial"/>
                <w:color w:val="000000"/>
                <w:sz w:val="22"/>
                <w:szCs w:val="22"/>
                <w:lang w:val="cy"/>
              </w:rPr>
              <w:t>Dim data ar gael</w:t>
            </w:r>
          </w:p>
        </w:tc>
        <w:tc>
          <w:tcPr>
            <w:tcW w:w="1012" w:type="dxa"/>
            <w:tcBorders>
              <w:top w:val="nil"/>
              <w:left w:val="nil"/>
              <w:bottom w:val="single" w:sz="4" w:space="0" w:color="auto"/>
              <w:right w:val="single" w:sz="4" w:space="0" w:color="auto"/>
            </w:tcBorders>
            <w:shd w:val="clear" w:color="auto" w:fill="auto"/>
            <w:noWrap/>
            <w:vAlign w:val="bottom"/>
            <w:hideMark/>
          </w:tcPr>
          <w:p w14:paraId="26C9E0FE" w14:textId="77777777" w:rsidR="00BE6030" w:rsidRPr="00D13DEB" w:rsidRDefault="00BE6030" w:rsidP="00BE6030">
            <w:pPr>
              <w:spacing w:after="0" w:line="240" w:lineRule="auto"/>
              <w:jc w:val="center"/>
              <w:rPr>
                <w:rFonts w:eastAsia="Times New Roman" w:cs="Arial"/>
                <w:color w:val="000000"/>
                <w:sz w:val="22"/>
                <w:szCs w:val="22"/>
              </w:rPr>
            </w:pPr>
            <w:r>
              <w:rPr>
                <w:rFonts w:eastAsia="Times New Roman" w:cs="Arial"/>
                <w:color w:val="000000"/>
                <w:sz w:val="22"/>
                <w:szCs w:val="22"/>
                <w:lang w:val="cy"/>
              </w:rPr>
              <w:t>Dim data ar gael</w:t>
            </w:r>
          </w:p>
        </w:tc>
        <w:tc>
          <w:tcPr>
            <w:tcW w:w="1012" w:type="dxa"/>
            <w:tcBorders>
              <w:top w:val="nil"/>
              <w:left w:val="nil"/>
              <w:bottom w:val="single" w:sz="4" w:space="0" w:color="auto"/>
              <w:right w:val="single" w:sz="4" w:space="0" w:color="auto"/>
            </w:tcBorders>
            <w:shd w:val="clear" w:color="auto" w:fill="auto"/>
            <w:noWrap/>
            <w:vAlign w:val="bottom"/>
            <w:hideMark/>
          </w:tcPr>
          <w:p w14:paraId="29C93B0E" w14:textId="77777777" w:rsidR="00BE6030" w:rsidRPr="00D13DEB" w:rsidRDefault="00BE6030" w:rsidP="00BE6030">
            <w:pPr>
              <w:spacing w:after="0" w:line="240" w:lineRule="auto"/>
              <w:jc w:val="center"/>
              <w:rPr>
                <w:rFonts w:eastAsia="Times New Roman" w:cs="Arial"/>
                <w:color w:val="000000"/>
                <w:sz w:val="22"/>
                <w:szCs w:val="22"/>
              </w:rPr>
            </w:pPr>
            <w:r>
              <w:rPr>
                <w:rFonts w:eastAsia="Times New Roman" w:cs="Arial"/>
                <w:color w:val="000000"/>
                <w:sz w:val="22"/>
                <w:szCs w:val="22"/>
                <w:lang w:val="cy"/>
              </w:rPr>
              <w:t>Dim data ar gael</w:t>
            </w:r>
          </w:p>
        </w:tc>
        <w:tc>
          <w:tcPr>
            <w:tcW w:w="1012" w:type="dxa"/>
            <w:tcBorders>
              <w:top w:val="nil"/>
              <w:left w:val="nil"/>
              <w:bottom w:val="single" w:sz="4" w:space="0" w:color="auto"/>
              <w:right w:val="single" w:sz="4" w:space="0" w:color="auto"/>
            </w:tcBorders>
            <w:shd w:val="clear" w:color="auto" w:fill="auto"/>
            <w:noWrap/>
            <w:vAlign w:val="bottom"/>
            <w:hideMark/>
          </w:tcPr>
          <w:p w14:paraId="27EB4634" w14:textId="77777777" w:rsidR="00BE6030" w:rsidRPr="00D13DEB" w:rsidRDefault="00BE6030" w:rsidP="00BE6030">
            <w:pPr>
              <w:spacing w:after="0" w:line="240" w:lineRule="auto"/>
              <w:jc w:val="center"/>
              <w:rPr>
                <w:rFonts w:eastAsia="Times New Roman" w:cs="Arial"/>
                <w:color w:val="000000"/>
                <w:sz w:val="22"/>
                <w:szCs w:val="22"/>
              </w:rPr>
            </w:pPr>
            <w:r>
              <w:rPr>
                <w:rFonts w:eastAsia="Times New Roman" w:cs="Arial"/>
                <w:color w:val="000000"/>
                <w:sz w:val="22"/>
                <w:szCs w:val="22"/>
                <w:lang w:val="cy"/>
              </w:rPr>
              <w:t>Dim data ar gael</w:t>
            </w:r>
          </w:p>
        </w:tc>
        <w:tc>
          <w:tcPr>
            <w:tcW w:w="1232" w:type="dxa"/>
            <w:tcBorders>
              <w:top w:val="nil"/>
              <w:left w:val="nil"/>
              <w:bottom w:val="single" w:sz="4" w:space="0" w:color="auto"/>
              <w:right w:val="single" w:sz="4" w:space="0" w:color="auto"/>
            </w:tcBorders>
            <w:shd w:val="clear" w:color="auto" w:fill="auto"/>
            <w:noWrap/>
            <w:vAlign w:val="bottom"/>
            <w:hideMark/>
          </w:tcPr>
          <w:p w14:paraId="07F102A0" w14:textId="77777777" w:rsidR="00BE6030" w:rsidRPr="00D13DEB" w:rsidRDefault="00BE6030" w:rsidP="00BE6030">
            <w:pPr>
              <w:spacing w:after="0" w:line="240" w:lineRule="auto"/>
              <w:jc w:val="center"/>
              <w:rPr>
                <w:rFonts w:eastAsia="Times New Roman" w:cs="Arial"/>
                <w:color w:val="000000"/>
                <w:sz w:val="22"/>
                <w:szCs w:val="22"/>
              </w:rPr>
            </w:pPr>
            <w:r>
              <w:rPr>
                <w:rFonts w:eastAsia="Times New Roman" w:cs="Arial"/>
                <w:color w:val="000000"/>
                <w:sz w:val="22"/>
                <w:szCs w:val="22"/>
                <w:lang w:val="cy"/>
              </w:rPr>
              <w:t>Dim data ar gael</w:t>
            </w:r>
          </w:p>
        </w:tc>
      </w:tr>
      <w:tr w:rsidR="00DA0338" w:rsidRPr="00D13DEB" w14:paraId="11A3C7C6"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noWrap/>
            <w:vAlign w:val="bottom"/>
            <w:hideMark/>
          </w:tcPr>
          <w:p w14:paraId="10526235"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Ôl-raddedig Arall</w:t>
            </w:r>
          </w:p>
        </w:tc>
        <w:tc>
          <w:tcPr>
            <w:tcW w:w="1320" w:type="dxa"/>
            <w:tcBorders>
              <w:top w:val="nil"/>
              <w:left w:val="nil"/>
              <w:bottom w:val="single" w:sz="4" w:space="0" w:color="auto"/>
              <w:right w:val="single" w:sz="4" w:space="0" w:color="auto"/>
            </w:tcBorders>
            <w:shd w:val="clear" w:color="auto" w:fill="auto"/>
            <w:noWrap/>
            <w:vAlign w:val="bottom"/>
            <w:hideMark/>
          </w:tcPr>
          <w:p w14:paraId="438E55A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678F60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280</w:t>
            </w:r>
          </w:p>
        </w:tc>
        <w:tc>
          <w:tcPr>
            <w:tcW w:w="1012" w:type="dxa"/>
            <w:tcBorders>
              <w:top w:val="nil"/>
              <w:left w:val="nil"/>
              <w:bottom w:val="single" w:sz="4" w:space="0" w:color="auto"/>
              <w:right w:val="single" w:sz="4" w:space="0" w:color="auto"/>
            </w:tcBorders>
            <w:shd w:val="clear" w:color="auto" w:fill="auto"/>
            <w:noWrap/>
            <w:vAlign w:val="bottom"/>
            <w:hideMark/>
          </w:tcPr>
          <w:p w14:paraId="29836F3E"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175</w:t>
            </w:r>
          </w:p>
        </w:tc>
        <w:tc>
          <w:tcPr>
            <w:tcW w:w="1012" w:type="dxa"/>
            <w:tcBorders>
              <w:top w:val="nil"/>
              <w:left w:val="nil"/>
              <w:bottom w:val="single" w:sz="4" w:space="0" w:color="auto"/>
              <w:right w:val="single" w:sz="4" w:space="0" w:color="auto"/>
            </w:tcBorders>
            <w:shd w:val="clear" w:color="auto" w:fill="auto"/>
            <w:noWrap/>
            <w:vAlign w:val="bottom"/>
            <w:hideMark/>
          </w:tcPr>
          <w:p w14:paraId="324F6B4D"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390</w:t>
            </w:r>
          </w:p>
        </w:tc>
        <w:tc>
          <w:tcPr>
            <w:tcW w:w="1012" w:type="dxa"/>
            <w:tcBorders>
              <w:top w:val="nil"/>
              <w:left w:val="nil"/>
              <w:bottom w:val="single" w:sz="4" w:space="0" w:color="auto"/>
              <w:right w:val="single" w:sz="4" w:space="0" w:color="auto"/>
            </w:tcBorders>
            <w:shd w:val="clear" w:color="auto" w:fill="auto"/>
            <w:noWrap/>
            <w:vAlign w:val="bottom"/>
            <w:hideMark/>
          </w:tcPr>
          <w:p w14:paraId="2BD4314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637</w:t>
            </w:r>
          </w:p>
        </w:tc>
        <w:tc>
          <w:tcPr>
            <w:tcW w:w="1232" w:type="dxa"/>
            <w:tcBorders>
              <w:top w:val="nil"/>
              <w:left w:val="nil"/>
              <w:bottom w:val="single" w:sz="4" w:space="0" w:color="auto"/>
              <w:right w:val="single" w:sz="4" w:space="0" w:color="auto"/>
            </w:tcBorders>
            <w:shd w:val="clear" w:color="auto" w:fill="auto"/>
            <w:noWrap/>
            <w:vAlign w:val="bottom"/>
            <w:hideMark/>
          </w:tcPr>
          <w:p w14:paraId="06735580"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+86</w:t>
            </w:r>
          </w:p>
        </w:tc>
      </w:tr>
      <w:tr w:rsidR="00DA0338" w:rsidRPr="00D13DEB" w14:paraId="4D32F4F6"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5333BA37"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Israddedig Arall</w:t>
            </w:r>
          </w:p>
        </w:tc>
        <w:tc>
          <w:tcPr>
            <w:tcW w:w="1320" w:type="dxa"/>
            <w:tcBorders>
              <w:top w:val="nil"/>
              <w:left w:val="nil"/>
              <w:bottom w:val="single" w:sz="4" w:space="0" w:color="auto"/>
              <w:right w:val="single" w:sz="4" w:space="0" w:color="auto"/>
            </w:tcBorders>
            <w:shd w:val="clear" w:color="auto" w:fill="auto"/>
            <w:noWrap/>
            <w:vAlign w:val="bottom"/>
            <w:hideMark/>
          </w:tcPr>
          <w:p w14:paraId="027BAE2B"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5DD56775"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1555</w:t>
            </w:r>
          </w:p>
        </w:tc>
        <w:tc>
          <w:tcPr>
            <w:tcW w:w="1012" w:type="dxa"/>
            <w:tcBorders>
              <w:top w:val="nil"/>
              <w:left w:val="nil"/>
              <w:bottom w:val="single" w:sz="4" w:space="0" w:color="auto"/>
              <w:right w:val="single" w:sz="4" w:space="0" w:color="auto"/>
            </w:tcBorders>
            <w:shd w:val="clear" w:color="auto" w:fill="auto"/>
            <w:noWrap/>
            <w:vAlign w:val="bottom"/>
            <w:hideMark/>
          </w:tcPr>
          <w:p w14:paraId="5EEEEA6A"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1325</w:t>
            </w:r>
          </w:p>
        </w:tc>
        <w:tc>
          <w:tcPr>
            <w:tcW w:w="1012" w:type="dxa"/>
            <w:tcBorders>
              <w:top w:val="nil"/>
              <w:left w:val="nil"/>
              <w:bottom w:val="single" w:sz="4" w:space="0" w:color="auto"/>
              <w:right w:val="single" w:sz="4" w:space="0" w:color="auto"/>
            </w:tcBorders>
            <w:shd w:val="clear" w:color="auto" w:fill="auto"/>
            <w:noWrap/>
            <w:vAlign w:val="bottom"/>
            <w:hideMark/>
          </w:tcPr>
          <w:p w14:paraId="0EA3DF7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1245</w:t>
            </w:r>
          </w:p>
        </w:tc>
        <w:tc>
          <w:tcPr>
            <w:tcW w:w="1012" w:type="dxa"/>
            <w:tcBorders>
              <w:top w:val="nil"/>
              <w:left w:val="nil"/>
              <w:bottom w:val="single" w:sz="4" w:space="0" w:color="auto"/>
              <w:right w:val="single" w:sz="4" w:space="0" w:color="auto"/>
            </w:tcBorders>
            <w:shd w:val="clear" w:color="auto" w:fill="auto"/>
            <w:noWrap/>
            <w:vAlign w:val="bottom"/>
            <w:hideMark/>
          </w:tcPr>
          <w:p w14:paraId="3FC0B4D8"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1233</w:t>
            </w:r>
          </w:p>
        </w:tc>
        <w:tc>
          <w:tcPr>
            <w:tcW w:w="1232" w:type="dxa"/>
            <w:tcBorders>
              <w:top w:val="nil"/>
              <w:left w:val="nil"/>
              <w:bottom w:val="single" w:sz="4" w:space="0" w:color="auto"/>
              <w:right w:val="single" w:sz="4" w:space="0" w:color="auto"/>
            </w:tcBorders>
            <w:shd w:val="clear" w:color="auto" w:fill="auto"/>
            <w:noWrap/>
            <w:vAlign w:val="bottom"/>
            <w:hideMark/>
          </w:tcPr>
          <w:p w14:paraId="5EE6896D"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+82</w:t>
            </w:r>
          </w:p>
        </w:tc>
      </w:tr>
      <w:tr w:rsidR="00DA0338" w:rsidRPr="00D13DEB" w14:paraId="3567E7DA" w14:textId="77777777" w:rsidTr="00DA0338">
        <w:trPr>
          <w:trHeight w:val="564"/>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36EC5D74"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Tystysgrif Broffesiynol mewn Addysg i Raddedigion</w:t>
            </w:r>
          </w:p>
        </w:tc>
        <w:tc>
          <w:tcPr>
            <w:tcW w:w="1320" w:type="dxa"/>
            <w:tcBorders>
              <w:top w:val="nil"/>
              <w:left w:val="nil"/>
              <w:bottom w:val="single" w:sz="4" w:space="0" w:color="auto"/>
              <w:right w:val="single" w:sz="4" w:space="0" w:color="auto"/>
            </w:tcBorders>
            <w:shd w:val="clear" w:color="auto" w:fill="auto"/>
            <w:noWrap/>
            <w:vAlign w:val="bottom"/>
            <w:hideMark/>
          </w:tcPr>
          <w:p w14:paraId="24CA0E0C"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60</w:t>
            </w:r>
          </w:p>
        </w:tc>
        <w:tc>
          <w:tcPr>
            <w:tcW w:w="1300" w:type="dxa"/>
            <w:tcBorders>
              <w:top w:val="nil"/>
              <w:left w:val="nil"/>
              <w:bottom w:val="single" w:sz="4" w:space="0" w:color="auto"/>
              <w:right w:val="single" w:sz="4" w:space="0" w:color="auto"/>
            </w:tcBorders>
            <w:shd w:val="clear" w:color="auto" w:fill="auto"/>
            <w:noWrap/>
            <w:vAlign w:val="bottom"/>
            <w:hideMark/>
          </w:tcPr>
          <w:p w14:paraId="7689B334"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c>
          <w:tcPr>
            <w:tcW w:w="1012" w:type="dxa"/>
            <w:tcBorders>
              <w:top w:val="nil"/>
              <w:left w:val="nil"/>
              <w:bottom w:val="single" w:sz="4" w:space="0" w:color="auto"/>
              <w:right w:val="single" w:sz="4" w:space="0" w:color="auto"/>
            </w:tcBorders>
            <w:shd w:val="clear" w:color="auto" w:fill="auto"/>
            <w:noWrap/>
            <w:vAlign w:val="bottom"/>
            <w:hideMark/>
          </w:tcPr>
          <w:p w14:paraId="1BACD1B9"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40</w:t>
            </w:r>
          </w:p>
        </w:tc>
        <w:tc>
          <w:tcPr>
            <w:tcW w:w="1012" w:type="dxa"/>
            <w:tcBorders>
              <w:top w:val="nil"/>
              <w:left w:val="nil"/>
              <w:bottom w:val="single" w:sz="4" w:space="0" w:color="auto"/>
              <w:right w:val="single" w:sz="4" w:space="0" w:color="auto"/>
            </w:tcBorders>
            <w:shd w:val="clear" w:color="auto" w:fill="auto"/>
            <w:noWrap/>
            <w:vAlign w:val="bottom"/>
            <w:hideMark/>
          </w:tcPr>
          <w:p w14:paraId="4FF65530"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35</w:t>
            </w:r>
          </w:p>
        </w:tc>
        <w:tc>
          <w:tcPr>
            <w:tcW w:w="1012" w:type="dxa"/>
            <w:tcBorders>
              <w:top w:val="nil"/>
              <w:left w:val="nil"/>
              <w:bottom w:val="single" w:sz="4" w:space="0" w:color="auto"/>
              <w:right w:val="single" w:sz="4" w:space="0" w:color="auto"/>
            </w:tcBorders>
            <w:shd w:val="clear" w:color="auto" w:fill="auto"/>
            <w:noWrap/>
            <w:vAlign w:val="bottom"/>
            <w:hideMark/>
          </w:tcPr>
          <w:p w14:paraId="382EE802"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33</w:t>
            </w:r>
          </w:p>
        </w:tc>
        <w:tc>
          <w:tcPr>
            <w:tcW w:w="1232" w:type="dxa"/>
            <w:tcBorders>
              <w:top w:val="nil"/>
              <w:left w:val="nil"/>
              <w:bottom w:val="single" w:sz="4" w:space="0" w:color="auto"/>
              <w:right w:val="single" w:sz="4" w:space="0" w:color="auto"/>
            </w:tcBorders>
            <w:shd w:val="clear" w:color="auto" w:fill="auto"/>
            <w:noWrap/>
            <w:vAlign w:val="bottom"/>
            <w:hideMark/>
          </w:tcPr>
          <w:p w14:paraId="7A8758D5" w14:textId="77777777" w:rsidR="00DA0338" w:rsidRPr="00D13DEB" w:rsidRDefault="00DA0338" w:rsidP="00987C16">
            <w:pPr>
              <w:spacing w:after="0" w:line="240" w:lineRule="auto"/>
              <w:jc w:val="center"/>
              <w:rPr>
                <w:rFonts w:eastAsia="Times New Roman" w:cs="Arial"/>
                <w:color w:val="FF0000"/>
                <w:sz w:val="22"/>
                <w:szCs w:val="22"/>
              </w:rPr>
            </w:pPr>
            <w:r>
              <w:rPr>
                <w:rFonts w:eastAsia="Times New Roman" w:cs="Arial"/>
                <w:color w:val="FF0000"/>
                <w:sz w:val="22"/>
                <w:szCs w:val="22"/>
                <w:lang w:val="cy"/>
              </w:rPr>
              <w:t>-45</w:t>
            </w:r>
          </w:p>
        </w:tc>
      </w:tr>
      <w:tr w:rsidR="00DA0338" w:rsidRPr="00D13DEB" w14:paraId="53AF4D6B" w14:textId="77777777" w:rsidTr="00DA0338">
        <w:trPr>
          <w:trHeight w:val="288"/>
        </w:trPr>
        <w:tc>
          <w:tcPr>
            <w:tcW w:w="3160" w:type="dxa"/>
            <w:tcBorders>
              <w:top w:val="nil"/>
              <w:left w:val="single" w:sz="4" w:space="0" w:color="auto"/>
              <w:bottom w:val="single" w:sz="4" w:space="0" w:color="auto"/>
              <w:right w:val="single" w:sz="4" w:space="0" w:color="auto"/>
            </w:tcBorders>
            <w:shd w:val="clear" w:color="000000" w:fill="BDD7EE"/>
            <w:vAlign w:val="bottom"/>
            <w:hideMark/>
          </w:tcPr>
          <w:p w14:paraId="6E36756D" w14:textId="77777777" w:rsidR="00DA0338" w:rsidRPr="00D13DEB" w:rsidRDefault="00DA0338" w:rsidP="00987C16">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Cyfanswm</w:t>
            </w:r>
          </w:p>
        </w:tc>
        <w:tc>
          <w:tcPr>
            <w:tcW w:w="1320" w:type="dxa"/>
            <w:tcBorders>
              <w:top w:val="nil"/>
              <w:left w:val="nil"/>
              <w:bottom w:val="single" w:sz="4" w:space="0" w:color="auto"/>
              <w:right w:val="single" w:sz="4" w:space="0" w:color="auto"/>
            </w:tcBorders>
            <w:shd w:val="clear" w:color="auto" w:fill="auto"/>
            <w:noWrap/>
            <w:vAlign w:val="bottom"/>
            <w:hideMark/>
          </w:tcPr>
          <w:p w14:paraId="3A43D1A1"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1475</w:t>
            </w:r>
          </w:p>
        </w:tc>
        <w:tc>
          <w:tcPr>
            <w:tcW w:w="1300" w:type="dxa"/>
            <w:tcBorders>
              <w:top w:val="nil"/>
              <w:left w:val="nil"/>
              <w:bottom w:val="single" w:sz="4" w:space="0" w:color="auto"/>
              <w:right w:val="single" w:sz="4" w:space="0" w:color="auto"/>
            </w:tcBorders>
            <w:shd w:val="clear" w:color="auto" w:fill="auto"/>
            <w:noWrap/>
            <w:vAlign w:val="bottom"/>
            <w:hideMark/>
          </w:tcPr>
          <w:p w14:paraId="56CDF137"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2780</w:t>
            </w:r>
          </w:p>
        </w:tc>
        <w:tc>
          <w:tcPr>
            <w:tcW w:w="1012" w:type="dxa"/>
            <w:tcBorders>
              <w:top w:val="nil"/>
              <w:left w:val="nil"/>
              <w:bottom w:val="single" w:sz="4" w:space="0" w:color="auto"/>
              <w:right w:val="single" w:sz="4" w:space="0" w:color="auto"/>
            </w:tcBorders>
            <w:shd w:val="clear" w:color="auto" w:fill="auto"/>
            <w:noWrap/>
            <w:vAlign w:val="bottom"/>
            <w:hideMark/>
          </w:tcPr>
          <w:p w14:paraId="35ABC21E"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2265</w:t>
            </w:r>
          </w:p>
        </w:tc>
        <w:tc>
          <w:tcPr>
            <w:tcW w:w="1012" w:type="dxa"/>
            <w:tcBorders>
              <w:top w:val="nil"/>
              <w:left w:val="nil"/>
              <w:bottom w:val="single" w:sz="4" w:space="0" w:color="auto"/>
              <w:right w:val="single" w:sz="4" w:space="0" w:color="auto"/>
            </w:tcBorders>
            <w:shd w:val="clear" w:color="auto" w:fill="auto"/>
            <w:noWrap/>
            <w:vAlign w:val="bottom"/>
            <w:hideMark/>
          </w:tcPr>
          <w:p w14:paraId="1942CB66"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2260</w:t>
            </w:r>
          </w:p>
        </w:tc>
        <w:tc>
          <w:tcPr>
            <w:tcW w:w="1012" w:type="dxa"/>
            <w:tcBorders>
              <w:top w:val="nil"/>
              <w:left w:val="nil"/>
              <w:bottom w:val="single" w:sz="4" w:space="0" w:color="auto"/>
              <w:right w:val="single" w:sz="4" w:space="0" w:color="auto"/>
            </w:tcBorders>
            <w:shd w:val="clear" w:color="auto" w:fill="auto"/>
            <w:noWrap/>
            <w:vAlign w:val="bottom"/>
            <w:hideMark/>
          </w:tcPr>
          <w:p w14:paraId="3281BB02"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2568</w:t>
            </w:r>
          </w:p>
        </w:tc>
        <w:tc>
          <w:tcPr>
            <w:tcW w:w="1232" w:type="dxa"/>
            <w:tcBorders>
              <w:top w:val="nil"/>
              <w:left w:val="nil"/>
              <w:bottom w:val="single" w:sz="4" w:space="0" w:color="auto"/>
              <w:right w:val="single" w:sz="4" w:space="0" w:color="auto"/>
            </w:tcBorders>
            <w:shd w:val="clear" w:color="auto" w:fill="auto"/>
            <w:noWrap/>
            <w:vAlign w:val="bottom"/>
            <w:hideMark/>
          </w:tcPr>
          <w:p w14:paraId="35F002FC" w14:textId="77777777" w:rsidR="00DA0338" w:rsidRPr="00D13DEB" w:rsidRDefault="00DA0338" w:rsidP="00987C16">
            <w:pPr>
              <w:spacing w:after="0" w:line="240" w:lineRule="auto"/>
              <w:jc w:val="center"/>
              <w:rPr>
                <w:rFonts w:eastAsia="Times New Roman" w:cs="Arial"/>
                <w:color w:val="000000"/>
                <w:sz w:val="22"/>
                <w:szCs w:val="22"/>
              </w:rPr>
            </w:pPr>
            <w:r>
              <w:rPr>
                <w:rFonts w:eastAsia="Times New Roman" w:cs="Arial"/>
                <w:color w:val="000000"/>
                <w:sz w:val="22"/>
                <w:szCs w:val="22"/>
                <w:lang w:val="cy"/>
              </w:rPr>
              <w:t>+43</w:t>
            </w:r>
          </w:p>
        </w:tc>
      </w:tr>
    </w:tbl>
    <w:p w14:paraId="0739F3D7" w14:textId="77777777" w:rsidR="00DA0338" w:rsidRPr="00D13DEB" w:rsidRDefault="005C41EE" w:rsidP="00DA0338">
      <w:pPr>
        <w:pStyle w:val="PlainText"/>
        <w:rPr>
          <w:rFonts w:ascii="Arial" w:hAnsi="Arial" w:cs="Arial"/>
          <w:szCs w:val="24"/>
        </w:rPr>
      </w:pPr>
      <w:r>
        <w:rPr>
          <w:noProof/>
          <w:lang w:val="cy"/>
        </w:rPr>
        <w:drawing>
          <wp:anchor distT="0" distB="0" distL="114300" distR="114300" simplePos="0" relativeHeight="251995136" behindDoc="1" locked="0" layoutInCell="1" allowOverlap="1" wp14:anchorId="6602EC53" wp14:editId="193126AA">
            <wp:simplePos x="0" y="0"/>
            <wp:positionH relativeFrom="column">
              <wp:posOffset>2743200</wp:posOffset>
            </wp:positionH>
            <wp:positionV relativeFrom="paragraph">
              <wp:posOffset>42523</wp:posOffset>
            </wp:positionV>
            <wp:extent cx="3471620" cy="2781946"/>
            <wp:effectExtent l="0" t="0" r="14605" b="18415"/>
            <wp:wrapTight wrapText="bothSides">
              <wp:wrapPolygon edited="0">
                <wp:start x="0" y="0"/>
                <wp:lineTo x="0" y="21595"/>
                <wp:lineTo x="21572" y="21595"/>
                <wp:lineTo x="21572" y="0"/>
                <wp:lineTo x="0" y="0"/>
              </wp:wrapPolygon>
            </wp:wrapTight>
            <wp:docPr id="52" name="Chart 52" descr="Cyflawniad Gradd yn ôl Ethnigrwydd,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rFonts w:ascii="Arial" w:hAnsi="Arial"/>
          <w:szCs w:val="24"/>
          <w:lang w:val="cy"/>
        </w:rPr>
        <w:t>Mae'r siart ar y dde'n dangos cymhariaeth 5 mlynedd mewn perthynas â chyflawniad gradd myfyrwyr yn ôl Ethnigrwydd.  Er mwyn cydymffurfio â deddfwriaeth diogelu data, bu’n rhaid cymharu dosbarthiad gradd gyfan a chyfuno'r holl gefndiroedd BAME.   Gwelir cryn wahaniaeth o gymharu â chyflawniad gradd myfyrwyr sy'n adnabod eu hunain fel Gwyn.  Mae dadansoddiad pellach ac ymchwiliad mewn perthynas â hyn yn parhau fel yr eglurir yn y paragraff isod.</w:t>
      </w:r>
    </w:p>
    <w:p w14:paraId="554C3D25" w14:textId="77777777" w:rsidR="0018470A" w:rsidRPr="00D13DEB" w:rsidRDefault="0018470A" w:rsidP="0018470A">
      <w:pPr>
        <w:pStyle w:val="PlainText"/>
        <w:jc w:val="both"/>
        <w:rPr>
          <w:rFonts w:ascii="Arial" w:hAnsi="Arial" w:cs="Arial"/>
          <w:szCs w:val="24"/>
        </w:rPr>
      </w:pPr>
    </w:p>
    <w:p w14:paraId="68D29D90" w14:textId="77777777" w:rsidR="00DA0338" w:rsidRPr="00D13DEB" w:rsidRDefault="00DA0338" w:rsidP="0018470A">
      <w:pPr>
        <w:pStyle w:val="PlainText"/>
        <w:jc w:val="both"/>
        <w:rPr>
          <w:rFonts w:ascii="Arial" w:hAnsi="Arial" w:cs="Arial"/>
          <w:szCs w:val="24"/>
        </w:rPr>
      </w:pPr>
    </w:p>
    <w:p w14:paraId="72F39771" w14:textId="77777777" w:rsidR="003E503E" w:rsidRPr="00D13DEB" w:rsidRDefault="003E503E" w:rsidP="008921ED">
      <w:pPr>
        <w:pStyle w:val="PlainText"/>
        <w:jc w:val="both"/>
        <w:rPr>
          <w:rFonts w:ascii="Arial" w:hAnsi="Arial" w:cs="Arial"/>
          <w:szCs w:val="24"/>
        </w:rPr>
      </w:pPr>
    </w:p>
    <w:p w14:paraId="0605CD1B" w14:textId="77777777" w:rsidR="0018470A" w:rsidRPr="00D13DEB" w:rsidRDefault="0018470A" w:rsidP="0018470A">
      <w:pPr>
        <w:rPr>
          <w:b/>
          <w:bCs/>
          <w:iCs/>
          <w:sz w:val="28"/>
          <w:szCs w:val="28"/>
        </w:rPr>
      </w:pPr>
      <w:r>
        <w:rPr>
          <w:b/>
          <w:bCs/>
          <w:sz w:val="28"/>
          <w:szCs w:val="28"/>
          <w:lang w:val="cy"/>
        </w:rPr>
        <w:t>Bylchau yng Nghyrhaeddiad Canlyniadau Gradd</w:t>
      </w:r>
    </w:p>
    <w:p w14:paraId="279A2C73" w14:textId="77777777" w:rsidR="00913F77" w:rsidRPr="00D13DEB" w:rsidRDefault="00913F77" w:rsidP="00B772D8">
      <w:pPr>
        <w:jc w:val="both"/>
        <w:rPr>
          <w:rFonts w:ascii="Calibri" w:hAnsi="Calibri"/>
          <w:iCs/>
          <w:sz w:val="22"/>
        </w:rPr>
      </w:pPr>
      <w:r>
        <w:rPr>
          <w:lang w:val="cy"/>
        </w:rPr>
        <w:t xml:space="preserve">Yn 2020, gofynnodd Bwrdd y Llywodraethwyr am gynllun ar gyfer adrodd ar ganlyniadau addysgol gwahanol sylweddol (bylchau cyrhaeddiad) mewn grwpiau gwarchodedig. Cynhyrchwyd adroddiadau'n dadansoddi canlyniadau gradd myfyrwyr llawn amser a addysgwyd yn y DU yr oedd disgwyl iddynt gwblhau eu gradd yn ôl oed, rhywedd, anabledd ac ethnigrwydd yn 20/21 a 21/22. O fewn yr adroddiad, nodwyd dau grŵp oedd â chanlyniadau gradd is: myfyrwyr a oedd wedi datgan anabledd a myfyrwyr BAME. </w:t>
      </w:r>
    </w:p>
    <w:p w14:paraId="60A7EEA0" w14:textId="77777777" w:rsidR="0047699D" w:rsidRPr="00D13DEB" w:rsidRDefault="00913F77" w:rsidP="00B772D8">
      <w:pPr>
        <w:jc w:val="both"/>
        <w:rPr>
          <w:iCs/>
        </w:rPr>
      </w:pPr>
      <w:r>
        <w:rPr>
          <w:lang w:val="cy"/>
        </w:rPr>
        <w:t xml:space="preserve">Ar ôl trafod yr adroddiad, penderfynodd Pwyllgor Ansawdd Dysgu ac Addysgu (LTQC) a Grŵp Mynediad ac Ymgysylltiad Dysgwyr (ALE) y Brifysgol gomisiynu ymchwil bellach er mwyn deall y bylchau cyrhaeddiad ymhlith y myfyrwyr. </w:t>
      </w:r>
    </w:p>
    <w:p w14:paraId="257A4878" w14:textId="77777777" w:rsidR="00913F77" w:rsidRPr="00D13DEB" w:rsidRDefault="00913F77" w:rsidP="00B772D8">
      <w:pPr>
        <w:jc w:val="both"/>
        <w:rPr>
          <w:iCs/>
        </w:rPr>
      </w:pPr>
      <w:r>
        <w:rPr>
          <w:lang w:val="cy"/>
        </w:rPr>
        <w:lastRenderedPageBreak/>
        <w:t>Yn 21/22 cynhaliwyd arolwg myfyrwyr lefel 4, drwy holiadur wedi'i dargedu, yn ystod semester 2 y flwyddyn academaidd 2021/22. Roedd canlyniadau'r arolwg yn amhendant mewn perthynas â'r grwpiau a amlygir yn yr adroddiadau ynghylch bylchau cyrhaeddiad, yn rhannol oherwydd nifer isel y sampl o fyfyrwyr BAME. Mae dadansoddiad ac ymchwiliad pellach o'r mater yn parhau yn 22/23, yn cynnwys gwaith sy'n cael ei gynnal o fewn y Tîm Hunan Asesu Siarter Cydraddoldeb Hil yn ogystal â thrwy'r Arolwg Profiad Dysgu Ôl-raddedig ac Arolwg Profiad Ymchwil Ôl-raddedig a fydd yn cael ei gynnal am y tro cyntaf yn ystod 22/23. Bydd canfyddiadau'r arolwg ynghylch bylchau cyrhaeddiad a gweithredu camau i wella'r canlyniadau ar gyfer grwpiau lle mae canlyniadau gradd yn is, yn cael ei gynnwys mewn adroddiadau blynyddol EDI yn y dyfodol.</w:t>
      </w:r>
    </w:p>
    <w:p w14:paraId="5F3ADCFD" w14:textId="77777777" w:rsidR="0056771D" w:rsidRPr="00D13DEB" w:rsidRDefault="0056771D" w:rsidP="00B73B33">
      <w:pPr>
        <w:pStyle w:val="Heading2"/>
      </w:pPr>
      <w:bookmarkStart w:id="35" w:name="_Toc125900177"/>
    </w:p>
    <w:p w14:paraId="703CB4FE" w14:textId="77777777" w:rsidR="00D53F09" w:rsidRPr="00D13DEB" w:rsidRDefault="00D53F09" w:rsidP="00B73B33">
      <w:pPr>
        <w:pStyle w:val="Heading2"/>
      </w:pPr>
      <w:bookmarkStart w:id="36" w:name="_Toc138843610"/>
      <w:r>
        <w:rPr>
          <w:bCs/>
          <w:lang w:val="cy"/>
        </w:rPr>
        <w:t>Myfyrwyr - Ymadawyr</w:t>
      </w:r>
      <w:bookmarkEnd w:id="35"/>
      <w:bookmarkEnd w:id="36"/>
    </w:p>
    <w:p w14:paraId="63F8615E" w14:textId="77777777" w:rsidR="006D52CE" w:rsidRPr="003376EE" w:rsidRDefault="003376EE" w:rsidP="007238CA">
      <w:pPr>
        <w:jc w:val="both"/>
        <w:rPr>
          <w:rFonts w:cs="Arial"/>
          <w:szCs w:val="24"/>
        </w:rPr>
      </w:pPr>
      <w:r>
        <w:rPr>
          <w:rFonts w:cs="Arial"/>
          <w:szCs w:val="24"/>
          <w:lang w:val="cy"/>
        </w:rPr>
        <w:t xml:space="preserve">Yn ystod y flwyddyn academaidd 2021-2022 gadawodd 1,659 o fyfyrwyr y Brifysgol, cynnydd o 45% o'i gymharu â'r flwyddyn academaidd flaenorol, gyda methiant academaidd y rheswm mwyaf cyffredin. Mae'r data a gasglwyd yn cynnwys ymrestriadau ar gyrsiau byr, sy'n tueddu i amrywio fwy na niferoedd y cyrsiau llawn.  O'r 1,659 o fyfyrwyr a adawodd yn 21/22 roedd 619 yn fyfyrwyr cyrsiau byr.  Adroddir yn gyson am gyfraddau cadw myfyrwyr drwy brosesau adrodd yr Is-ganghellor ac mae'n cael ei fonitro drwy amryw o sianeli, gyda chrynodeb o'r rheswm dros adael yn ôl grwpiau demograffeg yn cael ei fonitro gan y Tîm Hunan Asesu Cydraddoldeb Hil fel rhan o Gynllun Gweithredu Cydraddoldeb Hil y Brifysgol.   Gellir gweld crynodeb o ymadawyr a gofnodwyd dros gyfnod o 5 mlynedd isod.  </w:t>
      </w:r>
    </w:p>
    <w:p w14:paraId="4ABC3EF8" w14:textId="77777777" w:rsidR="007238CA" w:rsidRPr="00D13DEB" w:rsidRDefault="00C3472C" w:rsidP="007238CA">
      <w:pPr>
        <w:jc w:val="both"/>
        <w:rPr>
          <w:rFonts w:cs="Arial"/>
          <w:szCs w:val="24"/>
        </w:rPr>
      </w:pPr>
      <w:r>
        <w:rPr>
          <w:rFonts w:cs="Arial"/>
          <w:szCs w:val="24"/>
          <w:lang w:val="cy"/>
        </w:rPr>
        <w:t>Ers y flwyddyn academaidd 2020/2021 gwelir cynnydd sylweddol yn y nifer o ymadawyr, sy'n cyfateb i'r blynyddoedd a effeithiwyd fwyaf gan bandemig covid a all briodoli'r cynnydd hwn.   Mae monitro'n parhau i nodi themâu cyffredin ac yn sail i weithgareddau adferol i leihau'r nifer hwn wrth symud ymlaen.</w:t>
      </w:r>
    </w:p>
    <w:tbl>
      <w:tblPr>
        <w:tblW w:w="8789" w:type="dxa"/>
        <w:jc w:val="center"/>
        <w:tblLook w:val="04A0" w:firstRow="1" w:lastRow="0" w:firstColumn="1" w:lastColumn="0" w:noHBand="0" w:noVBand="1"/>
      </w:tblPr>
      <w:tblGrid>
        <w:gridCol w:w="2977"/>
        <w:gridCol w:w="2552"/>
        <w:gridCol w:w="3260"/>
      </w:tblGrid>
      <w:tr w:rsidR="007238CA" w:rsidRPr="00D13DEB" w14:paraId="66F8BCCE" w14:textId="77777777" w:rsidTr="00C0117C">
        <w:trPr>
          <w:trHeight w:val="1392"/>
          <w:jc w:val="center"/>
        </w:trPr>
        <w:tc>
          <w:tcPr>
            <w:tcW w:w="297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2C8988B" w14:textId="77777777" w:rsidR="007238CA" w:rsidRPr="00D13DEB" w:rsidRDefault="007238CA" w:rsidP="00401283">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Ymadawyr</w:t>
            </w:r>
          </w:p>
        </w:tc>
        <w:tc>
          <w:tcPr>
            <w:tcW w:w="2552" w:type="dxa"/>
            <w:tcBorders>
              <w:top w:val="single" w:sz="4" w:space="0" w:color="auto"/>
              <w:left w:val="nil"/>
              <w:bottom w:val="single" w:sz="4" w:space="0" w:color="auto"/>
              <w:right w:val="single" w:sz="4" w:space="0" w:color="auto"/>
            </w:tcBorders>
            <w:shd w:val="clear" w:color="000000" w:fill="BDD7EE"/>
            <w:vAlign w:val="bottom"/>
            <w:hideMark/>
          </w:tcPr>
          <w:p w14:paraId="5490EE47" w14:textId="77777777" w:rsidR="007238CA" w:rsidRPr="00D13DEB" w:rsidRDefault="007238CA" w:rsidP="005A53D1">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2017/18</w:t>
            </w:r>
          </w:p>
        </w:tc>
        <w:tc>
          <w:tcPr>
            <w:tcW w:w="3260" w:type="dxa"/>
            <w:tcBorders>
              <w:top w:val="single" w:sz="4" w:space="0" w:color="auto"/>
              <w:left w:val="nil"/>
              <w:bottom w:val="single" w:sz="4" w:space="0" w:color="auto"/>
              <w:right w:val="single" w:sz="4" w:space="0" w:color="auto"/>
            </w:tcBorders>
            <w:shd w:val="clear" w:color="000000" w:fill="BDD7EE"/>
            <w:vAlign w:val="bottom"/>
            <w:hideMark/>
          </w:tcPr>
          <w:p w14:paraId="5711F534" w14:textId="77777777" w:rsidR="007238CA" w:rsidRPr="00D13DEB" w:rsidRDefault="007238CA" w:rsidP="00C3472C">
            <w:pPr>
              <w:spacing w:after="0" w:line="240" w:lineRule="auto"/>
              <w:jc w:val="center"/>
              <w:rPr>
                <w:rFonts w:eastAsia="Times New Roman" w:cs="Arial"/>
                <w:b/>
                <w:bCs/>
                <w:color w:val="000000"/>
                <w:sz w:val="22"/>
                <w:szCs w:val="22"/>
              </w:rPr>
            </w:pPr>
            <w:r>
              <w:rPr>
                <w:rFonts w:eastAsia="Times New Roman" w:cs="Arial"/>
                <w:b/>
                <w:bCs/>
                <w:color w:val="000000"/>
                <w:sz w:val="22"/>
                <w:szCs w:val="22"/>
                <w:lang w:val="cy"/>
              </w:rPr>
              <w:t xml:space="preserve">% cynnydd / gostyngiad flwyddyn ar ôl blwyddyn </w:t>
            </w:r>
          </w:p>
        </w:tc>
      </w:tr>
      <w:tr w:rsidR="007238CA" w:rsidRPr="00D13DEB" w14:paraId="5267D6E3" w14:textId="77777777" w:rsidTr="00C0117C">
        <w:trPr>
          <w:trHeight w:val="564"/>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6F7020C5"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2017/18</w:t>
            </w:r>
          </w:p>
        </w:tc>
        <w:tc>
          <w:tcPr>
            <w:tcW w:w="2552" w:type="dxa"/>
            <w:tcBorders>
              <w:top w:val="nil"/>
              <w:left w:val="nil"/>
              <w:bottom w:val="single" w:sz="4" w:space="0" w:color="auto"/>
              <w:right w:val="single" w:sz="4" w:space="0" w:color="auto"/>
            </w:tcBorders>
            <w:shd w:val="clear" w:color="000000" w:fill="FFFFFF"/>
            <w:vAlign w:val="bottom"/>
            <w:hideMark/>
          </w:tcPr>
          <w:p w14:paraId="3BA62206"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850</w:t>
            </w:r>
          </w:p>
        </w:tc>
        <w:tc>
          <w:tcPr>
            <w:tcW w:w="3260" w:type="dxa"/>
            <w:tcBorders>
              <w:top w:val="nil"/>
              <w:left w:val="nil"/>
              <w:bottom w:val="single" w:sz="4" w:space="0" w:color="auto"/>
              <w:right w:val="single" w:sz="4" w:space="0" w:color="auto"/>
            </w:tcBorders>
            <w:shd w:val="clear" w:color="auto" w:fill="auto"/>
            <w:vAlign w:val="bottom"/>
            <w:hideMark/>
          </w:tcPr>
          <w:p w14:paraId="6F740EC7"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+39 o 2016</w:t>
            </w:r>
          </w:p>
        </w:tc>
      </w:tr>
      <w:tr w:rsidR="007238CA" w:rsidRPr="00D13DEB" w14:paraId="5774437C"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noWrap/>
            <w:vAlign w:val="bottom"/>
            <w:hideMark/>
          </w:tcPr>
          <w:p w14:paraId="74ABA032"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2018/19</w:t>
            </w:r>
          </w:p>
        </w:tc>
        <w:tc>
          <w:tcPr>
            <w:tcW w:w="2552" w:type="dxa"/>
            <w:tcBorders>
              <w:top w:val="nil"/>
              <w:left w:val="nil"/>
              <w:bottom w:val="single" w:sz="4" w:space="0" w:color="auto"/>
              <w:right w:val="single" w:sz="4" w:space="0" w:color="auto"/>
            </w:tcBorders>
            <w:shd w:val="clear" w:color="auto" w:fill="auto"/>
            <w:noWrap/>
            <w:vAlign w:val="bottom"/>
            <w:hideMark/>
          </w:tcPr>
          <w:p w14:paraId="772DA748"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577</w:t>
            </w:r>
          </w:p>
        </w:tc>
        <w:tc>
          <w:tcPr>
            <w:tcW w:w="3260" w:type="dxa"/>
            <w:tcBorders>
              <w:top w:val="nil"/>
              <w:left w:val="nil"/>
              <w:bottom w:val="single" w:sz="4" w:space="0" w:color="auto"/>
              <w:right w:val="single" w:sz="4" w:space="0" w:color="auto"/>
            </w:tcBorders>
            <w:shd w:val="clear" w:color="auto" w:fill="auto"/>
            <w:noWrap/>
            <w:vAlign w:val="bottom"/>
            <w:hideMark/>
          </w:tcPr>
          <w:p w14:paraId="2D775E95" w14:textId="77777777" w:rsidR="007238CA" w:rsidRPr="00D13DEB" w:rsidRDefault="007238CA" w:rsidP="00401283">
            <w:pPr>
              <w:spacing w:after="0" w:line="240" w:lineRule="auto"/>
              <w:jc w:val="center"/>
              <w:rPr>
                <w:rFonts w:eastAsia="Times New Roman" w:cs="Arial"/>
                <w:color w:val="FF0000"/>
                <w:sz w:val="22"/>
                <w:szCs w:val="22"/>
              </w:rPr>
            </w:pPr>
            <w:r>
              <w:rPr>
                <w:rFonts w:eastAsia="Times New Roman" w:cs="Arial"/>
                <w:color w:val="FF0000"/>
                <w:sz w:val="22"/>
                <w:szCs w:val="22"/>
                <w:lang w:val="cy"/>
              </w:rPr>
              <w:t>-32</w:t>
            </w:r>
          </w:p>
        </w:tc>
      </w:tr>
      <w:tr w:rsidR="007238CA" w:rsidRPr="00D13DEB" w14:paraId="5CDC8EFC"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224DBF38"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2019/20</w:t>
            </w:r>
          </w:p>
        </w:tc>
        <w:tc>
          <w:tcPr>
            <w:tcW w:w="2552" w:type="dxa"/>
            <w:tcBorders>
              <w:top w:val="nil"/>
              <w:left w:val="nil"/>
              <w:bottom w:val="single" w:sz="4" w:space="0" w:color="auto"/>
              <w:right w:val="single" w:sz="4" w:space="0" w:color="auto"/>
            </w:tcBorders>
            <w:shd w:val="clear" w:color="000000" w:fill="FFFFFF"/>
            <w:vAlign w:val="bottom"/>
            <w:hideMark/>
          </w:tcPr>
          <w:p w14:paraId="1BAD92A6"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580</w:t>
            </w:r>
          </w:p>
        </w:tc>
        <w:tc>
          <w:tcPr>
            <w:tcW w:w="3260" w:type="dxa"/>
            <w:tcBorders>
              <w:top w:val="nil"/>
              <w:left w:val="nil"/>
              <w:bottom w:val="single" w:sz="4" w:space="0" w:color="auto"/>
              <w:right w:val="single" w:sz="4" w:space="0" w:color="auto"/>
            </w:tcBorders>
            <w:shd w:val="clear" w:color="auto" w:fill="auto"/>
            <w:noWrap/>
            <w:vAlign w:val="bottom"/>
            <w:hideMark/>
          </w:tcPr>
          <w:p w14:paraId="6CDFB2D5"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+0.5</w:t>
            </w:r>
          </w:p>
        </w:tc>
      </w:tr>
      <w:tr w:rsidR="007238CA" w:rsidRPr="00D13DEB" w14:paraId="61BBA812"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14665242"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2020/21</w:t>
            </w:r>
          </w:p>
        </w:tc>
        <w:tc>
          <w:tcPr>
            <w:tcW w:w="2552" w:type="dxa"/>
            <w:tcBorders>
              <w:top w:val="nil"/>
              <w:left w:val="nil"/>
              <w:bottom w:val="single" w:sz="4" w:space="0" w:color="auto"/>
              <w:right w:val="single" w:sz="4" w:space="0" w:color="auto"/>
            </w:tcBorders>
            <w:shd w:val="clear" w:color="000000" w:fill="FFFFFF"/>
            <w:noWrap/>
            <w:vAlign w:val="bottom"/>
            <w:hideMark/>
          </w:tcPr>
          <w:p w14:paraId="346E795B"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900</w:t>
            </w:r>
          </w:p>
        </w:tc>
        <w:tc>
          <w:tcPr>
            <w:tcW w:w="3260" w:type="dxa"/>
            <w:tcBorders>
              <w:top w:val="nil"/>
              <w:left w:val="nil"/>
              <w:bottom w:val="single" w:sz="4" w:space="0" w:color="auto"/>
              <w:right w:val="single" w:sz="4" w:space="0" w:color="auto"/>
            </w:tcBorders>
            <w:shd w:val="clear" w:color="auto" w:fill="auto"/>
            <w:noWrap/>
            <w:vAlign w:val="bottom"/>
            <w:hideMark/>
          </w:tcPr>
          <w:p w14:paraId="0D326790"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+36</w:t>
            </w:r>
          </w:p>
        </w:tc>
      </w:tr>
      <w:tr w:rsidR="007238CA" w:rsidRPr="00D13DEB" w14:paraId="69EDFD96" w14:textId="77777777" w:rsidTr="00C0117C">
        <w:trPr>
          <w:trHeight w:val="288"/>
          <w:jc w:val="center"/>
        </w:trPr>
        <w:tc>
          <w:tcPr>
            <w:tcW w:w="2977" w:type="dxa"/>
            <w:tcBorders>
              <w:top w:val="nil"/>
              <w:left w:val="single" w:sz="4" w:space="0" w:color="auto"/>
              <w:bottom w:val="single" w:sz="4" w:space="0" w:color="auto"/>
              <w:right w:val="single" w:sz="4" w:space="0" w:color="auto"/>
            </w:tcBorders>
            <w:shd w:val="clear" w:color="000000" w:fill="BDD7EE"/>
            <w:vAlign w:val="bottom"/>
            <w:hideMark/>
          </w:tcPr>
          <w:p w14:paraId="772BB38C" w14:textId="77777777" w:rsidR="007238CA" w:rsidRPr="00D13DEB" w:rsidRDefault="007238CA"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2021/22</w:t>
            </w:r>
          </w:p>
        </w:tc>
        <w:tc>
          <w:tcPr>
            <w:tcW w:w="2552" w:type="dxa"/>
            <w:tcBorders>
              <w:top w:val="nil"/>
              <w:left w:val="nil"/>
              <w:bottom w:val="single" w:sz="4" w:space="0" w:color="auto"/>
              <w:right w:val="single" w:sz="4" w:space="0" w:color="auto"/>
            </w:tcBorders>
            <w:shd w:val="clear" w:color="000000" w:fill="FFFFFF"/>
            <w:vAlign w:val="bottom"/>
            <w:hideMark/>
          </w:tcPr>
          <w:p w14:paraId="6293E91C" w14:textId="77777777" w:rsidR="007238CA" w:rsidRPr="00D13DEB" w:rsidRDefault="00A31CA7"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1659</w:t>
            </w:r>
          </w:p>
        </w:tc>
        <w:tc>
          <w:tcPr>
            <w:tcW w:w="3260" w:type="dxa"/>
            <w:tcBorders>
              <w:top w:val="nil"/>
              <w:left w:val="nil"/>
              <w:bottom w:val="single" w:sz="4" w:space="0" w:color="auto"/>
              <w:right w:val="single" w:sz="4" w:space="0" w:color="auto"/>
            </w:tcBorders>
            <w:shd w:val="clear" w:color="auto" w:fill="auto"/>
            <w:noWrap/>
            <w:vAlign w:val="bottom"/>
            <w:hideMark/>
          </w:tcPr>
          <w:p w14:paraId="5F62BCB3" w14:textId="77777777" w:rsidR="007238CA" w:rsidRPr="00D13DEB" w:rsidRDefault="00A31CA7" w:rsidP="00401283">
            <w:pPr>
              <w:spacing w:after="0" w:line="240" w:lineRule="auto"/>
              <w:jc w:val="center"/>
              <w:rPr>
                <w:rFonts w:eastAsia="Times New Roman" w:cs="Arial"/>
                <w:color w:val="000000"/>
                <w:sz w:val="22"/>
                <w:szCs w:val="22"/>
              </w:rPr>
            </w:pPr>
            <w:r>
              <w:rPr>
                <w:rFonts w:eastAsia="Times New Roman" w:cs="Arial"/>
                <w:color w:val="000000"/>
                <w:sz w:val="22"/>
                <w:szCs w:val="22"/>
                <w:lang w:val="cy"/>
              </w:rPr>
              <w:t>+45</w:t>
            </w:r>
          </w:p>
        </w:tc>
      </w:tr>
    </w:tbl>
    <w:p w14:paraId="6A26462C" w14:textId="77777777" w:rsidR="00574594" w:rsidRPr="00D13DEB" w:rsidRDefault="00574594" w:rsidP="008921ED">
      <w:pPr>
        <w:jc w:val="both"/>
        <w:rPr>
          <w:rFonts w:cs="Arial"/>
          <w:szCs w:val="24"/>
        </w:rPr>
      </w:pPr>
    </w:p>
    <w:p w14:paraId="595EE84A" w14:textId="77777777" w:rsidR="008D5D3D" w:rsidRPr="00D13DEB" w:rsidRDefault="00C3472C" w:rsidP="008921ED">
      <w:pPr>
        <w:pStyle w:val="PlainText"/>
        <w:jc w:val="both"/>
        <w:rPr>
          <w:rFonts w:ascii="Arial" w:hAnsi="Arial" w:cs="Arial"/>
          <w:szCs w:val="24"/>
        </w:rPr>
      </w:pPr>
      <w:r>
        <w:rPr>
          <w:noProof/>
          <w:lang w:val="cy"/>
        </w:rPr>
        <w:lastRenderedPageBreak/>
        <w:drawing>
          <wp:anchor distT="0" distB="0" distL="114300" distR="114300" simplePos="0" relativeHeight="251996160" behindDoc="1" locked="0" layoutInCell="1" allowOverlap="1" wp14:anchorId="0DA4FA90" wp14:editId="0D2D1FA3">
            <wp:simplePos x="0" y="0"/>
            <wp:positionH relativeFrom="column">
              <wp:posOffset>-294467</wp:posOffset>
            </wp:positionH>
            <wp:positionV relativeFrom="paragraph">
              <wp:posOffset>-193</wp:posOffset>
            </wp:positionV>
            <wp:extent cx="3254644" cy="2797444"/>
            <wp:effectExtent l="0" t="0" r="3175" b="3175"/>
            <wp:wrapTight wrapText="bothSides">
              <wp:wrapPolygon edited="0">
                <wp:start x="0" y="0"/>
                <wp:lineTo x="0" y="21477"/>
                <wp:lineTo x="21495" y="21477"/>
                <wp:lineTo x="21495" y="0"/>
                <wp:lineTo x="0" y="0"/>
              </wp:wrapPolygon>
            </wp:wrapTight>
            <wp:docPr id="53" name="Chart 53" descr="% myfyrwyr sy'n ymadael yn ôl crefydd,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rFonts w:ascii="Arial" w:hAnsi="Arial"/>
          <w:b/>
          <w:bCs/>
          <w:szCs w:val="24"/>
          <w:lang w:val="cy"/>
        </w:rPr>
        <w:t>Siart Bar (1)</w:t>
      </w:r>
      <w:r>
        <w:rPr>
          <w:rFonts w:ascii="Arial" w:hAnsi="Arial"/>
          <w:szCs w:val="24"/>
          <w:lang w:val="cy"/>
        </w:rPr>
        <w:t xml:space="preserve"> yn dangos cymhariaeth o ymadawyr dros gyfnod o 5 mlynedd yn cael ei adlewyrchu gan ganran mewn perthynas â'u crefydd  Er mwyn cydymffurfio â deddfwriaeth diogelu data, bu’n rhaid cymharu cyfanswm niferoedd y rhai sy'n adnabod eu hunain heb ddim crefydd a chyfuno'r holl grefyddau eraill i un rhif. Dros y cyfnod o bum mlynedd y rheswm mwyaf cyson am fyfyrwyr yn gadael oedd methiant academaidd, gyda'r gyfran uchaf o'r myfyrwyr hynny gyda chrefydd nodedig yn Gristnogion, sy'n cyfateb i ddemograffeg grefyddol y Brifysgol.</w:t>
      </w:r>
    </w:p>
    <w:p w14:paraId="290244B6" w14:textId="77777777" w:rsidR="00C56F44" w:rsidRPr="00D13DEB" w:rsidRDefault="00C56F44" w:rsidP="008921ED">
      <w:pPr>
        <w:pStyle w:val="PlainText"/>
        <w:jc w:val="both"/>
        <w:rPr>
          <w:rFonts w:ascii="Arial" w:hAnsi="Arial" w:cs="Arial"/>
          <w:szCs w:val="24"/>
        </w:rPr>
      </w:pPr>
    </w:p>
    <w:p w14:paraId="5712CE30" w14:textId="77777777" w:rsidR="00C56F44" w:rsidRPr="00D13DEB" w:rsidRDefault="00C56F44" w:rsidP="008921ED">
      <w:pPr>
        <w:pStyle w:val="PlainText"/>
        <w:jc w:val="both"/>
        <w:rPr>
          <w:rFonts w:ascii="Arial" w:hAnsi="Arial" w:cs="Arial"/>
          <w:iCs/>
          <w:szCs w:val="24"/>
        </w:rPr>
      </w:pPr>
    </w:p>
    <w:p w14:paraId="077CD9A3" w14:textId="77777777" w:rsidR="00153837" w:rsidRPr="00D13DEB" w:rsidRDefault="00153837" w:rsidP="008921ED">
      <w:pPr>
        <w:pStyle w:val="PlainText"/>
        <w:jc w:val="both"/>
        <w:rPr>
          <w:rFonts w:ascii="Arial" w:hAnsi="Arial" w:cs="Arial"/>
          <w:szCs w:val="24"/>
        </w:rPr>
      </w:pPr>
      <w:r>
        <w:rPr>
          <w:noProof/>
          <w:lang w:val="cy"/>
        </w:rPr>
        <w:drawing>
          <wp:anchor distT="0" distB="0" distL="114300" distR="114300" simplePos="0" relativeHeight="251997184" behindDoc="1" locked="0" layoutInCell="1" allowOverlap="1" wp14:anchorId="172361F8" wp14:editId="437231F2">
            <wp:simplePos x="0" y="0"/>
            <wp:positionH relativeFrom="column">
              <wp:posOffset>-248285</wp:posOffset>
            </wp:positionH>
            <wp:positionV relativeFrom="paragraph">
              <wp:posOffset>77470</wp:posOffset>
            </wp:positionV>
            <wp:extent cx="3207385" cy="2502535"/>
            <wp:effectExtent l="0" t="0" r="12065" b="12065"/>
            <wp:wrapTight wrapText="bothSides">
              <wp:wrapPolygon edited="0">
                <wp:start x="0" y="0"/>
                <wp:lineTo x="0" y="21540"/>
                <wp:lineTo x="21553" y="21540"/>
                <wp:lineTo x="21553" y="0"/>
                <wp:lineTo x="0" y="0"/>
              </wp:wrapPolygon>
            </wp:wrapTight>
            <wp:docPr id="55" name="Chart 55" descr="% ymadawyr yn ôl cyfeiriadedd rhywiol,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rFonts w:ascii="Arial" w:hAnsi="Arial"/>
          <w:b/>
          <w:bCs/>
          <w:szCs w:val="24"/>
          <w:lang w:val="cy"/>
        </w:rPr>
        <w:t>Siart Bar (2)</w:t>
      </w:r>
      <w:r>
        <w:rPr>
          <w:rFonts w:ascii="Arial" w:hAnsi="Arial"/>
          <w:szCs w:val="24"/>
          <w:lang w:val="cy"/>
        </w:rPr>
        <w:t xml:space="preserve"> yn dangos cymhariaeth o ymadawyr dros gyfnod o 5 mlynedd yn cael ei adlewyrchu gan ganran mewn perthynas â'u cyfeiriadedd rhywiol.  Er mwyn cydymffurfio â deddfwriaeth diogelu data, bu’n rhaid cymharu cyfanswm niferoedd y rhai sy'n adnabod eu hunain fel heterorywiol a chyfuno rhywioldeb lesbiaidd, hoyw a deurywiol i un rhif. Dros y cyfnod o bum mlynedd y rheswm mwyaf cyson dros fyfyrwyr yn gadael, unwaith eto, oedd methiant academaidd.  Yn y blynyddoedd academaidd 2017/18 a 2018/19 gwelir symudiad sylweddol yn y % o fyfyrwyr sy'n disgyn o fewn y categori gwrthodwyd rhoi gwybodaeth/ddim yn gwybod.  Mae hyn wedi lefelu dros weddill y cyfnod o 3 blynedd; mae angen gweithredu adferol i sicrhau bod myfyrwyr yn teimlo'n gyfforddus yn datgan eu rhywioldeb, a fydd yn cael ei gynnal gyda chymorth Undeb y Myfyrwyr a Rhwydwaith Staff LHDTC+ y Brifysgol.</w:t>
      </w:r>
    </w:p>
    <w:p w14:paraId="5BB5FFA8" w14:textId="77777777" w:rsidR="00C56F44" w:rsidRPr="00D13DEB" w:rsidRDefault="00C56F44" w:rsidP="008921ED">
      <w:pPr>
        <w:pStyle w:val="PlainText"/>
        <w:jc w:val="both"/>
        <w:rPr>
          <w:rFonts w:ascii="Arial" w:hAnsi="Arial" w:cs="Arial"/>
          <w:szCs w:val="24"/>
        </w:rPr>
      </w:pPr>
    </w:p>
    <w:p w14:paraId="701DA7C5" w14:textId="77777777" w:rsidR="00C56F44" w:rsidRPr="00D13DEB" w:rsidRDefault="00C56F44" w:rsidP="008921ED">
      <w:pPr>
        <w:pStyle w:val="PlainText"/>
        <w:jc w:val="both"/>
        <w:rPr>
          <w:rFonts w:ascii="Arial" w:hAnsi="Arial" w:cs="Arial"/>
          <w:szCs w:val="24"/>
        </w:rPr>
      </w:pPr>
    </w:p>
    <w:p w14:paraId="3CBA254E" w14:textId="77777777" w:rsidR="00C56F44" w:rsidRPr="00D13DEB" w:rsidRDefault="00C56F44" w:rsidP="008921ED">
      <w:pPr>
        <w:pStyle w:val="PlainText"/>
        <w:jc w:val="both"/>
        <w:rPr>
          <w:rFonts w:ascii="Arial" w:hAnsi="Arial" w:cs="Arial"/>
          <w:szCs w:val="24"/>
        </w:rPr>
      </w:pPr>
    </w:p>
    <w:p w14:paraId="4C35FB2D" w14:textId="77777777" w:rsidR="00E65D6C" w:rsidRPr="00D13DEB" w:rsidRDefault="000140EF" w:rsidP="008921ED">
      <w:pPr>
        <w:pStyle w:val="PlainText"/>
        <w:jc w:val="both"/>
        <w:rPr>
          <w:rFonts w:ascii="Arial" w:hAnsi="Arial" w:cs="Arial"/>
          <w:szCs w:val="24"/>
        </w:rPr>
      </w:pPr>
      <w:r>
        <w:rPr>
          <w:noProof/>
          <w:lang w:val="cy"/>
        </w:rPr>
        <w:lastRenderedPageBreak/>
        <w:drawing>
          <wp:anchor distT="0" distB="0" distL="114300" distR="114300" simplePos="0" relativeHeight="252005376" behindDoc="1" locked="0" layoutInCell="1" allowOverlap="1" wp14:anchorId="0EF2FC5D" wp14:editId="1AC84165">
            <wp:simplePos x="0" y="0"/>
            <wp:positionH relativeFrom="column">
              <wp:posOffset>-287031</wp:posOffset>
            </wp:positionH>
            <wp:positionV relativeFrom="paragraph">
              <wp:posOffset>142391</wp:posOffset>
            </wp:positionV>
            <wp:extent cx="3006090" cy="2277745"/>
            <wp:effectExtent l="0" t="0" r="3810" b="8255"/>
            <wp:wrapTight wrapText="bothSides">
              <wp:wrapPolygon edited="0">
                <wp:start x="0" y="0"/>
                <wp:lineTo x="0" y="21498"/>
                <wp:lineTo x="21490" y="21498"/>
                <wp:lineTo x="21490" y="0"/>
                <wp:lineTo x="0" y="0"/>
              </wp:wrapPolygon>
            </wp:wrapTight>
            <wp:docPr id="29" name="Chart 29" descr="% ymadawyr yn ôl anable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4DF1BF05" w14:textId="77777777" w:rsidR="00C3472C" w:rsidRPr="00D13DEB" w:rsidRDefault="00522D17" w:rsidP="008921ED">
      <w:pPr>
        <w:pStyle w:val="PlainText"/>
        <w:jc w:val="both"/>
        <w:rPr>
          <w:rFonts w:ascii="Arial" w:hAnsi="Arial" w:cs="Arial"/>
          <w:szCs w:val="24"/>
        </w:rPr>
      </w:pPr>
      <w:r>
        <w:rPr>
          <w:rFonts w:ascii="Arial" w:hAnsi="Arial" w:cs="Arial"/>
          <w:b/>
          <w:bCs/>
          <w:szCs w:val="24"/>
          <w:lang w:val="cy"/>
        </w:rPr>
        <w:t>Siart Bar (3)</w:t>
      </w:r>
      <w:r>
        <w:rPr>
          <w:rFonts w:ascii="Arial" w:hAnsi="Arial" w:cs="Arial"/>
          <w:szCs w:val="24"/>
          <w:lang w:val="cy"/>
        </w:rPr>
        <w:t xml:space="preserve"> yn dangos cymhariaeth o ymadawyr dros gyfnod o 5 mlynedd yn cael ei adlewyrchu gan ganran mewn perthynas â'u hanabledd.  Er mwyn cydymffurfio â deddfwriaeth diogelu data, bu’n rhaid cymharu cyfanswm niferoedd y rhai sy'n adnabod eu hunain heb ddim anabledd a chyfuno'r holl anableddau eraill i un rhif. Dros y cyfnod o bum mlynedd y rheswm mwyaf cyson dros fyfyrwyr yn gadael oedd methiant academaidd, gyda'r rhai ag anhawster dysgu penodol yn cynrychioli'r gyfran uchaf o'r myfyrwyr hynny gydag anabledd. </w:t>
      </w:r>
    </w:p>
    <w:p w14:paraId="4E39FC35" w14:textId="77777777" w:rsidR="00A03CE2" w:rsidRPr="00D13DEB" w:rsidRDefault="00A03CE2" w:rsidP="008921ED">
      <w:pPr>
        <w:pStyle w:val="PlainText"/>
        <w:jc w:val="both"/>
        <w:rPr>
          <w:rFonts w:ascii="Arial" w:hAnsi="Arial" w:cs="Arial"/>
          <w:iCs/>
          <w:szCs w:val="24"/>
        </w:rPr>
      </w:pPr>
    </w:p>
    <w:p w14:paraId="218D4B7B" w14:textId="77777777" w:rsidR="00B24C4C" w:rsidRPr="00D13DEB" w:rsidRDefault="00B24C4C" w:rsidP="00B24C4C">
      <w:pPr>
        <w:pStyle w:val="PlainText"/>
        <w:jc w:val="both"/>
        <w:rPr>
          <w:rFonts w:ascii="Arial" w:hAnsi="Arial" w:cs="Arial"/>
          <w:iCs/>
          <w:szCs w:val="24"/>
        </w:rPr>
      </w:pPr>
      <w:r>
        <w:rPr>
          <w:noProof/>
          <w:lang w:val="cy"/>
        </w:rPr>
        <w:drawing>
          <wp:anchor distT="0" distB="0" distL="114300" distR="114300" simplePos="0" relativeHeight="251999232" behindDoc="1" locked="0" layoutInCell="1" allowOverlap="1" wp14:anchorId="0F818FB8" wp14:editId="78733904">
            <wp:simplePos x="0" y="0"/>
            <wp:positionH relativeFrom="column">
              <wp:posOffset>-248285</wp:posOffset>
            </wp:positionH>
            <wp:positionV relativeFrom="paragraph">
              <wp:posOffset>-1270</wp:posOffset>
            </wp:positionV>
            <wp:extent cx="3006090" cy="2447925"/>
            <wp:effectExtent l="0" t="0" r="3810" b="9525"/>
            <wp:wrapTight wrapText="bothSides">
              <wp:wrapPolygon edited="0">
                <wp:start x="0" y="0"/>
                <wp:lineTo x="0" y="21516"/>
                <wp:lineTo x="21490" y="21516"/>
                <wp:lineTo x="21490" y="0"/>
                <wp:lineTo x="0" y="0"/>
              </wp:wrapPolygon>
            </wp:wrapTight>
            <wp:docPr id="59" name="Chart 59" descr="% ymadawyr yn ôl ethnigrwydd,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ascii="Arial" w:hAnsi="Arial"/>
          <w:b/>
          <w:bCs/>
          <w:szCs w:val="24"/>
          <w:lang w:val="cy"/>
        </w:rPr>
        <w:t>Siart Bar (4)</w:t>
      </w:r>
      <w:r>
        <w:rPr>
          <w:rFonts w:ascii="Arial" w:hAnsi="Arial"/>
          <w:szCs w:val="24"/>
          <w:lang w:val="cy"/>
        </w:rPr>
        <w:t xml:space="preserve"> yn dangos cymhariaeth o ymadawyr dros gyfnod o 2 flynedd (o ganlyniad i brinder data cyn y dyddiad hwn) yn cael ei adlewyrchu gan ganran mewn perthynas â'u hethnigrwydd.  Er mwyn cydymffurfio â deddfwriaeth diogelu data, bu’n rhaid cymharu cyfanswm niferoedd y rhai sy'n adnabod eu hunain fel gwyn a chyfuno'r holl gefndiroedd ethnig eraill i un rhif. Dros y cyfnod o ddwy flynedd y rheswm mwyaf cyson dros fyfyrwyr yn gadael oedd methiant academaidd, gyda'r myfyrwyr hynny sy'n adnabod eu hunain fel Asiaidd neu Asiaidd Brydeinig - Indiaidd yn cynrychioli'r gyfran uchaf o'r myfyrwyr hynny a adawodd. </w:t>
      </w:r>
    </w:p>
    <w:p w14:paraId="44957970" w14:textId="77777777" w:rsidR="009A17CD" w:rsidRPr="00D13DEB" w:rsidRDefault="009A17CD" w:rsidP="00C859C5">
      <w:pPr>
        <w:pStyle w:val="Heading1"/>
      </w:pPr>
      <w:bookmarkStart w:id="37" w:name="_Toc138843611"/>
      <w:r>
        <w:rPr>
          <w:bCs/>
          <w:lang w:val="cy"/>
        </w:rPr>
        <w:t>DATA STAFF</w:t>
      </w:r>
      <w:bookmarkEnd w:id="37"/>
    </w:p>
    <w:p w14:paraId="356089AA" w14:textId="77777777" w:rsidR="005702B9" w:rsidRPr="00D13DEB" w:rsidRDefault="00EA7BB1" w:rsidP="005702B9">
      <w:pPr>
        <w:ind w:left="-142"/>
        <w:jc w:val="both"/>
        <w:rPr>
          <w:rFonts w:cs="Arial"/>
          <w:szCs w:val="24"/>
        </w:rPr>
      </w:pPr>
      <w:bookmarkStart w:id="38" w:name="_Toc94262740"/>
      <w:r>
        <w:rPr>
          <w:noProof/>
          <w:lang w:val="cy"/>
        </w:rPr>
        <w:drawing>
          <wp:anchor distT="0" distB="0" distL="114300" distR="114300" simplePos="0" relativeHeight="252015616" behindDoc="1" locked="0" layoutInCell="1" allowOverlap="1" wp14:anchorId="775F50FA" wp14:editId="1EB270D9">
            <wp:simplePos x="0" y="0"/>
            <wp:positionH relativeFrom="column">
              <wp:posOffset>1630314</wp:posOffset>
            </wp:positionH>
            <wp:positionV relativeFrom="paragraph">
              <wp:posOffset>58904</wp:posOffset>
            </wp:positionV>
            <wp:extent cx="4363085" cy="2126615"/>
            <wp:effectExtent l="0" t="0" r="0" b="6985"/>
            <wp:wrapTight wrapText="bothSides">
              <wp:wrapPolygon edited="0">
                <wp:start x="0" y="0"/>
                <wp:lineTo x="0" y="21477"/>
                <wp:lineTo x="21503" y="21477"/>
                <wp:lineTo x="21503" y="0"/>
                <wp:lineTo x="0" y="0"/>
              </wp:wrapPolygon>
            </wp:wrapTight>
            <wp:docPr id="9" name="Picture 9" descr="C:\Users\bloomfielda\Pictures\EDI Report 21-22\covidshoot-1.jpg  Photo of the Gallery area at the plas coch campus - 2 people can be seen standing and 1 person sitting "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oomfielda\Pictures\EDI Report 21-22\covidshoo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308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cy"/>
        </w:rPr>
        <w:t>Gellir dod o hyd i grynodeb o'r wybodaeth am gyflogaeth sy'n ymwneud â'r blynyddoedd academaidd 2017-2022 yng ngweddill yr adroddiad hwn. Dylid nodi nad yw’r ffigyrau hyn yn cynnwys staff sesiynol na staff dros dro, yn unol â gofynion adrodd HESA.  Cafodd y data canlynol ei gasglu rhwng 1 Awst 2017 a 31 Gorffennaf 2022.</w:t>
      </w:r>
    </w:p>
    <w:p w14:paraId="538E1FA4" w14:textId="77777777" w:rsidR="005702B9" w:rsidRPr="00D13DEB" w:rsidRDefault="005702B9" w:rsidP="003459C3">
      <w:pPr>
        <w:ind w:left="-142"/>
        <w:jc w:val="both"/>
        <w:rPr>
          <w:rStyle w:val="Heading2Char"/>
          <w:b w:val="0"/>
        </w:rPr>
      </w:pPr>
      <w:bookmarkStart w:id="39" w:name="_Toc125900179"/>
      <w:bookmarkStart w:id="40" w:name="_Toc138843612"/>
      <w:r>
        <w:rPr>
          <w:rStyle w:val="Heading2Char"/>
          <w:b w:val="0"/>
          <w:lang w:val="cy"/>
        </w:rPr>
        <w:lastRenderedPageBreak/>
        <w:t>Yn ystod y cyfnod 5 mlynedd hwnnw, gwelir cynnydd cyffredinol o 7% mewn niferoedd staff, gyda 60% yn adnabod eu hunain fel menywod.</w:t>
      </w:r>
      <w:bookmarkEnd w:id="39"/>
      <w:bookmarkEnd w:id="40"/>
    </w:p>
    <w:p w14:paraId="0E60AB1A" w14:textId="77777777" w:rsidR="00C23846" w:rsidRPr="00D13DEB" w:rsidRDefault="00C23846" w:rsidP="003459C3">
      <w:pPr>
        <w:ind w:left="-142"/>
        <w:jc w:val="both"/>
        <w:rPr>
          <w:rFonts w:cs="Arial"/>
          <w:szCs w:val="24"/>
        </w:rPr>
      </w:pPr>
      <w:bookmarkStart w:id="41" w:name="_Toc125900180"/>
      <w:bookmarkStart w:id="42" w:name="_Toc138843613"/>
      <w:r>
        <w:rPr>
          <w:rStyle w:val="Heading2Char"/>
          <w:b w:val="0"/>
          <w:lang w:val="cy"/>
        </w:rPr>
        <w:t>Mae'r % o staff gydag anableddau wedi'u datgan yn sefyll yn bresennol ar 3%.  Rhwng 2017/18, gwelir gostyngiad o 4% yn nifer y staff nad ydynt yn adnabod eu hunain fel gwyn, sy'n sefyll yn bresennol ar 6%.   Mae cynrychiolaeth LHDTC+ wedi cynyddu 50%, ac mae 4% o staff bellach yn adnabod eu hunain fel LHDTC+.  Rydym yn falch o weld y cynnydd mewn datganiadau a wnaed gan staff gydag anableddau, a'r rheiny sy'n adnabod eu hunain fel LHDTC+, ac mae gwaith penodol wedi mynd rhagddo i hyrwyddo amgylchedd gwaith cynhwysol.  Mae angen gwaith pellach i gynyddu nifer y staff BAME, sy'n brif ffocws parhaus.</w:t>
      </w:r>
      <w:bookmarkEnd w:id="38"/>
      <w:bookmarkEnd w:id="41"/>
      <w:bookmarkEnd w:id="42"/>
    </w:p>
    <w:p w14:paraId="2D90B3BA" w14:textId="77777777" w:rsidR="00B31D6E" w:rsidRPr="00D13DEB" w:rsidRDefault="000E454D" w:rsidP="00B73B33">
      <w:pPr>
        <w:pStyle w:val="Heading2"/>
      </w:pPr>
      <w:bookmarkStart w:id="43" w:name="_Toc125900181"/>
      <w:bookmarkStart w:id="44" w:name="_Toc138843614"/>
      <w:r>
        <w:rPr>
          <w:bCs/>
          <w:lang w:val="cy"/>
        </w:rPr>
        <w:t>RHYWEDD – Staff</w:t>
      </w:r>
      <w:bookmarkEnd w:id="43"/>
      <w:bookmarkEnd w:id="44"/>
    </w:p>
    <w:p w14:paraId="234BB1A7" w14:textId="77777777" w:rsidR="00FC155C" w:rsidRPr="00D13DEB" w:rsidRDefault="00131A66" w:rsidP="0068272A">
      <w:pPr>
        <w:ind w:left="-142"/>
        <w:jc w:val="both"/>
        <w:rPr>
          <w:rFonts w:cs="Arial"/>
          <w:szCs w:val="24"/>
        </w:rPr>
      </w:pPr>
      <w:r>
        <w:rPr>
          <w:rFonts w:cs="Arial"/>
          <w:noProof/>
          <w:szCs w:val="24"/>
          <w:lang w:val="cy"/>
        </w:rPr>
        <w:drawing>
          <wp:inline distT="0" distB="0" distL="0" distR="0" wp14:anchorId="3E9FE935" wp14:editId="17C26ED2">
            <wp:extent cx="6012180" cy="2673457"/>
            <wp:effectExtent l="0" t="0" r="7620" b="12700"/>
            <wp:docPr id="7" name="Chart 7" descr="Cyfansymiau'r Staff - pellter a deithiwyd dros 5 m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EB074C" w14:textId="77777777" w:rsidR="003E287E" w:rsidRPr="00D13DEB" w:rsidRDefault="00184801" w:rsidP="0068272A">
      <w:pPr>
        <w:ind w:left="-142"/>
        <w:jc w:val="both"/>
        <w:rPr>
          <w:rFonts w:cs="Arial"/>
          <w:szCs w:val="24"/>
        </w:rPr>
      </w:pPr>
      <w:r>
        <w:rPr>
          <w:rFonts w:cs="Arial"/>
          <w:szCs w:val="24"/>
          <w:lang w:val="cy"/>
        </w:rPr>
        <w:t xml:space="preserve">Mae'r data yn adlewyrchu cyfanswm cynnydd o 7% mewn aelodau o staff parhaol dros gyfnod o 5 mlynedd, a gwelwyd cynnydd o 7% mewn benywod a 6% mewn gwrywod o fewn y cyfnod hwnnw. </w:t>
      </w:r>
    </w:p>
    <w:p w14:paraId="3883A7DB" w14:textId="77777777" w:rsidR="008B477E" w:rsidRPr="00D13DEB" w:rsidRDefault="004A7A2E" w:rsidP="0068272A">
      <w:pPr>
        <w:ind w:left="-142"/>
        <w:jc w:val="both"/>
        <w:rPr>
          <w:rFonts w:cs="Arial"/>
          <w:szCs w:val="24"/>
        </w:rPr>
      </w:pPr>
      <w:r>
        <w:rPr>
          <w:rFonts w:cs="Arial"/>
          <w:szCs w:val="24"/>
          <w:lang w:val="cy"/>
        </w:rPr>
        <w:t xml:space="preserve">Gwelir, ar gyfartaledd, bod 60%  o weithlu'r Brifysgol dros y cyfnod hwn yn adnabod eu hunain fel menywod yn ystod pob blwyddyn academaidd, sy'n uwch na chyfartaledd cenedlaethol y DU sy'n 49% ar hyn o bryd.  Mae merched yn parhau i fod heb gynrychiolaeth ddigonol ymhlith staff academaidd uwch, staff ym meysydd pwnc STEM </w:t>
      </w:r>
      <w:r>
        <w:rPr>
          <w:rFonts w:cs="Arial"/>
          <w:szCs w:val="24"/>
          <w:lang w:val="cy"/>
        </w:rPr>
        <w:lastRenderedPageBreak/>
        <w:t xml:space="preserve">a swyddi rheoli uwch yn sefydliadau Addysg Uwch ledled y DU. </w:t>
      </w:r>
      <w:r>
        <w:rPr>
          <w:rFonts w:cs="Arial"/>
          <w:noProof/>
          <w:sz w:val="20"/>
          <w:szCs w:val="20"/>
          <w:lang w:val="cy"/>
        </w:rPr>
        <w:drawing>
          <wp:inline distT="0" distB="0" distL="0" distR="0" wp14:anchorId="19223C98" wp14:editId="517B3F93">
            <wp:extent cx="5731510" cy="2502977"/>
            <wp:effectExtent l="0" t="0" r="2540" b="12065"/>
            <wp:docPr id="10" name="Chart 10" descr="% categorïau rôl yn ôl rhywedd, a gyflwynwyd dros gyfnod o 5 mlynedd "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CB4DB5" w14:textId="77777777" w:rsidR="00314C17" w:rsidRPr="00D13DEB" w:rsidRDefault="00D323F7" w:rsidP="00911A9C">
      <w:pPr>
        <w:jc w:val="both"/>
        <w:rPr>
          <w:rFonts w:cs="Arial"/>
          <w:szCs w:val="24"/>
        </w:rPr>
      </w:pPr>
      <w:r>
        <w:rPr>
          <w:rFonts w:cs="Arial"/>
          <w:szCs w:val="24"/>
          <w:lang w:val="cy"/>
        </w:rPr>
        <w:t>Mae categorïau rôl wedi parhau'n weddol gyson o fewn y cyfnod 5 mlynedd o 2017/18 i 21/22.</w:t>
      </w:r>
    </w:p>
    <w:p w14:paraId="6B70E7BA" w14:textId="77777777" w:rsidR="001C3D60" w:rsidRPr="00D13DEB" w:rsidRDefault="001A47FE" w:rsidP="00B73B33">
      <w:pPr>
        <w:pStyle w:val="Heading2"/>
      </w:pPr>
      <w:bookmarkStart w:id="45" w:name="_Toc125900182"/>
      <w:bookmarkStart w:id="46" w:name="_Toc138843615"/>
      <w:r>
        <w:rPr>
          <w:bCs/>
          <w:lang w:val="cy"/>
        </w:rPr>
        <w:t>Oed yn ôl Rhywedd</w:t>
      </w:r>
      <w:bookmarkEnd w:id="45"/>
      <w:bookmarkEnd w:id="46"/>
    </w:p>
    <w:p w14:paraId="6576B5A4" w14:textId="77777777" w:rsidR="00E40E40" w:rsidRPr="00D13DEB" w:rsidRDefault="00EC3294" w:rsidP="002A2628">
      <w:pPr>
        <w:rPr>
          <w:rFonts w:cs="Arial"/>
        </w:rPr>
      </w:pPr>
      <w:r>
        <w:rPr>
          <w:rFonts w:cs="Arial"/>
          <w:noProof/>
          <w:shd w:val="clear" w:color="auto" w:fill="000000" w:themeFill="text1"/>
          <w:lang w:val="cy"/>
        </w:rPr>
        <w:drawing>
          <wp:inline distT="0" distB="0" distL="0" distR="0" wp14:anchorId="0042D8A0" wp14:editId="1F7D2D05">
            <wp:extent cx="5640070" cy="3518115"/>
            <wp:effectExtent l="0" t="0" r="17780" b="6350"/>
            <wp:docPr id="20" name="Chart 20" descr="rhywedd gwrywaidd yn ôl oed"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234426" w14:textId="77777777" w:rsidR="006222E4" w:rsidRPr="00D13DEB" w:rsidRDefault="006222E4" w:rsidP="002A2628">
      <w:pPr>
        <w:rPr>
          <w:rFonts w:cs="Arial"/>
        </w:rPr>
      </w:pPr>
      <w:r>
        <w:rPr>
          <w:rFonts w:cs="Arial"/>
          <w:noProof/>
          <w:shd w:val="clear" w:color="auto" w:fill="000000" w:themeFill="text1"/>
          <w:lang w:val="cy"/>
        </w:rPr>
        <w:lastRenderedPageBreak/>
        <w:drawing>
          <wp:inline distT="0" distB="0" distL="0" distR="0" wp14:anchorId="2034E9D1" wp14:editId="28FAC65A">
            <wp:extent cx="5775960" cy="3820795"/>
            <wp:effectExtent l="0" t="0" r="15240" b="8255"/>
            <wp:docPr id="21" name="Chart 21" descr="rhywedd benywaidd yn ôl oed"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FA2B09" w14:textId="77777777" w:rsidR="006C13AA" w:rsidRPr="00D13DEB" w:rsidRDefault="006C13AA" w:rsidP="005A2138">
      <w:pPr>
        <w:pStyle w:val="PlainText"/>
        <w:ind w:left="-851"/>
        <w:jc w:val="both"/>
        <w:rPr>
          <w:rFonts w:ascii="Arial" w:hAnsi="Arial" w:cs="Arial"/>
          <w:i/>
          <w:sz w:val="20"/>
          <w:szCs w:val="20"/>
        </w:rPr>
      </w:pPr>
      <w:r>
        <w:rPr>
          <w:rFonts w:cs="Arial"/>
          <w:szCs w:val="24"/>
          <w:lang w:val="cy"/>
        </w:rPr>
        <w:t>Mae proffil oed ein staff wedi parhau'n weddol gyson o fewn y cyfnod 5 mlynedd o 17/18 i 21/22.</w:t>
      </w:r>
    </w:p>
    <w:p w14:paraId="5551F22D" w14:textId="77777777" w:rsidR="006C13AA" w:rsidRPr="00D13DEB" w:rsidRDefault="006C13AA" w:rsidP="006C13AA">
      <w:pPr>
        <w:pStyle w:val="PlainText"/>
        <w:ind w:left="-851"/>
        <w:rPr>
          <w:rFonts w:ascii="Arial" w:hAnsi="Arial" w:cs="Arial"/>
          <w:i/>
          <w:sz w:val="20"/>
          <w:szCs w:val="20"/>
        </w:rPr>
      </w:pPr>
    </w:p>
    <w:p w14:paraId="25054AD6" w14:textId="77777777" w:rsidR="007F7BB4" w:rsidRDefault="006C13AA" w:rsidP="006C13AA">
      <w:pPr>
        <w:pStyle w:val="PlainText"/>
        <w:ind w:left="-851"/>
        <w:rPr>
          <w:rFonts w:ascii="Arial" w:hAnsi="Arial" w:cs="Arial"/>
          <w:i/>
          <w:iCs/>
          <w:sz w:val="20"/>
          <w:szCs w:val="20"/>
          <w:lang w:val="cy"/>
        </w:rPr>
      </w:pPr>
      <w:r>
        <w:rPr>
          <w:rFonts w:ascii="Arial" w:hAnsi="Arial" w:cs="Arial"/>
          <w:i/>
          <w:iCs/>
          <w:sz w:val="20"/>
          <w:szCs w:val="20"/>
          <w:lang w:val="cy"/>
        </w:rPr>
        <w:t>** Er mwyn cydymffurfio â deddfwriaeth diogelu data, bu’n rhaid defnyddio</w:t>
      </w:r>
    </w:p>
    <w:p w14:paraId="43C4967E" w14:textId="140F2B85" w:rsidR="006C13AA" w:rsidRPr="00D13DEB" w:rsidRDefault="006C13AA" w:rsidP="006C13AA">
      <w:pPr>
        <w:pStyle w:val="PlainText"/>
        <w:ind w:left="-851"/>
        <w:rPr>
          <w:rFonts w:ascii="Arial" w:hAnsi="Arial" w:cs="Arial"/>
          <w:i/>
          <w:sz w:val="20"/>
          <w:szCs w:val="20"/>
        </w:rPr>
      </w:pPr>
      <w:r>
        <w:rPr>
          <w:rFonts w:ascii="Arial" w:hAnsi="Arial" w:cs="Arial"/>
          <w:i/>
          <w:iCs/>
          <w:sz w:val="20"/>
          <w:szCs w:val="20"/>
          <w:lang w:val="cy"/>
        </w:rPr>
        <w:t xml:space="preserve"> sêr yn hytrach na nodi’r niferoedd.  Ni fydd ffigyrau'r waelodlin yn adlewyrchu cyfanswm y niferoedd a ddangosir oherwydd golygu.</w:t>
      </w:r>
    </w:p>
    <w:tbl>
      <w:tblPr>
        <w:tblW w:w="10060" w:type="dxa"/>
        <w:tblInd w:w="-429" w:type="dxa"/>
        <w:tblLook w:val="04A0" w:firstRow="1" w:lastRow="0" w:firstColumn="1" w:lastColumn="0" w:noHBand="0" w:noVBand="1"/>
      </w:tblPr>
      <w:tblGrid>
        <w:gridCol w:w="1413"/>
        <w:gridCol w:w="906"/>
        <w:gridCol w:w="937"/>
        <w:gridCol w:w="906"/>
        <w:gridCol w:w="872"/>
        <w:gridCol w:w="906"/>
        <w:gridCol w:w="872"/>
        <w:gridCol w:w="906"/>
        <w:gridCol w:w="872"/>
        <w:gridCol w:w="906"/>
        <w:gridCol w:w="937"/>
      </w:tblGrid>
      <w:tr w:rsidR="00743319" w:rsidRPr="00D13DEB" w14:paraId="4E2009B5" w14:textId="77777777" w:rsidTr="006C13AA">
        <w:trPr>
          <w:trHeight w:val="288"/>
        </w:trPr>
        <w:tc>
          <w:tcPr>
            <w:tcW w:w="1413" w:type="dxa"/>
            <w:tcBorders>
              <w:top w:val="single" w:sz="4" w:space="0" w:color="auto"/>
              <w:left w:val="single" w:sz="4" w:space="0" w:color="auto"/>
              <w:bottom w:val="nil"/>
              <w:right w:val="nil"/>
            </w:tcBorders>
            <w:shd w:val="clear" w:color="000000" w:fill="BDD7EE"/>
            <w:vAlign w:val="bottom"/>
            <w:hideMark/>
          </w:tcPr>
          <w:p w14:paraId="67CE3A0F" w14:textId="77777777" w:rsidR="00743319" w:rsidRPr="00D13DEB" w:rsidRDefault="00743319" w:rsidP="005A53D1">
            <w:pPr>
              <w:spacing w:after="0" w:line="240" w:lineRule="auto"/>
              <w:rPr>
                <w:rFonts w:eastAsia="Times New Roman" w:cs="Arial"/>
                <w:b/>
                <w:bCs/>
                <w:color w:val="000000"/>
                <w:sz w:val="20"/>
                <w:szCs w:val="20"/>
              </w:rPr>
            </w:pPr>
            <w:r>
              <w:rPr>
                <w:rFonts w:eastAsia="Times New Roman" w:cs="Arial"/>
                <w:b/>
                <w:bCs/>
                <w:color w:val="000000"/>
                <w:sz w:val="20"/>
                <w:szCs w:val="20"/>
                <w:lang w:val="cy"/>
              </w:rPr>
              <w:t>% Anabledd</w:t>
            </w:r>
          </w:p>
        </w:tc>
        <w:tc>
          <w:tcPr>
            <w:tcW w:w="1843" w:type="dxa"/>
            <w:gridSpan w:val="2"/>
            <w:tcBorders>
              <w:top w:val="single" w:sz="8" w:space="0" w:color="auto"/>
              <w:left w:val="single" w:sz="8" w:space="0" w:color="auto"/>
              <w:bottom w:val="nil"/>
              <w:right w:val="single" w:sz="8" w:space="0" w:color="000000"/>
            </w:tcBorders>
            <w:shd w:val="clear" w:color="000000" w:fill="BDD7EE"/>
            <w:vAlign w:val="bottom"/>
            <w:hideMark/>
          </w:tcPr>
          <w:p w14:paraId="6D964CEE"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2017/18</w:t>
            </w:r>
          </w:p>
        </w:tc>
        <w:tc>
          <w:tcPr>
            <w:tcW w:w="1701" w:type="dxa"/>
            <w:gridSpan w:val="2"/>
            <w:tcBorders>
              <w:top w:val="single" w:sz="4" w:space="0" w:color="auto"/>
              <w:left w:val="nil"/>
              <w:bottom w:val="nil"/>
              <w:right w:val="single" w:sz="4" w:space="0" w:color="000000"/>
            </w:tcBorders>
            <w:shd w:val="clear" w:color="000000" w:fill="BDD7EE"/>
            <w:vAlign w:val="bottom"/>
            <w:hideMark/>
          </w:tcPr>
          <w:p w14:paraId="3A122D7D"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2018/19</w:t>
            </w:r>
          </w:p>
        </w:tc>
        <w:tc>
          <w:tcPr>
            <w:tcW w:w="1567" w:type="dxa"/>
            <w:gridSpan w:val="2"/>
            <w:tcBorders>
              <w:top w:val="single" w:sz="4" w:space="0" w:color="auto"/>
              <w:left w:val="nil"/>
              <w:bottom w:val="nil"/>
              <w:right w:val="single" w:sz="4" w:space="0" w:color="000000"/>
            </w:tcBorders>
            <w:shd w:val="clear" w:color="000000" w:fill="BDD7EE"/>
            <w:vAlign w:val="bottom"/>
            <w:hideMark/>
          </w:tcPr>
          <w:p w14:paraId="6667E4F5"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2019/20</w:t>
            </w:r>
          </w:p>
        </w:tc>
        <w:tc>
          <w:tcPr>
            <w:tcW w:w="1693" w:type="dxa"/>
            <w:gridSpan w:val="2"/>
            <w:tcBorders>
              <w:top w:val="single" w:sz="4" w:space="0" w:color="auto"/>
              <w:left w:val="nil"/>
              <w:bottom w:val="nil"/>
              <w:right w:val="single" w:sz="4" w:space="0" w:color="000000"/>
            </w:tcBorders>
            <w:shd w:val="clear" w:color="000000" w:fill="BDD7EE"/>
            <w:vAlign w:val="bottom"/>
            <w:hideMark/>
          </w:tcPr>
          <w:p w14:paraId="3AC76EF5"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2020/21</w:t>
            </w:r>
          </w:p>
        </w:tc>
        <w:tc>
          <w:tcPr>
            <w:tcW w:w="1843" w:type="dxa"/>
            <w:gridSpan w:val="2"/>
            <w:tcBorders>
              <w:top w:val="single" w:sz="4" w:space="0" w:color="auto"/>
              <w:left w:val="nil"/>
              <w:bottom w:val="nil"/>
              <w:right w:val="single" w:sz="4" w:space="0" w:color="000000"/>
            </w:tcBorders>
            <w:shd w:val="clear" w:color="000000" w:fill="BDD7EE"/>
            <w:vAlign w:val="bottom"/>
            <w:hideMark/>
          </w:tcPr>
          <w:p w14:paraId="0FF892AF"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2021/22</w:t>
            </w:r>
          </w:p>
        </w:tc>
      </w:tr>
      <w:tr w:rsidR="00743319" w:rsidRPr="00D13DEB" w14:paraId="5AA6F199" w14:textId="77777777" w:rsidTr="006C13AA">
        <w:trPr>
          <w:trHeight w:val="564"/>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E213F31" w14:textId="77777777" w:rsidR="00743319" w:rsidRPr="00D13DEB" w:rsidRDefault="00743319" w:rsidP="005A53D1">
            <w:pPr>
              <w:spacing w:after="0" w:line="240" w:lineRule="auto"/>
              <w:rPr>
                <w:rFonts w:eastAsia="Times New Roman" w:cs="Arial"/>
                <w:b/>
                <w:bCs/>
                <w:color w:val="000000"/>
                <w:sz w:val="20"/>
                <w:szCs w:val="20"/>
              </w:rPr>
            </w:pPr>
            <w:r>
              <w:rPr>
                <w:rFonts w:eastAsia="Times New Roman" w:cs="Arial"/>
                <w:b/>
                <w:bCs/>
                <w:color w:val="000000"/>
                <w:sz w:val="20"/>
                <w:szCs w:val="20"/>
                <w:lang w:val="cy"/>
              </w:rPr>
              <w:t> </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1C821DDC"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Benyw</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46C03958"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5764B631"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Benyw</w:t>
            </w:r>
          </w:p>
        </w:tc>
        <w:tc>
          <w:tcPr>
            <w:tcW w:w="795" w:type="dxa"/>
            <w:tcBorders>
              <w:top w:val="single" w:sz="4" w:space="0" w:color="auto"/>
              <w:left w:val="nil"/>
              <w:bottom w:val="single" w:sz="4" w:space="0" w:color="auto"/>
              <w:right w:val="single" w:sz="4" w:space="0" w:color="auto"/>
            </w:tcBorders>
            <w:shd w:val="clear" w:color="000000" w:fill="BDD7EE"/>
            <w:vAlign w:val="bottom"/>
            <w:hideMark/>
          </w:tcPr>
          <w:p w14:paraId="4DAE4BBE"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329C9EFA"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Benyw</w:t>
            </w:r>
          </w:p>
        </w:tc>
        <w:tc>
          <w:tcPr>
            <w:tcW w:w="661" w:type="dxa"/>
            <w:tcBorders>
              <w:top w:val="single" w:sz="4" w:space="0" w:color="auto"/>
              <w:left w:val="nil"/>
              <w:bottom w:val="single" w:sz="4" w:space="0" w:color="auto"/>
              <w:right w:val="single" w:sz="4" w:space="0" w:color="auto"/>
            </w:tcBorders>
            <w:shd w:val="clear" w:color="000000" w:fill="BDD7EE"/>
            <w:vAlign w:val="bottom"/>
            <w:hideMark/>
          </w:tcPr>
          <w:p w14:paraId="3D8BA653"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31789F43"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Benyw</w:t>
            </w:r>
          </w:p>
        </w:tc>
        <w:tc>
          <w:tcPr>
            <w:tcW w:w="787" w:type="dxa"/>
            <w:tcBorders>
              <w:top w:val="single" w:sz="4" w:space="0" w:color="auto"/>
              <w:left w:val="nil"/>
              <w:bottom w:val="single" w:sz="4" w:space="0" w:color="auto"/>
              <w:right w:val="single" w:sz="4" w:space="0" w:color="auto"/>
            </w:tcBorders>
            <w:shd w:val="clear" w:color="000000" w:fill="BDD7EE"/>
            <w:vAlign w:val="bottom"/>
            <w:hideMark/>
          </w:tcPr>
          <w:p w14:paraId="7B829066"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5AEA88B2"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Benyw</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728B0760" w14:textId="77777777" w:rsidR="00743319" w:rsidRPr="00D13DEB" w:rsidRDefault="00743319" w:rsidP="005A53D1">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r>
      <w:tr w:rsidR="00743319" w:rsidRPr="00D13DEB" w14:paraId="2A4F7FA2"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518F6102"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Dim anabledd y gwyddys amdano</w:t>
            </w:r>
          </w:p>
        </w:tc>
        <w:tc>
          <w:tcPr>
            <w:tcW w:w="906" w:type="dxa"/>
            <w:tcBorders>
              <w:top w:val="nil"/>
              <w:left w:val="nil"/>
              <w:bottom w:val="single" w:sz="4" w:space="0" w:color="auto"/>
              <w:right w:val="single" w:sz="4" w:space="0" w:color="auto"/>
            </w:tcBorders>
            <w:shd w:val="clear" w:color="000000" w:fill="FFFFFF"/>
            <w:noWrap/>
            <w:vAlign w:val="bottom"/>
            <w:hideMark/>
          </w:tcPr>
          <w:p w14:paraId="04896F2F"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52</w:t>
            </w:r>
          </w:p>
        </w:tc>
        <w:tc>
          <w:tcPr>
            <w:tcW w:w="937" w:type="dxa"/>
            <w:tcBorders>
              <w:top w:val="nil"/>
              <w:left w:val="nil"/>
              <w:bottom w:val="single" w:sz="4" w:space="0" w:color="auto"/>
              <w:right w:val="single" w:sz="4" w:space="0" w:color="auto"/>
            </w:tcBorders>
            <w:shd w:val="clear" w:color="000000" w:fill="FFFFFF"/>
            <w:noWrap/>
            <w:vAlign w:val="bottom"/>
            <w:hideMark/>
          </w:tcPr>
          <w:p w14:paraId="277B0F4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36</w:t>
            </w:r>
          </w:p>
        </w:tc>
        <w:tc>
          <w:tcPr>
            <w:tcW w:w="906" w:type="dxa"/>
            <w:tcBorders>
              <w:top w:val="nil"/>
              <w:left w:val="nil"/>
              <w:bottom w:val="single" w:sz="4" w:space="0" w:color="auto"/>
              <w:right w:val="single" w:sz="4" w:space="0" w:color="auto"/>
            </w:tcBorders>
            <w:shd w:val="clear" w:color="000000" w:fill="FFFFFF"/>
            <w:vAlign w:val="bottom"/>
            <w:hideMark/>
          </w:tcPr>
          <w:p w14:paraId="3706E3C6"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53.4</w:t>
            </w:r>
          </w:p>
        </w:tc>
        <w:tc>
          <w:tcPr>
            <w:tcW w:w="795" w:type="dxa"/>
            <w:tcBorders>
              <w:top w:val="nil"/>
              <w:left w:val="nil"/>
              <w:bottom w:val="single" w:sz="4" w:space="0" w:color="auto"/>
              <w:right w:val="single" w:sz="4" w:space="0" w:color="auto"/>
            </w:tcBorders>
            <w:shd w:val="clear" w:color="000000" w:fill="FFFFFF"/>
            <w:vAlign w:val="bottom"/>
            <w:hideMark/>
          </w:tcPr>
          <w:p w14:paraId="1E5D04D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34.7</w:t>
            </w:r>
          </w:p>
        </w:tc>
        <w:tc>
          <w:tcPr>
            <w:tcW w:w="906" w:type="dxa"/>
            <w:tcBorders>
              <w:top w:val="nil"/>
              <w:left w:val="nil"/>
              <w:bottom w:val="single" w:sz="4" w:space="0" w:color="auto"/>
              <w:right w:val="single" w:sz="4" w:space="0" w:color="auto"/>
            </w:tcBorders>
            <w:shd w:val="clear" w:color="000000" w:fill="FFFFFF"/>
            <w:vAlign w:val="bottom"/>
            <w:hideMark/>
          </w:tcPr>
          <w:p w14:paraId="71905545"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55</w:t>
            </w:r>
          </w:p>
        </w:tc>
        <w:tc>
          <w:tcPr>
            <w:tcW w:w="661" w:type="dxa"/>
            <w:tcBorders>
              <w:top w:val="nil"/>
              <w:left w:val="nil"/>
              <w:bottom w:val="single" w:sz="4" w:space="0" w:color="auto"/>
              <w:right w:val="single" w:sz="4" w:space="0" w:color="auto"/>
            </w:tcBorders>
            <w:shd w:val="clear" w:color="000000" w:fill="FFFFFF"/>
            <w:vAlign w:val="bottom"/>
            <w:hideMark/>
          </w:tcPr>
          <w:p w14:paraId="492420B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35.3</w:t>
            </w:r>
          </w:p>
        </w:tc>
        <w:tc>
          <w:tcPr>
            <w:tcW w:w="906" w:type="dxa"/>
            <w:tcBorders>
              <w:top w:val="nil"/>
              <w:left w:val="nil"/>
              <w:bottom w:val="single" w:sz="4" w:space="0" w:color="auto"/>
              <w:right w:val="single" w:sz="4" w:space="0" w:color="auto"/>
            </w:tcBorders>
            <w:shd w:val="clear" w:color="auto" w:fill="auto"/>
            <w:vAlign w:val="bottom"/>
            <w:hideMark/>
          </w:tcPr>
          <w:p w14:paraId="0A08E96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52.4</w:t>
            </w:r>
          </w:p>
        </w:tc>
        <w:tc>
          <w:tcPr>
            <w:tcW w:w="787" w:type="dxa"/>
            <w:tcBorders>
              <w:top w:val="nil"/>
              <w:left w:val="nil"/>
              <w:bottom w:val="single" w:sz="4" w:space="0" w:color="auto"/>
              <w:right w:val="single" w:sz="4" w:space="0" w:color="auto"/>
            </w:tcBorders>
            <w:shd w:val="clear" w:color="auto" w:fill="auto"/>
            <w:vAlign w:val="bottom"/>
            <w:hideMark/>
          </w:tcPr>
          <w:p w14:paraId="12EFAA4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35.8</w:t>
            </w:r>
          </w:p>
        </w:tc>
        <w:tc>
          <w:tcPr>
            <w:tcW w:w="906" w:type="dxa"/>
            <w:tcBorders>
              <w:top w:val="nil"/>
              <w:left w:val="nil"/>
              <w:bottom w:val="single" w:sz="4" w:space="0" w:color="auto"/>
              <w:right w:val="single" w:sz="4" w:space="0" w:color="auto"/>
            </w:tcBorders>
            <w:shd w:val="clear" w:color="auto" w:fill="auto"/>
            <w:noWrap/>
            <w:vAlign w:val="bottom"/>
            <w:hideMark/>
          </w:tcPr>
          <w:p w14:paraId="0F63472C"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53.9</w:t>
            </w:r>
          </w:p>
        </w:tc>
        <w:tc>
          <w:tcPr>
            <w:tcW w:w="937" w:type="dxa"/>
            <w:tcBorders>
              <w:top w:val="nil"/>
              <w:left w:val="nil"/>
              <w:bottom w:val="single" w:sz="4" w:space="0" w:color="auto"/>
              <w:right w:val="single" w:sz="4" w:space="0" w:color="auto"/>
            </w:tcBorders>
            <w:shd w:val="clear" w:color="auto" w:fill="auto"/>
            <w:noWrap/>
            <w:vAlign w:val="bottom"/>
            <w:hideMark/>
          </w:tcPr>
          <w:p w14:paraId="6EAE285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36.7</w:t>
            </w:r>
          </w:p>
        </w:tc>
      </w:tr>
      <w:tr w:rsidR="00743319" w:rsidRPr="00D13DEB" w14:paraId="51773E51"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46E02977"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Dau neu fwy</w:t>
            </w:r>
          </w:p>
        </w:tc>
        <w:tc>
          <w:tcPr>
            <w:tcW w:w="906" w:type="dxa"/>
            <w:tcBorders>
              <w:top w:val="nil"/>
              <w:left w:val="nil"/>
              <w:bottom w:val="single" w:sz="4" w:space="0" w:color="auto"/>
              <w:right w:val="single" w:sz="4" w:space="0" w:color="auto"/>
            </w:tcBorders>
            <w:shd w:val="clear" w:color="000000" w:fill="FFFFFF"/>
            <w:noWrap/>
            <w:vAlign w:val="bottom"/>
            <w:hideMark/>
          </w:tcPr>
          <w:p w14:paraId="20A39C3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3FAD9A1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01FE2F1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000000" w:fill="FFFFFF"/>
            <w:vAlign w:val="bottom"/>
            <w:hideMark/>
          </w:tcPr>
          <w:p w14:paraId="0F61560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242F229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000000" w:fill="FFFFFF"/>
            <w:vAlign w:val="bottom"/>
            <w:hideMark/>
          </w:tcPr>
          <w:p w14:paraId="3F4FD579"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74BD6722"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vAlign w:val="bottom"/>
            <w:hideMark/>
          </w:tcPr>
          <w:p w14:paraId="212A7DF0"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762E19F4"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hideMark/>
          </w:tcPr>
          <w:p w14:paraId="61A6A79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r>
      <w:tr w:rsidR="00743319" w:rsidRPr="00D13DEB" w14:paraId="2F4A2334"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669E7EB1"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Anawsterau Dysgu Penodol</w:t>
            </w:r>
          </w:p>
        </w:tc>
        <w:tc>
          <w:tcPr>
            <w:tcW w:w="906" w:type="dxa"/>
            <w:tcBorders>
              <w:top w:val="nil"/>
              <w:left w:val="nil"/>
              <w:bottom w:val="single" w:sz="4" w:space="0" w:color="auto"/>
              <w:right w:val="single" w:sz="4" w:space="0" w:color="auto"/>
            </w:tcBorders>
            <w:shd w:val="clear" w:color="000000" w:fill="FFFFFF"/>
            <w:noWrap/>
            <w:vAlign w:val="bottom"/>
            <w:hideMark/>
          </w:tcPr>
          <w:p w14:paraId="696F414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6C2795E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000000" w:fill="FFFFFF"/>
            <w:vAlign w:val="bottom"/>
            <w:hideMark/>
          </w:tcPr>
          <w:p w14:paraId="45AFCF8F"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795" w:type="dxa"/>
            <w:tcBorders>
              <w:top w:val="nil"/>
              <w:left w:val="nil"/>
              <w:bottom w:val="single" w:sz="4" w:space="0" w:color="auto"/>
              <w:right w:val="single" w:sz="4" w:space="0" w:color="auto"/>
            </w:tcBorders>
            <w:shd w:val="clear" w:color="000000" w:fill="FFFFFF"/>
            <w:vAlign w:val="bottom"/>
            <w:hideMark/>
          </w:tcPr>
          <w:p w14:paraId="04BA83C9"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000000" w:fill="FFFFFF"/>
            <w:vAlign w:val="bottom"/>
            <w:hideMark/>
          </w:tcPr>
          <w:p w14:paraId="025E598A"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000000" w:fill="FFFFFF"/>
            <w:vAlign w:val="bottom"/>
            <w:hideMark/>
          </w:tcPr>
          <w:p w14:paraId="789DBA5A"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560309E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vAlign w:val="bottom"/>
            <w:hideMark/>
          </w:tcPr>
          <w:p w14:paraId="4D9EDEF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62DCAEF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0.7</w:t>
            </w:r>
          </w:p>
        </w:tc>
        <w:tc>
          <w:tcPr>
            <w:tcW w:w="937" w:type="dxa"/>
            <w:tcBorders>
              <w:top w:val="nil"/>
              <w:left w:val="nil"/>
              <w:bottom w:val="single" w:sz="4" w:space="0" w:color="auto"/>
              <w:right w:val="single" w:sz="4" w:space="0" w:color="auto"/>
            </w:tcBorders>
            <w:shd w:val="clear" w:color="auto" w:fill="auto"/>
            <w:vAlign w:val="bottom"/>
            <w:hideMark/>
          </w:tcPr>
          <w:p w14:paraId="47309ED5"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r>
      <w:tr w:rsidR="00743319" w:rsidRPr="00D13DEB" w14:paraId="14B4F9D4"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4A3542DA"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Hirdymor</w:t>
            </w:r>
          </w:p>
        </w:tc>
        <w:tc>
          <w:tcPr>
            <w:tcW w:w="906" w:type="dxa"/>
            <w:tcBorders>
              <w:top w:val="nil"/>
              <w:left w:val="nil"/>
              <w:bottom w:val="single" w:sz="4" w:space="0" w:color="auto"/>
              <w:right w:val="single" w:sz="4" w:space="0" w:color="auto"/>
            </w:tcBorders>
            <w:shd w:val="clear" w:color="000000" w:fill="FFFFFF"/>
            <w:noWrap/>
            <w:vAlign w:val="bottom"/>
            <w:hideMark/>
          </w:tcPr>
          <w:p w14:paraId="7852918A"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2.9</w:t>
            </w:r>
          </w:p>
        </w:tc>
        <w:tc>
          <w:tcPr>
            <w:tcW w:w="937" w:type="dxa"/>
            <w:tcBorders>
              <w:top w:val="nil"/>
              <w:left w:val="nil"/>
              <w:bottom w:val="single" w:sz="4" w:space="0" w:color="auto"/>
              <w:right w:val="single" w:sz="4" w:space="0" w:color="auto"/>
            </w:tcBorders>
            <w:shd w:val="clear" w:color="000000" w:fill="FFFFFF"/>
            <w:noWrap/>
            <w:vAlign w:val="bottom"/>
            <w:hideMark/>
          </w:tcPr>
          <w:p w14:paraId="12A64E00"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110B1B0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2</w:t>
            </w:r>
          </w:p>
        </w:tc>
        <w:tc>
          <w:tcPr>
            <w:tcW w:w="795" w:type="dxa"/>
            <w:tcBorders>
              <w:top w:val="nil"/>
              <w:left w:val="nil"/>
              <w:bottom w:val="single" w:sz="4" w:space="0" w:color="auto"/>
              <w:right w:val="single" w:sz="4" w:space="0" w:color="auto"/>
            </w:tcBorders>
            <w:shd w:val="clear" w:color="auto" w:fill="auto"/>
            <w:noWrap/>
            <w:vAlign w:val="bottom"/>
            <w:hideMark/>
          </w:tcPr>
          <w:p w14:paraId="721800BA" w14:textId="77777777" w:rsidR="00743319" w:rsidRPr="00D13DEB" w:rsidRDefault="00D13DEB" w:rsidP="005A53D1">
            <w:pPr>
              <w:spacing w:after="0" w:line="240" w:lineRule="auto"/>
              <w:jc w:val="center"/>
              <w:rPr>
                <w:rFonts w:eastAsia="Times New Roman" w:cs="Arial"/>
                <w:sz w:val="20"/>
                <w:szCs w:val="20"/>
              </w:rPr>
            </w:pPr>
            <w:r>
              <w:rPr>
                <w:rFonts w:eastAsia="Times New Roman" w:cs="Arial"/>
                <w:color w:val="000000"/>
                <w:szCs w:val="24"/>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1DE0DA15"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1.8</w:t>
            </w:r>
          </w:p>
        </w:tc>
        <w:tc>
          <w:tcPr>
            <w:tcW w:w="661" w:type="dxa"/>
            <w:tcBorders>
              <w:top w:val="nil"/>
              <w:left w:val="nil"/>
              <w:bottom w:val="single" w:sz="4" w:space="0" w:color="auto"/>
              <w:right w:val="single" w:sz="4" w:space="0" w:color="auto"/>
            </w:tcBorders>
            <w:shd w:val="clear" w:color="auto" w:fill="auto"/>
            <w:noWrap/>
            <w:vAlign w:val="bottom"/>
            <w:hideMark/>
          </w:tcPr>
          <w:p w14:paraId="561B0A8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666EDD8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4634E4F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7640098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noWrap/>
            <w:vAlign w:val="bottom"/>
            <w:hideMark/>
          </w:tcPr>
          <w:p w14:paraId="11B981CB"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1.5</w:t>
            </w:r>
          </w:p>
        </w:tc>
      </w:tr>
      <w:tr w:rsidR="00743319" w:rsidRPr="00D13DEB" w14:paraId="5B1B0899"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7DE0EC84"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Iechyd Meddwl</w:t>
            </w:r>
          </w:p>
        </w:tc>
        <w:tc>
          <w:tcPr>
            <w:tcW w:w="906" w:type="dxa"/>
            <w:tcBorders>
              <w:top w:val="nil"/>
              <w:left w:val="nil"/>
              <w:bottom w:val="single" w:sz="4" w:space="0" w:color="auto"/>
              <w:right w:val="single" w:sz="4" w:space="0" w:color="auto"/>
            </w:tcBorders>
            <w:shd w:val="clear" w:color="000000" w:fill="FFFFFF"/>
            <w:noWrap/>
            <w:vAlign w:val="bottom"/>
            <w:hideMark/>
          </w:tcPr>
          <w:p w14:paraId="38DE6E2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4833AA4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auto" w:fill="auto"/>
            <w:noWrap/>
            <w:vAlign w:val="bottom"/>
            <w:hideMark/>
          </w:tcPr>
          <w:p w14:paraId="01191C4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auto" w:fill="auto"/>
            <w:noWrap/>
            <w:vAlign w:val="bottom"/>
            <w:hideMark/>
          </w:tcPr>
          <w:p w14:paraId="3B5F5EA9"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auto" w:fill="auto"/>
            <w:noWrap/>
            <w:vAlign w:val="bottom"/>
            <w:hideMark/>
          </w:tcPr>
          <w:p w14:paraId="54BF451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48C9BA60"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auto" w:fill="auto"/>
            <w:noWrap/>
            <w:vAlign w:val="bottom"/>
            <w:hideMark/>
          </w:tcPr>
          <w:p w14:paraId="7DFFD1DC"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5A22CEB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046154F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noWrap/>
            <w:vAlign w:val="bottom"/>
            <w:hideMark/>
          </w:tcPr>
          <w:p w14:paraId="250565B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0.7</w:t>
            </w:r>
          </w:p>
        </w:tc>
      </w:tr>
      <w:tr w:rsidR="00743319" w:rsidRPr="00D13DEB" w14:paraId="498FB7F8"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725B27E"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Nam corfforol</w:t>
            </w:r>
          </w:p>
        </w:tc>
        <w:tc>
          <w:tcPr>
            <w:tcW w:w="906" w:type="dxa"/>
            <w:tcBorders>
              <w:top w:val="nil"/>
              <w:left w:val="nil"/>
              <w:bottom w:val="single" w:sz="4" w:space="0" w:color="auto"/>
              <w:right w:val="single" w:sz="4" w:space="0" w:color="auto"/>
            </w:tcBorders>
            <w:shd w:val="clear" w:color="000000" w:fill="FFFFFF"/>
            <w:noWrap/>
            <w:vAlign w:val="bottom"/>
            <w:hideMark/>
          </w:tcPr>
          <w:p w14:paraId="3C3D6E9B"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1BC8FA3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0832E107"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auto" w:fill="auto"/>
            <w:noWrap/>
            <w:vAlign w:val="bottom"/>
            <w:hideMark/>
          </w:tcPr>
          <w:p w14:paraId="22EF7800"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57DB6327"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1677B02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08AC971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602E050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6084DBE6"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hideMark/>
          </w:tcPr>
          <w:p w14:paraId="63F50362"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r>
      <w:tr w:rsidR="00743319" w:rsidRPr="00D13DEB" w14:paraId="7E716B4B"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2991781E"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Nam cymdeithasol</w:t>
            </w:r>
          </w:p>
        </w:tc>
        <w:tc>
          <w:tcPr>
            <w:tcW w:w="906" w:type="dxa"/>
            <w:tcBorders>
              <w:top w:val="nil"/>
              <w:left w:val="nil"/>
              <w:bottom w:val="single" w:sz="4" w:space="0" w:color="auto"/>
              <w:right w:val="single" w:sz="4" w:space="0" w:color="auto"/>
            </w:tcBorders>
            <w:shd w:val="clear" w:color="000000" w:fill="FFFFFF"/>
            <w:noWrap/>
            <w:vAlign w:val="bottom"/>
            <w:hideMark/>
          </w:tcPr>
          <w:p w14:paraId="4CB9D444"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1011057B"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780BEBD0"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auto" w:fill="auto"/>
            <w:noWrap/>
            <w:vAlign w:val="bottom"/>
            <w:hideMark/>
          </w:tcPr>
          <w:p w14:paraId="7C628A3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6B5E33C7"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17F54F9C"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38FBBFF5"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2CFFDAE5"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6E7D4234"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hideMark/>
          </w:tcPr>
          <w:p w14:paraId="5661BBE0"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r>
      <w:tr w:rsidR="00743319" w:rsidRPr="00D13DEB" w14:paraId="05066CD0"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602E242A"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Heb ei restru uchod</w:t>
            </w:r>
          </w:p>
        </w:tc>
        <w:tc>
          <w:tcPr>
            <w:tcW w:w="906" w:type="dxa"/>
            <w:tcBorders>
              <w:top w:val="nil"/>
              <w:left w:val="nil"/>
              <w:bottom w:val="single" w:sz="4" w:space="0" w:color="auto"/>
              <w:right w:val="single" w:sz="4" w:space="0" w:color="auto"/>
            </w:tcBorders>
            <w:shd w:val="clear" w:color="000000" w:fill="FFFFFF"/>
            <w:noWrap/>
            <w:vAlign w:val="bottom"/>
            <w:hideMark/>
          </w:tcPr>
          <w:p w14:paraId="652E4C47"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hideMark/>
          </w:tcPr>
          <w:p w14:paraId="3C3124A6"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000000" w:fill="FFFFFF"/>
            <w:vAlign w:val="bottom"/>
            <w:hideMark/>
          </w:tcPr>
          <w:p w14:paraId="4457BA8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000000" w:fill="FFFFFF"/>
            <w:vAlign w:val="bottom"/>
            <w:hideMark/>
          </w:tcPr>
          <w:p w14:paraId="749B14FE"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7C81599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000000" w:fill="FFFFFF"/>
            <w:vAlign w:val="bottom"/>
            <w:hideMark/>
          </w:tcPr>
          <w:p w14:paraId="09561547"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467AF32C"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75CFC98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3F734B7C"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hideMark/>
          </w:tcPr>
          <w:p w14:paraId="4523AF3C"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r>
      <w:tr w:rsidR="00743319" w:rsidRPr="00D13DEB" w14:paraId="46994B0C" w14:textId="77777777" w:rsidTr="006C13AA">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62891D22"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Gwrthodwyd rhoi gwybodaeth</w:t>
            </w:r>
          </w:p>
        </w:tc>
        <w:tc>
          <w:tcPr>
            <w:tcW w:w="906" w:type="dxa"/>
            <w:tcBorders>
              <w:top w:val="nil"/>
              <w:left w:val="nil"/>
              <w:bottom w:val="single" w:sz="4" w:space="0" w:color="auto"/>
              <w:right w:val="single" w:sz="4" w:space="0" w:color="auto"/>
            </w:tcBorders>
            <w:shd w:val="clear" w:color="000000" w:fill="FFFFFF"/>
            <w:noWrap/>
            <w:vAlign w:val="bottom"/>
            <w:hideMark/>
          </w:tcPr>
          <w:p w14:paraId="412F9CAF"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1.62</w:t>
            </w:r>
          </w:p>
        </w:tc>
        <w:tc>
          <w:tcPr>
            <w:tcW w:w="937" w:type="dxa"/>
            <w:tcBorders>
              <w:top w:val="nil"/>
              <w:left w:val="nil"/>
              <w:bottom w:val="single" w:sz="4" w:space="0" w:color="auto"/>
              <w:right w:val="single" w:sz="4" w:space="0" w:color="auto"/>
            </w:tcBorders>
            <w:shd w:val="clear" w:color="000000" w:fill="FFFFFF"/>
            <w:noWrap/>
            <w:vAlign w:val="bottom"/>
            <w:hideMark/>
          </w:tcPr>
          <w:p w14:paraId="5A9ABEAA"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1.28</w:t>
            </w:r>
          </w:p>
        </w:tc>
        <w:tc>
          <w:tcPr>
            <w:tcW w:w="906" w:type="dxa"/>
            <w:tcBorders>
              <w:top w:val="nil"/>
              <w:left w:val="nil"/>
              <w:bottom w:val="single" w:sz="4" w:space="0" w:color="auto"/>
              <w:right w:val="single" w:sz="4" w:space="0" w:color="auto"/>
            </w:tcBorders>
            <w:shd w:val="clear" w:color="auto" w:fill="auto"/>
            <w:noWrap/>
            <w:vAlign w:val="bottom"/>
            <w:hideMark/>
          </w:tcPr>
          <w:p w14:paraId="7D91587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2.7</w:t>
            </w:r>
          </w:p>
        </w:tc>
        <w:tc>
          <w:tcPr>
            <w:tcW w:w="795" w:type="dxa"/>
            <w:tcBorders>
              <w:top w:val="nil"/>
              <w:left w:val="nil"/>
              <w:bottom w:val="single" w:sz="4" w:space="0" w:color="auto"/>
              <w:right w:val="single" w:sz="4" w:space="0" w:color="auto"/>
            </w:tcBorders>
            <w:shd w:val="clear" w:color="auto" w:fill="auto"/>
            <w:noWrap/>
            <w:vAlign w:val="bottom"/>
            <w:hideMark/>
          </w:tcPr>
          <w:p w14:paraId="4BFBF632"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1.5</w:t>
            </w:r>
          </w:p>
        </w:tc>
        <w:tc>
          <w:tcPr>
            <w:tcW w:w="906" w:type="dxa"/>
            <w:tcBorders>
              <w:top w:val="nil"/>
              <w:left w:val="nil"/>
              <w:bottom w:val="single" w:sz="4" w:space="0" w:color="auto"/>
              <w:right w:val="single" w:sz="4" w:space="0" w:color="auto"/>
            </w:tcBorders>
            <w:shd w:val="clear" w:color="auto" w:fill="auto"/>
            <w:noWrap/>
            <w:vAlign w:val="bottom"/>
            <w:hideMark/>
          </w:tcPr>
          <w:p w14:paraId="1C20A6B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1.8</w:t>
            </w:r>
          </w:p>
        </w:tc>
        <w:tc>
          <w:tcPr>
            <w:tcW w:w="661" w:type="dxa"/>
            <w:tcBorders>
              <w:top w:val="nil"/>
              <w:left w:val="nil"/>
              <w:bottom w:val="single" w:sz="4" w:space="0" w:color="auto"/>
              <w:right w:val="single" w:sz="4" w:space="0" w:color="auto"/>
            </w:tcBorders>
            <w:shd w:val="clear" w:color="auto" w:fill="auto"/>
            <w:noWrap/>
            <w:vAlign w:val="bottom"/>
            <w:hideMark/>
          </w:tcPr>
          <w:p w14:paraId="2BA8B06B"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1.3</w:t>
            </w:r>
          </w:p>
        </w:tc>
        <w:tc>
          <w:tcPr>
            <w:tcW w:w="906" w:type="dxa"/>
            <w:tcBorders>
              <w:top w:val="nil"/>
              <w:left w:val="nil"/>
              <w:bottom w:val="single" w:sz="4" w:space="0" w:color="auto"/>
              <w:right w:val="single" w:sz="4" w:space="0" w:color="auto"/>
            </w:tcBorders>
            <w:shd w:val="clear" w:color="auto" w:fill="auto"/>
            <w:noWrap/>
            <w:vAlign w:val="bottom"/>
            <w:hideMark/>
          </w:tcPr>
          <w:p w14:paraId="0184CEF8"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5F04A841"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50B7AD3D"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1.4</w:t>
            </w:r>
          </w:p>
        </w:tc>
        <w:tc>
          <w:tcPr>
            <w:tcW w:w="937" w:type="dxa"/>
            <w:tcBorders>
              <w:top w:val="nil"/>
              <w:left w:val="nil"/>
              <w:bottom w:val="single" w:sz="4" w:space="0" w:color="auto"/>
              <w:right w:val="single" w:sz="4" w:space="0" w:color="auto"/>
            </w:tcBorders>
            <w:shd w:val="clear" w:color="auto" w:fill="auto"/>
            <w:noWrap/>
            <w:vAlign w:val="bottom"/>
            <w:hideMark/>
          </w:tcPr>
          <w:p w14:paraId="317DEA7B"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1.5</w:t>
            </w:r>
          </w:p>
        </w:tc>
      </w:tr>
      <w:tr w:rsidR="00743319" w:rsidRPr="00D13DEB" w14:paraId="672CD4F8" w14:textId="77777777" w:rsidTr="006C13AA">
        <w:trPr>
          <w:trHeight w:val="300"/>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1E0E773" w14:textId="77777777" w:rsidR="00743319" w:rsidRPr="00D13DEB" w:rsidRDefault="00743319" w:rsidP="005A53D1">
            <w:pPr>
              <w:spacing w:after="0" w:line="240" w:lineRule="auto"/>
              <w:rPr>
                <w:rFonts w:eastAsia="Times New Roman" w:cs="Arial"/>
                <w:color w:val="000000"/>
                <w:sz w:val="20"/>
                <w:szCs w:val="20"/>
              </w:rPr>
            </w:pPr>
            <w:r>
              <w:rPr>
                <w:rFonts w:eastAsia="Times New Roman" w:cs="Arial"/>
                <w:color w:val="000000"/>
                <w:sz w:val="20"/>
                <w:szCs w:val="20"/>
                <w:lang w:val="cy"/>
              </w:rPr>
              <w:t>Cyfanswm</w:t>
            </w:r>
          </w:p>
        </w:tc>
        <w:tc>
          <w:tcPr>
            <w:tcW w:w="906" w:type="dxa"/>
            <w:tcBorders>
              <w:top w:val="nil"/>
              <w:left w:val="nil"/>
              <w:bottom w:val="single" w:sz="4" w:space="0" w:color="auto"/>
              <w:right w:val="single" w:sz="4" w:space="0" w:color="auto"/>
            </w:tcBorders>
            <w:shd w:val="clear" w:color="000000" w:fill="BDD7EE"/>
            <w:noWrap/>
            <w:vAlign w:val="bottom"/>
            <w:hideMark/>
          </w:tcPr>
          <w:p w14:paraId="2C1BE352"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59</w:t>
            </w:r>
          </w:p>
        </w:tc>
        <w:tc>
          <w:tcPr>
            <w:tcW w:w="937" w:type="dxa"/>
            <w:tcBorders>
              <w:top w:val="nil"/>
              <w:left w:val="nil"/>
              <w:bottom w:val="single" w:sz="4" w:space="0" w:color="auto"/>
              <w:right w:val="single" w:sz="4" w:space="0" w:color="auto"/>
            </w:tcBorders>
            <w:shd w:val="clear" w:color="000000" w:fill="BDD7EE"/>
            <w:noWrap/>
            <w:vAlign w:val="bottom"/>
            <w:hideMark/>
          </w:tcPr>
          <w:p w14:paraId="44EC91A4"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41</w:t>
            </w:r>
          </w:p>
        </w:tc>
        <w:tc>
          <w:tcPr>
            <w:tcW w:w="906" w:type="dxa"/>
            <w:tcBorders>
              <w:top w:val="nil"/>
              <w:left w:val="nil"/>
              <w:bottom w:val="single" w:sz="4" w:space="0" w:color="auto"/>
              <w:right w:val="single" w:sz="4" w:space="0" w:color="auto"/>
            </w:tcBorders>
            <w:shd w:val="clear" w:color="000000" w:fill="BDD7EE"/>
            <w:noWrap/>
            <w:vAlign w:val="bottom"/>
            <w:hideMark/>
          </w:tcPr>
          <w:p w14:paraId="429C0AAF"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61.1</w:t>
            </w:r>
          </w:p>
        </w:tc>
        <w:tc>
          <w:tcPr>
            <w:tcW w:w="795" w:type="dxa"/>
            <w:tcBorders>
              <w:top w:val="nil"/>
              <w:left w:val="nil"/>
              <w:bottom w:val="single" w:sz="4" w:space="0" w:color="auto"/>
              <w:right w:val="single" w:sz="4" w:space="0" w:color="auto"/>
            </w:tcBorders>
            <w:shd w:val="clear" w:color="000000" w:fill="BDD7EE"/>
            <w:noWrap/>
            <w:vAlign w:val="bottom"/>
            <w:hideMark/>
          </w:tcPr>
          <w:p w14:paraId="7752A7B3"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38.9</w:t>
            </w:r>
          </w:p>
        </w:tc>
        <w:tc>
          <w:tcPr>
            <w:tcW w:w="906" w:type="dxa"/>
            <w:tcBorders>
              <w:top w:val="nil"/>
              <w:left w:val="nil"/>
              <w:bottom w:val="single" w:sz="4" w:space="0" w:color="auto"/>
              <w:right w:val="single" w:sz="4" w:space="0" w:color="auto"/>
            </w:tcBorders>
            <w:shd w:val="clear" w:color="000000" w:fill="BDD7EE"/>
            <w:noWrap/>
            <w:vAlign w:val="bottom"/>
            <w:hideMark/>
          </w:tcPr>
          <w:p w14:paraId="38F86CD9"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61.2</w:t>
            </w:r>
          </w:p>
        </w:tc>
        <w:tc>
          <w:tcPr>
            <w:tcW w:w="661" w:type="dxa"/>
            <w:tcBorders>
              <w:top w:val="nil"/>
              <w:left w:val="nil"/>
              <w:bottom w:val="single" w:sz="4" w:space="0" w:color="auto"/>
              <w:right w:val="single" w:sz="4" w:space="0" w:color="auto"/>
            </w:tcBorders>
            <w:shd w:val="clear" w:color="000000" w:fill="BDD7EE"/>
            <w:noWrap/>
            <w:vAlign w:val="bottom"/>
            <w:hideMark/>
          </w:tcPr>
          <w:p w14:paraId="2D748D2F"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38.8</w:t>
            </w:r>
          </w:p>
        </w:tc>
        <w:tc>
          <w:tcPr>
            <w:tcW w:w="906" w:type="dxa"/>
            <w:tcBorders>
              <w:top w:val="nil"/>
              <w:left w:val="nil"/>
              <w:bottom w:val="single" w:sz="4" w:space="0" w:color="auto"/>
              <w:right w:val="single" w:sz="4" w:space="0" w:color="auto"/>
            </w:tcBorders>
            <w:shd w:val="clear" w:color="000000" w:fill="BDD7EE"/>
            <w:noWrap/>
            <w:vAlign w:val="bottom"/>
            <w:hideMark/>
          </w:tcPr>
          <w:p w14:paraId="6B59216F"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60</w:t>
            </w:r>
          </w:p>
        </w:tc>
        <w:tc>
          <w:tcPr>
            <w:tcW w:w="787" w:type="dxa"/>
            <w:tcBorders>
              <w:top w:val="nil"/>
              <w:left w:val="nil"/>
              <w:bottom w:val="single" w:sz="4" w:space="0" w:color="auto"/>
              <w:right w:val="single" w:sz="4" w:space="0" w:color="auto"/>
            </w:tcBorders>
            <w:shd w:val="clear" w:color="000000" w:fill="BDD7EE"/>
            <w:noWrap/>
            <w:vAlign w:val="bottom"/>
            <w:hideMark/>
          </w:tcPr>
          <w:p w14:paraId="5564859A"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40</w:t>
            </w:r>
          </w:p>
        </w:tc>
        <w:tc>
          <w:tcPr>
            <w:tcW w:w="906" w:type="dxa"/>
            <w:tcBorders>
              <w:top w:val="nil"/>
              <w:left w:val="nil"/>
              <w:bottom w:val="single" w:sz="4" w:space="0" w:color="auto"/>
              <w:right w:val="single" w:sz="4" w:space="0" w:color="auto"/>
            </w:tcBorders>
            <w:shd w:val="clear" w:color="000000" w:fill="BDD7EE"/>
            <w:noWrap/>
            <w:vAlign w:val="bottom"/>
            <w:hideMark/>
          </w:tcPr>
          <w:p w14:paraId="0C663C8A"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60</w:t>
            </w:r>
          </w:p>
        </w:tc>
        <w:tc>
          <w:tcPr>
            <w:tcW w:w="937" w:type="dxa"/>
            <w:tcBorders>
              <w:top w:val="nil"/>
              <w:left w:val="nil"/>
              <w:bottom w:val="single" w:sz="4" w:space="0" w:color="auto"/>
              <w:right w:val="single" w:sz="4" w:space="0" w:color="auto"/>
            </w:tcBorders>
            <w:shd w:val="clear" w:color="000000" w:fill="BDD7EE"/>
            <w:noWrap/>
            <w:vAlign w:val="bottom"/>
            <w:hideMark/>
          </w:tcPr>
          <w:p w14:paraId="492D3A92" w14:textId="77777777" w:rsidR="00743319" w:rsidRPr="00D13DEB" w:rsidRDefault="00743319" w:rsidP="005A53D1">
            <w:pPr>
              <w:spacing w:after="0" w:line="240" w:lineRule="auto"/>
              <w:jc w:val="center"/>
              <w:rPr>
                <w:rFonts w:eastAsia="Times New Roman" w:cs="Arial"/>
                <w:sz w:val="20"/>
                <w:szCs w:val="20"/>
              </w:rPr>
            </w:pPr>
            <w:r>
              <w:rPr>
                <w:rFonts w:eastAsia="Times New Roman" w:cs="Arial"/>
                <w:sz w:val="20"/>
                <w:szCs w:val="20"/>
                <w:lang w:val="cy"/>
              </w:rPr>
              <w:t>40</w:t>
            </w:r>
          </w:p>
        </w:tc>
      </w:tr>
    </w:tbl>
    <w:p w14:paraId="3DF31772" w14:textId="77777777" w:rsidR="00743319" w:rsidRPr="00D13DEB" w:rsidRDefault="00743319" w:rsidP="00911A9C">
      <w:pPr>
        <w:jc w:val="both"/>
        <w:rPr>
          <w:rFonts w:cs="Arial"/>
          <w:szCs w:val="24"/>
        </w:rPr>
      </w:pPr>
    </w:p>
    <w:p w14:paraId="31D732BA" w14:textId="77777777" w:rsidR="002147CC" w:rsidRPr="00D13DEB" w:rsidRDefault="006C13AA" w:rsidP="009D77B7">
      <w:pPr>
        <w:jc w:val="both"/>
        <w:rPr>
          <w:rFonts w:cs="Arial"/>
          <w:szCs w:val="24"/>
        </w:rPr>
      </w:pPr>
      <w:r>
        <w:rPr>
          <w:rFonts w:cs="Arial"/>
          <w:szCs w:val="24"/>
          <w:lang w:val="cy"/>
        </w:rPr>
        <w:lastRenderedPageBreak/>
        <w:t xml:space="preserve">Mae proffil anabledd ein staff wedi aros yn gyson dros y cyfnod o 5 mlynedd o 2017/18 i 20/21. Mae 3% o'n gweithlu wedi datgan anabledd, sy'n is na'r cyfartaledd cenedlaethol o 6%. </w:t>
      </w:r>
    </w:p>
    <w:p w14:paraId="27C1D9E5" w14:textId="77777777" w:rsidR="002147CC" w:rsidRPr="00D13DEB" w:rsidRDefault="002147CC" w:rsidP="009D77B7">
      <w:pPr>
        <w:jc w:val="both"/>
        <w:rPr>
          <w:rFonts w:cs="Arial"/>
          <w:szCs w:val="24"/>
        </w:rPr>
      </w:pPr>
      <w:r>
        <w:rPr>
          <w:rFonts w:cs="Arial"/>
          <w:szCs w:val="24"/>
          <w:lang w:val="cy"/>
        </w:rPr>
        <w:t>Ymhlith staff proffesiynol ac academaidd (yn Genedlaethol yn y DU), y namau mwyaf cyffredin a ddatgelwyd oedd salwch neu gyflwr iechyd hirdymor, sy'n cyd-fynd â'r cyflyrau hynny a ddatgelwyd gan staff PGW.</w:t>
      </w:r>
    </w:p>
    <w:p w14:paraId="52D0F53D" w14:textId="77777777" w:rsidR="00980893" w:rsidRPr="00D13DEB" w:rsidRDefault="00782588" w:rsidP="00782588">
      <w:pPr>
        <w:pStyle w:val="PlainText"/>
        <w:jc w:val="both"/>
        <w:rPr>
          <w:rFonts w:ascii="Arial" w:hAnsi="Arial" w:cs="Arial"/>
          <w:szCs w:val="24"/>
        </w:rPr>
      </w:pPr>
      <w:r>
        <w:rPr>
          <w:rFonts w:ascii="Arial" w:hAnsi="Arial" w:cs="Arial"/>
          <w:noProof/>
          <w:lang w:val="cy"/>
        </w:rPr>
        <w:drawing>
          <wp:anchor distT="0" distB="0" distL="114300" distR="114300" simplePos="0" relativeHeight="252001280" behindDoc="1" locked="0" layoutInCell="1" allowOverlap="1" wp14:anchorId="379832DA" wp14:editId="64E3ABF6">
            <wp:simplePos x="0" y="0"/>
            <wp:positionH relativeFrom="column">
              <wp:posOffset>0</wp:posOffset>
            </wp:positionH>
            <wp:positionV relativeFrom="paragraph">
              <wp:posOffset>-1905</wp:posOffset>
            </wp:positionV>
            <wp:extent cx="3602990" cy="2502535"/>
            <wp:effectExtent l="0" t="0" r="16510" b="12065"/>
            <wp:wrapTight wrapText="bothSides">
              <wp:wrapPolygon edited="0">
                <wp:start x="0" y="0"/>
                <wp:lineTo x="0" y="21540"/>
                <wp:lineTo x="21585" y="21540"/>
                <wp:lineTo x="21585" y="0"/>
                <wp:lineTo x="0" y="0"/>
              </wp:wrapPolygon>
            </wp:wrapTight>
            <wp:docPr id="60" name="Chart 60" descr="% staff yn ôl ethnigrwydd,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rFonts w:ascii="Arial" w:hAnsi="Arial" w:cs="Arial"/>
          <w:szCs w:val="24"/>
          <w:lang w:val="cy"/>
        </w:rPr>
        <w:t>Mae'r siart ar y chwith yn cyflwyno proffil ethnigrwydd yn ôl % y staff a gyflogir yn PGW dros gyfnod o 5 mlynedd.</w:t>
      </w:r>
      <w:r>
        <w:rPr>
          <w:rFonts w:cs="Arial"/>
          <w:szCs w:val="24"/>
          <w:lang w:val="cy"/>
        </w:rPr>
        <w:t xml:space="preserve"> </w:t>
      </w:r>
      <w:r>
        <w:rPr>
          <w:rFonts w:ascii="Arial" w:hAnsi="Arial" w:cs="Arial"/>
          <w:szCs w:val="24"/>
          <w:lang w:val="cy"/>
        </w:rPr>
        <w:t>Er mwyn cydymffurfio â deddfwriaeth diogelu data, bu’n rhaid cymharu cyfanswm niferoedd y rhai sy'n adnabod eu hunain fel gwyn a chyfuno'r holl gefndiroedd ethnig eraill i un rhif. Mae'r tabl isod yn crynhoi hyn ymhellach i gyflwyno data yn ôl cyfrif unigol a rhaniad yn ôl rhyw. Mae Cyfartaledd Cenedlaethol y DU wedi datgan bod 20% o staff AU ar hyn o bryd (cynnydd o 4% ers 2017/18) yn BAME.</w:t>
      </w:r>
    </w:p>
    <w:p w14:paraId="355D1734" w14:textId="77777777" w:rsidR="00782588" w:rsidRPr="00D13DEB" w:rsidRDefault="003D2BFF" w:rsidP="00782588">
      <w:pPr>
        <w:pStyle w:val="PlainText"/>
        <w:jc w:val="both"/>
        <w:rPr>
          <w:rFonts w:ascii="Arial" w:hAnsi="Arial" w:cs="Arial"/>
          <w:iCs/>
          <w:szCs w:val="24"/>
        </w:rPr>
      </w:pPr>
      <w:r>
        <w:rPr>
          <w:rFonts w:ascii="Arial" w:hAnsi="Arial" w:cs="Arial"/>
          <w:szCs w:val="24"/>
          <w:lang w:val="cy"/>
        </w:rPr>
        <w:t xml:space="preserve">  </w:t>
      </w:r>
    </w:p>
    <w:p w14:paraId="4F4FEAE6" w14:textId="77777777" w:rsidR="00782588" w:rsidRPr="00D13DEB" w:rsidRDefault="00782588" w:rsidP="009D77B7">
      <w:pPr>
        <w:jc w:val="both"/>
        <w:rPr>
          <w:rFonts w:cs="Arial"/>
          <w:szCs w:val="24"/>
        </w:rPr>
      </w:pPr>
    </w:p>
    <w:p w14:paraId="47F35E8F" w14:textId="77777777" w:rsidR="00223810" w:rsidRPr="00D13DEB" w:rsidRDefault="00223810" w:rsidP="00223810">
      <w:pPr>
        <w:pStyle w:val="PlainText"/>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tbl>
      <w:tblPr>
        <w:tblW w:w="10916" w:type="dxa"/>
        <w:tblInd w:w="-861" w:type="dxa"/>
        <w:tblLook w:val="04A0" w:firstRow="1" w:lastRow="0" w:firstColumn="1" w:lastColumn="0" w:noHBand="0" w:noVBand="1"/>
      </w:tblPr>
      <w:tblGrid>
        <w:gridCol w:w="2511"/>
        <w:gridCol w:w="750"/>
        <w:gridCol w:w="927"/>
        <w:gridCol w:w="774"/>
        <w:gridCol w:w="872"/>
        <w:gridCol w:w="708"/>
        <w:gridCol w:w="872"/>
        <w:gridCol w:w="850"/>
        <w:gridCol w:w="933"/>
        <w:gridCol w:w="768"/>
        <w:gridCol w:w="993"/>
      </w:tblGrid>
      <w:tr w:rsidR="00782588" w:rsidRPr="00D13DEB" w14:paraId="6741D53B" w14:textId="77777777" w:rsidTr="005D5626">
        <w:trPr>
          <w:trHeight w:val="300"/>
        </w:trPr>
        <w:tc>
          <w:tcPr>
            <w:tcW w:w="2511" w:type="dxa"/>
            <w:tcBorders>
              <w:top w:val="single" w:sz="8" w:space="0" w:color="auto"/>
              <w:left w:val="single" w:sz="8" w:space="0" w:color="auto"/>
              <w:bottom w:val="nil"/>
              <w:right w:val="nil"/>
            </w:tcBorders>
            <w:shd w:val="clear" w:color="000000" w:fill="BDD7EE"/>
            <w:vAlign w:val="center"/>
            <w:hideMark/>
          </w:tcPr>
          <w:p w14:paraId="5E7F6818" w14:textId="77777777" w:rsidR="00782588" w:rsidRPr="00D13DEB" w:rsidRDefault="00782588" w:rsidP="0091061D">
            <w:pPr>
              <w:spacing w:after="0" w:line="240" w:lineRule="auto"/>
              <w:rPr>
                <w:rFonts w:eastAsia="Times New Roman" w:cs="Arial"/>
                <w:b/>
                <w:bCs/>
                <w:color w:val="000000"/>
                <w:sz w:val="20"/>
                <w:szCs w:val="20"/>
              </w:rPr>
            </w:pPr>
            <w:r>
              <w:rPr>
                <w:rFonts w:eastAsia="Times New Roman" w:cs="Arial"/>
                <w:b/>
                <w:bCs/>
                <w:color w:val="000000"/>
                <w:sz w:val="20"/>
                <w:szCs w:val="20"/>
                <w:lang w:val="cy"/>
              </w:rPr>
              <w:t xml:space="preserve">Ethnigrwydd Staff </w:t>
            </w:r>
          </w:p>
        </w:tc>
        <w:tc>
          <w:tcPr>
            <w:tcW w:w="1677"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58C939E2"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2017/18</w:t>
            </w:r>
          </w:p>
        </w:tc>
        <w:tc>
          <w:tcPr>
            <w:tcW w:w="1625" w:type="dxa"/>
            <w:gridSpan w:val="2"/>
            <w:tcBorders>
              <w:top w:val="single" w:sz="8" w:space="0" w:color="auto"/>
              <w:left w:val="nil"/>
              <w:bottom w:val="single" w:sz="8" w:space="0" w:color="auto"/>
              <w:right w:val="single" w:sz="8" w:space="0" w:color="000000"/>
            </w:tcBorders>
            <w:shd w:val="clear" w:color="000000" w:fill="BDD7EE"/>
            <w:vAlign w:val="center"/>
            <w:hideMark/>
          </w:tcPr>
          <w:p w14:paraId="3ABE72C9"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2018/19</w:t>
            </w:r>
          </w:p>
        </w:tc>
        <w:tc>
          <w:tcPr>
            <w:tcW w:w="1559" w:type="dxa"/>
            <w:gridSpan w:val="2"/>
            <w:tcBorders>
              <w:top w:val="single" w:sz="8" w:space="0" w:color="auto"/>
              <w:left w:val="nil"/>
              <w:bottom w:val="single" w:sz="8" w:space="0" w:color="auto"/>
              <w:right w:val="single" w:sz="8" w:space="0" w:color="000000"/>
            </w:tcBorders>
            <w:shd w:val="clear" w:color="000000" w:fill="BDD7EE"/>
            <w:vAlign w:val="center"/>
            <w:hideMark/>
          </w:tcPr>
          <w:p w14:paraId="37466123"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2019/20</w:t>
            </w:r>
          </w:p>
        </w:tc>
        <w:tc>
          <w:tcPr>
            <w:tcW w:w="1783" w:type="dxa"/>
            <w:gridSpan w:val="2"/>
            <w:tcBorders>
              <w:top w:val="single" w:sz="8" w:space="0" w:color="auto"/>
              <w:left w:val="nil"/>
              <w:bottom w:val="single" w:sz="8" w:space="0" w:color="auto"/>
              <w:right w:val="single" w:sz="8" w:space="0" w:color="000000"/>
            </w:tcBorders>
            <w:shd w:val="clear" w:color="000000" w:fill="BDD7EE"/>
            <w:vAlign w:val="center"/>
            <w:hideMark/>
          </w:tcPr>
          <w:p w14:paraId="22094692"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2020/21</w:t>
            </w:r>
          </w:p>
        </w:tc>
        <w:tc>
          <w:tcPr>
            <w:tcW w:w="1761" w:type="dxa"/>
            <w:gridSpan w:val="2"/>
            <w:tcBorders>
              <w:top w:val="single" w:sz="8" w:space="0" w:color="auto"/>
              <w:left w:val="nil"/>
              <w:bottom w:val="single" w:sz="8" w:space="0" w:color="auto"/>
              <w:right w:val="single" w:sz="8" w:space="0" w:color="000000"/>
            </w:tcBorders>
            <w:shd w:val="clear" w:color="000000" w:fill="BDD7EE"/>
            <w:vAlign w:val="center"/>
            <w:hideMark/>
          </w:tcPr>
          <w:p w14:paraId="58E5141F"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2021/22</w:t>
            </w:r>
          </w:p>
        </w:tc>
      </w:tr>
      <w:tr w:rsidR="00782588" w:rsidRPr="00D13DEB" w14:paraId="0DF78F5A" w14:textId="77777777" w:rsidTr="005D5626">
        <w:trPr>
          <w:trHeight w:val="300"/>
        </w:trPr>
        <w:tc>
          <w:tcPr>
            <w:tcW w:w="2511" w:type="dxa"/>
            <w:tcBorders>
              <w:top w:val="single" w:sz="8" w:space="0" w:color="auto"/>
              <w:left w:val="single" w:sz="8" w:space="0" w:color="auto"/>
              <w:bottom w:val="single" w:sz="8" w:space="0" w:color="auto"/>
              <w:right w:val="nil"/>
            </w:tcBorders>
            <w:shd w:val="clear" w:color="000000" w:fill="BDD7EE"/>
            <w:vAlign w:val="center"/>
            <w:hideMark/>
          </w:tcPr>
          <w:p w14:paraId="639E2ED2" w14:textId="77777777" w:rsidR="00782588" w:rsidRPr="00D13DEB" w:rsidRDefault="00782588" w:rsidP="0091061D">
            <w:pPr>
              <w:spacing w:after="0" w:line="240" w:lineRule="auto"/>
              <w:rPr>
                <w:rFonts w:eastAsia="Times New Roman" w:cs="Arial"/>
                <w:b/>
                <w:bCs/>
                <w:color w:val="000000"/>
                <w:sz w:val="20"/>
                <w:szCs w:val="20"/>
              </w:rPr>
            </w:pPr>
            <w:r>
              <w:rPr>
                <w:rFonts w:eastAsia="Times New Roman" w:cs="Arial"/>
                <w:b/>
                <w:bCs/>
                <w:color w:val="000000"/>
                <w:sz w:val="20"/>
                <w:szCs w:val="20"/>
                <w:lang w:val="cy"/>
              </w:rPr>
              <w:t> </w:t>
            </w:r>
          </w:p>
        </w:tc>
        <w:tc>
          <w:tcPr>
            <w:tcW w:w="750" w:type="dxa"/>
            <w:tcBorders>
              <w:top w:val="nil"/>
              <w:left w:val="single" w:sz="8" w:space="0" w:color="auto"/>
              <w:bottom w:val="single" w:sz="8" w:space="0" w:color="auto"/>
              <w:right w:val="single" w:sz="8" w:space="0" w:color="auto"/>
            </w:tcBorders>
            <w:shd w:val="clear" w:color="000000" w:fill="BDD7EE"/>
            <w:vAlign w:val="center"/>
            <w:hideMark/>
          </w:tcPr>
          <w:p w14:paraId="467707D4"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w:t>
            </w:r>
          </w:p>
        </w:tc>
        <w:tc>
          <w:tcPr>
            <w:tcW w:w="927" w:type="dxa"/>
            <w:tcBorders>
              <w:top w:val="nil"/>
              <w:left w:val="nil"/>
              <w:bottom w:val="single" w:sz="8" w:space="0" w:color="auto"/>
              <w:right w:val="single" w:sz="8" w:space="0" w:color="auto"/>
            </w:tcBorders>
            <w:shd w:val="clear" w:color="000000" w:fill="BDD7EE"/>
            <w:vAlign w:val="center"/>
            <w:hideMark/>
          </w:tcPr>
          <w:p w14:paraId="5F742C2D"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774" w:type="dxa"/>
            <w:tcBorders>
              <w:top w:val="nil"/>
              <w:left w:val="nil"/>
              <w:bottom w:val="single" w:sz="8" w:space="0" w:color="auto"/>
              <w:right w:val="single" w:sz="8" w:space="0" w:color="auto"/>
            </w:tcBorders>
            <w:shd w:val="clear" w:color="000000" w:fill="BDD7EE"/>
            <w:vAlign w:val="center"/>
            <w:hideMark/>
          </w:tcPr>
          <w:p w14:paraId="06CFA43A"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w:t>
            </w:r>
          </w:p>
        </w:tc>
        <w:tc>
          <w:tcPr>
            <w:tcW w:w="851" w:type="dxa"/>
            <w:tcBorders>
              <w:top w:val="nil"/>
              <w:left w:val="nil"/>
              <w:bottom w:val="single" w:sz="8" w:space="0" w:color="auto"/>
              <w:right w:val="single" w:sz="8" w:space="0" w:color="auto"/>
            </w:tcBorders>
            <w:shd w:val="clear" w:color="000000" w:fill="BDD7EE"/>
            <w:vAlign w:val="center"/>
            <w:hideMark/>
          </w:tcPr>
          <w:p w14:paraId="66DBEB6E"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708" w:type="dxa"/>
            <w:tcBorders>
              <w:top w:val="nil"/>
              <w:left w:val="nil"/>
              <w:bottom w:val="single" w:sz="8" w:space="0" w:color="auto"/>
              <w:right w:val="single" w:sz="8" w:space="0" w:color="auto"/>
            </w:tcBorders>
            <w:shd w:val="clear" w:color="000000" w:fill="BDD7EE"/>
            <w:vAlign w:val="center"/>
            <w:hideMark/>
          </w:tcPr>
          <w:p w14:paraId="1DE3DB2A"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w:t>
            </w:r>
          </w:p>
        </w:tc>
        <w:tc>
          <w:tcPr>
            <w:tcW w:w="851" w:type="dxa"/>
            <w:tcBorders>
              <w:top w:val="nil"/>
              <w:left w:val="nil"/>
              <w:bottom w:val="single" w:sz="8" w:space="0" w:color="auto"/>
              <w:right w:val="single" w:sz="8" w:space="0" w:color="auto"/>
            </w:tcBorders>
            <w:shd w:val="clear" w:color="000000" w:fill="BDD7EE"/>
            <w:vAlign w:val="center"/>
            <w:hideMark/>
          </w:tcPr>
          <w:p w14:paraId="495BABEE"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850" w:type="dxa"/>
            <w:tcBorders>
              <w:top w:val="nil"/>
              <w:left w:val="nil"/>
              <w:bottom w:val="single" w:sz="8" w:space="0" w:color="auto"/>
              <w:right w:val="single" w:sz="8" w:space="0" w:color="auto"/>
            </w:tcBorders>
            <w:shd w:val="clear" w:color="000000" w:fill="BDD7EE"/>
            <w:vAlign w:val="center"/>
            <w:hideMark/>
          </w:tcPr>
          <w:p w14:paraId="5CDFA2D9"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w:t>
            </w:r>
          </w:p>
        </w:tc>
        <w:tc>
          <w:tcPr>
            <w:tcW w:w="933" w:type="dxa"/>
            <w:tcBorders>
              <w:top w:val="nil"/>
              <w:left w:val="nil"/>
              <w:bottom w:val="single" w:sz="8" w:space="0" w:color="auto"/>
              <w:right w:val="single" w:sz="8" w:space="0" w:color="auto"/>
            </w:tcBorders>
            <w:shd w:val="clear" w:color="000000" w:fill="BDD7EE"/>
            <w:vAlign w:val="center"/>
            <w:hideMark/>
          </w:tcPr>
          <w:p w14:paraId="0A77536D"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c>
          <w:tcPr>
            <w:tcW w:w="768" w:type="dxa"/>
            <w:tcBorders>
              <w:top w:val="nil"/>
              <w:left w:val="nil"/>
              <w:bottom w:val="single" w:sz="8" w:space="0" w:color="auto"/>
              <w:right w:val="single" w:sz="8" w:space="0" w:color="auto"/>
            </w:tcBorders>
            <w:shd w:val="clear" w:color="000000" w:fill="BDD7EE"/>
            <w:vAlign w:val="center"/>
            <w:hideMark/>
          </w:tcPr>
          <w:p w14:paraId="1EC821FD"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Ben</w:t>
            </w:r>
          </w:p>
        </w:tc>
        <w:tc>
          <w:tcPr>
            <w:tcW w:w="993" w:type="dxa"/>
            <w:tcBorders>
              <w:top w:val="nil"/>
              <w:left w:val="nil"/>
              <w:bottom w:val="single" w:sz="8" w:space="0" w:color="auto"/>
              <w:right w:val="single" w:sz="8" w:space="0" w:color="auto"/>
            </w:tcBorders>
            <w:shd w:val="clear" w:color="000000" w:fill="BDD7EE"/>
            <w:vAlign w:val="center"/>
            <w:hideMark/>
          </w:tcPr>
          <w:p w14:paraId="7ECCB2E2" w14:textId="77777777" w:rsidR="00782588" w:rsidRPr="00D13DEB" w:rsidRDefault="00782588" w:rsidP="0091061D">
            <w:pPr>
              <w:spacing w:after="0" w:line="240" w:lineRule="auto"/>
              <w:jc w:val="center"/>
              <w:rPr>
                <w:rFonts w:eastAsia="Times New Roman" w:cs="Arial"/>
                <w:b/>
                <w:bCs/>
                <w:color w:val="000000"/>
                <w:sz w:val="20"/>
                <w:szCs w:val="20"/>
              </w:rPr>
            </w:pPr>
            <w:r>
              <w:rPr>
                <w:rFonts w:eastAsia="Times New Roman" w:cs="Arial"/>
                <w:b/>
                <w:bCs/>
                <w:color w:val="000000"/>
                <w:sz w:val="20"/>
                <w:szCs w:val="20"/>
                <w:lang w:val="cy"/>
              </w:rPr>
              <w:t>Gwryw</w:t>
            </w:r>
          </w:p>
        </w:tc>
      </w:tr>
      <w:tr w:rsidR="00782588" w:rsidRPr="00D13DEB" w14:paraId="2B9AB081" w14:textId="77777777" w:rsidTr="005D5626">
        <w:trPr>
          <w:trHeight w:val="312"/>
        </w:trPr>
        <w:tc>
          <w:tcPr>
            <w:tcW w:w="2511" w:type="dxa"/>
            <w:tcBorders>
              <w:top w:val="nil"/>
              <w:left w:val="single" w:sz="4" w:space="0" w:color="auto"/>
              <w:bottom w:val="nil"/>
              <w:right w:val="nil"/>
            </w:tcBorders>
            <w:shd w:val="clear" w:color="000000" w:fill="BDD7EE"/>
            <w:vAlign w:val="center"/>
            <w:hideMark/>
          </w:tcPr>
          <w:p w14:paraId="6D431DEC" w14:textId="77777777" w:rsidR="00782588" w:rsidRPr="00D13DEB" w:rsidRDefault="00782588" w:rsidP="0091061D">
            <w:pPr>
              <w:spacing w:after="0" w:line="240" w:lineRule="auto"/>
              <w:rPr>
                <w:rFonts w:eastAsia="Times New Roman" w:cs="Arial"/>
                <w:b/>
                <w:bCs/>
                <w:color w:val="000000"/>
                <w:sz w:val="20"/>
                <w:szCs w:val="20"/>
              </w:rPr>
            </w:pPr>
            <w:r>
              <w:rPr>
                <w:rFonts w:eastAsia="Times New Roman" w:cs="Arial"/>
                <w:b/>
                <w:bCs/>
                <w:color w:val="000000"/>
                <w:sz w:val="20"/>
                <w:szCs w:val="20"/>
                <w:lang w:val="cy"/>
              </w:rPr>
              <w:t>Arabaidd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42DFE9B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927" w:type="dxa"/>
            <w:tcBorders>
              <w:top w:val="nil"/>
              <w:left w:val="nil"/>
              <w:bottom w:val="single" w:sz="8" w:space="0" w:color="auto"/>
              <w:right w:val="single" w:sz="8" w:space="0" w:color="auto"/>
            </w:tcBorders>
            <w:shd w:val="clear" w:color="000000" w:fill="FFFFFF"/>
            <w:noWrap/>
            <w:vAlign w:val="center"/>
            <w:hideMark/>
          </w:tcPr>
          <w:p w14:paraId="2315B21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74" w:type="dxa"/>
            <w:tcBorders>
              <w:top w:val="nil"/>
              <w:left w:val="nil"/>
              <w:bottom w:val="single" w:sz="8" w:space="0" w:color="auto"/>
              <w:right w:val="single" w:sz="8" w:space="0" w:color="auto"/>
            </w:tcBorders>
            <w:shd w:val="clear" w:color="000000" w:fill="FFFFFF"/>
            <w:noWrap/>
            <w:vAlign w:val="center"/>
            <w:hideMark/>
          </w:tcPr>
          <w:p w14:paraId="125D5D4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22CFD5C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1A49894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1224ACB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vAlign w:val="center"/>
            <w:hideMark/>
          </w:tcPr>
          <w:p w14:paraId="24035B6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933" w:type="dxa"/>
            <w:tcBorders>
              <w:top w:val="nil"/>
              <w:left w:val="nil"/>
              <w:bottom w:val="single" w:sz="8" w:space="0" w:color="auto"/>
              <w:right w:val="single" w:sz="8" w:space="0" w:color="auto"/>
            </w:tcBorders>
            <w:shd w:val="clear" w:color="000000" w:fill="FFFFFF"/>
            <w:vAlign w:val="center"/>
            <w:hideMark/>
          </w:tcPr>
          <w:p w14:paraId="2FD62D4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68" w:type="dxa"/>
            <w:tcBorders>
              <w:top w:val="nil"/>
              <w:left w:val="nil"/>
              <w:bottom w:val="single" w:sz="8" w:space="0" w:color="auto"/>
              <w:right w:val="single" w:sz="8" w:space="0" w:color="auto"/>
            </w:tcBorders>
            <w:shd w:val="clear" w:color="000000" w:fill="FFFFFF"/>
            <w:noWrap/>
            <w:vAlign w:val="center"/>
            <w:hideMark/>
          </w:tcPr>
          <w:p w14:paraId="4692B7E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05A5257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7040101F" w14:textId="77777777" w:rsidTr="005D5626">
        <w:trPr>
          <w:trHeight w:val="576"/>
        </w:trPr>
        <w:tc>
          <w:tcPr>
            <w:tcW w:w="2511" w:type="dxa"/>
            <w:tcBorders>
              <w:top w:val="single" w:sz="4" w:space="0" w:color="auto"/>
              <w:left w:val="single" w:sz="4" w:space="0" w:color="auto"/>
              <w:bottom w:val="single" w:sz="4" w:space="0" w:color="auto"/>
              <w:right w:val="nil"/>
            </w:tcBorders>
            <w:shd w:val="clear" w:color="000000" w:fill="BDD7EE"/>
            <w:vAlign w:val="bottom"/>
            <w:hideMark/>
          </w:tcPr>
          <w:p w14:paraId="687204C6"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Bangladeshaidd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792E1DC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793A6E0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519C0F0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AF995E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03F96DC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12F54CA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vAlign w:val="center"/>
            <w:hideMark/>
          </w:tcPr>
          <w:p w14:paraId="67896E1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933" w:type="dxa"/>
            <w:tcBorders>
              <w:top w:val="nil"/>
              <w:left w:val="nil"/>
              <w:bottom w:val="single" w:sz="8" w:space="0" w:color="auto"/>
              <w:right w:val="single" w:sz="8" w:space="0" w:color="auto"/>
            </w:tcBorders>
            <w:shd w:val="clear" w:color="000000" w:fill="FFFFFF"/>
            <w:vAlign w:val="center"/>
            <w:hideMark/>
          </w:tcPr>
          <w:p w14:paraId="1E514BA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68" w:type="dxa"/>
            <w:tcBorders>
              <w:top w:val="nil"/>
              <w:left w:val="nil"/>
              <w:bottom w:val="single" w:sz="8" w:space="0" w:color="auto"/>
              <w:right w:val="single" w:sz="8" w:space="0" w:color="auto"/>
            </w:tcBorders>
            <w:shd w:val="clear" w:color="000000" w:fill="FFFFFF"/>
            <w:noWrap/>
            <w:vAlign w:val="center"/>
            <w:hideMark/>
          </w:tcPr>
          <w:p w14:paraId="2FCF798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auto" w:fill="auto"/>
            <w:noWrap/>
            <w:vAlign w:val="center"/>
            <w:hideMark/>
          </w:tcPr>
          <w:p w14:paraId="45768E5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r>
      <w:tr w:rsidR="00782588" w:rsidRPr="00D13DEB" w14:paraId="0113EF29"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64B77802"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Indiaidd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6D83E39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 </w:t>
            </w:r>
          </w:p>
        </w:tc>
        <w:tc>
          <w:tcPr>
            <w:tcW w:w="927" w:type="dxa"/>
            <w:tcBorders>
              <w:top w:val="nil"/>
              <w:left w:val="nil"/>
              <w:bottom w:val="single" w:sz="8" w:space="0" w:color="auto"/>
              <w:right w:val="single" w:sz="8" w:space="0" w:color="auto"/>
            </w:tcBorders>
            <w:shd w:val="clear" w:color="000000" w:fill="FFFFFF"/>
            <w:noWrap/>
            <w:vAlign w:val="center"/>
            <w:hideMark/>
          </w:tcPr>
          <w:p w14:paraId="77BE927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6</w:t>
            </w:r>
          </w:p>
        </w:tc>
        <w:tc>
          <w:tcPr>
            <w:tcW w:w="774" w:type="dxa"/>
            <w:tcBorders>
              <w:top w:val="nil"/>
              <w:left w:val="nil"/>
              <w:bottom w:val="single" w:sz="8" w:space="0" w:color="auto"/>
              <w:right w:val="single" w:sz="8" w:space="0" w:color="auto"/>
            </w:tcBorders>
            <w:shd w:val="clear" w:color="auto" w:fill="auto"/>
            <w:noWrap/>
            <w:vAlign w:val="center"/>
            <w:hideMark/>
          </w:tcPr>
          <w:p w14:paraId="65058FB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auto" w:fill="auto"/>
            <w:noWrap/>
            <w:vAlign w:val="center"/>
            <w:hideMark/>
          </w:tcPr>
          <w:p w14:paraId="216700A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6</w:t>
            </w:r>
          </w:p>
        </w:tc>
        <w:tc>
          <w:tcPr>
            <w:tcW w:w="708" w:type="dxa"/>
            <w:tcBorders>
              <w:top w:val="nil"/>
              <w:left w:val="nil"/>
              <w:bottom w:val="single" w:sz="8" w:space="0" w:color="auto"/>
              <w:right w:val="single" w:sz="8" w:space="0" w:color="auto"/>
            </w:tcBorders>
            <w:shd w:val="clear" w:color="000000" w:fill="FFFFFF"/>
            <w:noWrap/>
            <w:vAlign w:val="center"/>
            <w:hideMark/>
          </w:tcPr>
          <w:p w14:paraId="0791B23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7B6F62E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7B3290E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5DEE15A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11C2A8B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73CFAC5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7AF3CCD8"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74CAB21C"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Pacistanaidd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1F1FE18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251C832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51E0AAC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304DAA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5C4424C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D43114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50F997D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24414C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58DD530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3DC6493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7D1A8139"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7606830F"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Affricanaidd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72DEDBB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6AA10D9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3F94618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A6D7C6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154AAD3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CE43ED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0B4AD35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509A440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493002A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51E2992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589A60B9"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7CDC64E9"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Asiaidd neu Asiaidd Brydeinig - Caribïaidd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2E182C9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927" w:type="dxa"/>
            <w:tcBorders>
              <w:top w:val="nil"/>
              <w:left w:val="nil"/>
              <w:bottom w:val="single" w:sz="8" w:space="0" w:color="auto"/>
              <w:right w:val="single" w:sz="8" w:space="0" w:color="auto"/>
            </w:tcBorders>
            <w:shd w:val="clear" w:color="000000" w:fill="FFFFFF"/>
            <w:noWrap/>
            <w:vAlign w:val="center"/>
            <w:hideMark/>
          </w:tcPr>
          <w:p w14:paraId="70727C2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74" w:type="dxa"/>
            <w:tcBorders>
              <w:top w:val="nil"/>
              <w:left w:val="nil"/>
              <w:bottom w:val="single" w:sz="8" w:space="0" w:color="auto"/>
              <w:right w:val="single" w:sz="8" w:space="0" w:color="auto"/>
            </w:tcBorders>
            <w:shd w:val="clear" w:color="000000" w:fill="FFFFFF"/>
            <w:vAlign w:val="center"/>
            <w:hideMark/>
          </w:tcPr>
          <w:p w14:paraId="73110CC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vAlign w:val="center"/>
            <w:hideMark/>
          </w:tcPr>
          <w:p w14:paraId="7024F66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08" w:type="dxa"/>
            <w:tcBorders>
              <w:top w:val="nil"/>
              <w:left w:val="nil"/>
              <w:bottom w:val="single" w:sz="8" w:space="0" w:color="auto"/>
              <w:right w:val="single" w:sz="8" w:space="0" w:color="auto"/>
            </w:tcBorders>
            <w:shd w:val="clear" w:color="000000" w:fill="FFFFFF"/>
            <w:vAlign w:val="center"/>
            <w:hideMark/>
          </w:tcPr>
          <w:p w14:paraId="550DB6D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vAlign w:val="center"/>
            <w:hideMark/>
          </w:tcPr>
          <w:p w14:paraId="0A2C45D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F7F82D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9CAA3F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auto" w:fill="auto"/>
            <w:vAlign w:val="center"/>
            <w:hideMark/>
          </w:tcPr>
          <w:p w14:paraId="2E00B68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993" w:type="dxa"/>
            <w:tcBorders>
              <w:top w:val="nil"/>
              <w:left w:val="nil"/>
              <w:bottom w:val="single" w:sz="8" w:space="0" w:color="auto"/>
              <w:right w:val="single" w:sz="8" w:space="0" w:color="auto"/>
            </w:tcBorders>
            <w:shd w:val="clear" w:color="auto" w:fill="auto"/>
            <w:vAlign w:val="center"/>
            <w:hideMark/>
          </w:tcPr>
          <w:p w14:paraId="6C67790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r>
      <w:tr w:rsidR="00782588" w:rsidRPr="00D13DEB" w14:paraId="2EA3046C"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357D8421"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Du neu Ddu Brydeinig - Affricanaidd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2B42C78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3BEE0C5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365D491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3C8DFA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vAlign w:val="center"/>
            <w:hideMark/>
          </w:tcPr>
          <w:p w14:paraId="3C37DDC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vAlign w:val="center"/>
            <w:hideMark/>
          </w:tcPr>
          <w:p w14:paraId="464427A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FB153D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0EAE8E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1EF4BDE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2E27242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4B39F0CA"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3EED80AC"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lastRenderedPageBreak/>
              <w:t>Du neu Ddu Brydeinig - Caribïaidd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86E0D5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7103A28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vAlign w:val="center"/>
            <w:hideMark/>
          </w:tcPr>
          <w:p w14:paraId="337F8EB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vAlign w:val="center"/>
            <w:hideMark/>
          </w:tcPr>
          <w:p w14:paraId="3F9271E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08" w:type="dxa"/>
            <w:tcBorders>
              <w:top w:val="nil"/>
              <w:left w:val="nil"/>
              <w:bottom w:val="single" w:sz="8" w:space="0" w:color="auto"/>
              <w:right w:val="single" w:sz="8" w:space="0" w:color="auto"/>
            </w:tcBorders>
            <w:shd w:val="clear" w:color="000000" w:fill="FFFFFF"/>
            <w:vAlign w:val="center"/>
            <w:hideMark/>
          </w:tcPr>
          <w:p w14:paraId="70293F1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vAlign w:val="center"/>
            <w:hideMark/>
          </w:tcPr>
          <w:p w14:paraId="7966B68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0" w:type="dxa"/>
            <w:tcBorders>
              <w:top w:val="nil"/>
              <w:left w:val="nil"/>
              <w:bottom w:val="single" w:sz="8" w:space="0" w:color="auto"/>
              <w:right w:val="single" w:sz="8" w:space="0" w:color="auto"/>
            </w:tcBorders>
            <w:shd w:val="clear" w:color="000000" w:fill="FFFFFF"/>
            <w:vAlign w:val="center"/>
            <w:hideMark/>
          </w:tcPr>
          <w:p w14:paraId="7474B95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933" w:type="dxa"/>
            <w:tcBorders>
              <w:top w:val="nil"/>
              <w:left w:val="nil"/>
              <w:bottom w:val="single" w:sz="8" w:space="0" w:color="auto"/>
              <w:right w:val="single" w:sz="8" w:space="0" w:color="auto"/>
            </w:tcBorders>
            <w:shd w:val="clear" w:color="000000" w:fill="FFFFFF"/>
            <w:vAlign w:val="center"/>
            <w:hideMark/>
          </w:tcPr>
          <w:p w14:paraId="3CF76B9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68" w:type="dxa"/>
            <w:tcBorders>
              <w:top w:val="nil"/>
              <w:left w:val="nil"/>
              <w:bottom w:val="single" w:sz="8" w:space="0" w:color="auto"/>
              <w:right w:val="single" w:sz="8" w:space="0" w:color="auto"/>
            </w:tcBorders>
            <w:shd w:val="clear" w:color="000000" w:fill="FFFFFF"/>
            <w:noWrap/>
            <w:vAlign w:val="center"/>
            <w:hideMark/>
          </w:tcPr>
          <w:p w14:paraId="7AE84F9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3D42EAE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7494B087"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08D7458F"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Tsieineaidd</w:t>
            </w:r>
          </w:p>
        </w:tc>
        <w:tc>
          <w:tcPr>
            <w:tcW w:w="750" w:type="dxa"/>
            <w:tcBorders>
              <w:top w:val="nil"/>
              <w:left w:val="single" w:sz="8" w:space="0" w:color="auto"/>
              <w:bottom w:val="nil"/>
              <w:right w:val="single" w:sz="8" w:space="0" w:color="auto"/>
            </w:tcBorders>
            <w:shd w:val="clear" w:color="000000" w:fill="FFFFFF"/>
            <w:noWrap/>
            <w:vAlign w:val="center"/>
            <w:hideMark/>
          </w:tcPr>
          <w:p w14:paraId="4594401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nil"/>
              <w:right w:val="single" w:sz="8" w:space="0" w:color="auto"/>
            </w:tcBorders>
            <w:shd w:val="clear" w:color="000000" w:fill="FFFFFF"/>
            <w:noWrap/>
            <w:vAlign w:val="center"/>
            <w:hideMark/>
          </w:tcPr>
          <w:p w14:paraId="636A79B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06CCE58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7D8F64A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011471D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86040F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6FA900D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419358B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4CC05EA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0AFBAFD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236A0359"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07450F73"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Gwrthodwyd Rhoi Gwybodaeth</w:t>
            </w:r>
          </w:p>
        </w:tc>
        <w:tc>
          <w:tcPr>
            <w:tcW w:w="75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F6E718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10</w:t>
            </w:r>
          </w:p>
        </w:tc>
        <w:tc>
          <w:tcPr>
            <w:tcW w:w="927" w:type="dxa"/>
            <w:tcBorders>
              <w:top w:val="single" w:sz="8" w:space="0" w:color="auto"/>
              <w:left w:val="nil"/>
              <w:bottom w:val="single" w:sz="8" w:space="0" w:color="auto"/>
              <w:right w:val="single" w:sz="8" w:space="0" w:color="auto"/>
            </w:tcBorders>
            <w:shd w:val="clear" w:color="000000" w:fill="FFFFFF"/>
            <w:noWrap/>
            <w:vAlign w:val="center"/>
            <w:hideMark/>
          </w:tcPr>
          <w:p w14:paraId="4B068EE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7</w:t>
            </w:r>
          </w:p>
        </w:tc>
        <w:tc>
          <w:tcPr>
            <w:tcW w:w="774" w:type="dxa"/>
            <w:tcBorders>
              <w:top w:val="nil"/>
              <w:left w:val="nil"/>
              <w:bottom w:val="single" w:sz="8" w:space="0" w:color="auto"/>
              <w:right w:val="single" w:sz="8" w:space="0" w:color="auto"/>
            </w:tcBorders>
            <w:shd w:val="clear" w:color="000000" w:fill="FFFFFF"/>
            <w:noWrap/>
            <w:vAlign w:val="center"/>
            <w:hideMark/>
          </w:tcPr>
          <w:p w14:paraId="55A510C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388097F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6</w:t>
            </w:r>
          </w:p>
        </w:tc>
        <w:tc>
          <w:tcPr>
            <w:tcW w:w="708" w:type="dxa"/>
            <w:tcBorders>
              <w:top w:val="nil"/>
              <w:left w:val="nil"/>
              <w:bottom w:val="single" w:sz="8" w:space="0" w:color="auto"/>
              <w:right w:val="single" w:sz="8" w:space="0" w:color="auto"/>
            </w:tcBorders>
            <w:shd w:val="clear" w:color="auto" w:fill="auto"/>
            <w:noWrap/>
            <w:vAlign w:val="center"/>
            <w:hideMark/>
          </w:tcPr>
          <w:p w14:paraId="38531FD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auto" w:fill="auto"/>
            <w:noWrap/>
            <w:vAlign w:val="center"/>
            <w:hideMark/>
          </w:tcPr>
          <w:p w14:paraId="67F8987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6</w:t>
            </w:r>
          </w:p>
        </w:tc>
        <w:tc>
          <w:tcPr>
            <w:tcW w:w="850" w:type="dxa"/>
            <w:tcBorders>
              <w:top w:val="nil"/>
              <w:left w:val="nil"/>
              <w:bottom w:val="single" w:sz="8" w:space="0" w:color="auto"/>
              <w:right w:val="single" w:sz="8" w:space="0" w:color="auto"/>
            </w:tcBorders>
            <w:shd w:val="clear" w:color="000000" w:fill="FFFFFF"/>
            <w:noWrap/>
            <w:vAlign w:val="center"/>
            <w:hideMark/>
          </w:tcPr>
          <w:p w14:paraId="46FF3ED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491A9DD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1D27065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7D2C313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36B3009C"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350F2F7F"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Cymysg - Gwyn a Du Affricanaidd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229DDD8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1D4834F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7624FF6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466450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6272926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0666A9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54148E3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3A04F3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280AA64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auto" w:fill="auto"/>
            <w:noWrap/>
            <w:vAlign w:val="center"/>
            <w:hideMark/>
          </w:tcPr>
          <w:p w14:paraId="3B9AA4D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r>
      <w:tr w:rsidR="00782588" w:rsidRPr="00D13DEB" w14:paraId="4BC95569"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0C2B2A1B"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Cymysg - Gwyn ac Asiaidd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6EFB019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2E789EA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646C1BE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22774A9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vAlign w:val="center"/>
            <w:hideMark/>
          </w:tcPr>
          <w:p w14:paraId="5574EB8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vAlign w:val="center"/>
            <w:hideMark/>
          </w:tcPr>
          <w:p w14:paraId="017D6D9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3E327B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7C7808E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23FA4E4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549AA56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0930C7D1" w14:textId="77777777" w:rsidTr="005D5626">
        <w:trPr>
          <w:trHeight w:val="576"/>
        </w:trPr>
        <w:tc>
          <w:tcPr>
            <w:tcW w:w="2511" w:type="dxa"/>
            <w:tcBorders>
              <w:top w:val="nil"/>
              <w:left w:val="single" w:sz="4" w:space="0" w:color="auto"/>
              <w:bottom w:val="single" w:sz="4" w:space="0" w:color="auto"/>
              <w:right w:val="nil"/>
            </w:tcBorders>
            <w:shd w:val="clear" w:color="000000" w:fill="BDD7EE"/>
            <w:vAlign w:val="bottom"/>
            <w:hideMark/>
          </w:tcPr>
          <w:p w14:paraId="05DE7EEE"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Cymysg - Gwyn a Du Caribïaidd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43B8258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0A83DD2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7FC7A40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28EC038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0150E07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16BFD71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58ABB7D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4EB7BB2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7994CB9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auto" w:fill="auto"/>
            <w:noWrap/>
            <w:vAlign w:val="center"/>
            <w:hideMark/>
          </w:tcPr>
          <w:p w14:paraId="5C53780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r>
      <w:tr w:rsidR="00782588" w:rsidRPr="00D13DEB" w14:paraId="48814FD5"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2F6E4889"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Unrhyw Gefndir Asiaidd Arall</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34E17EAC"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49C54A3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30BD605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6C250E0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6498972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4CECC22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31E181C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333D665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558B314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57ED5FCE"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4EE7410E"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23E06ABC"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Unrhyw Gefndir Cymysg Arall</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736B654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7A19D48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auto" w:fill="auto"/>
            <w:noWrap/>
            <w:vAlign w:val="center"/>
            <w:hideMark/>
          </w:tcPr>
          <w:p w14:paraId="4BFAF04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851" w:type="dxa"/>
            <w:tcBorders>
              <w:top w:val="nil"/>
              <w:left w:val="nil"/>
              <w:bottom w:val="single" w:sz="8" w:space="0" w:color="auto"/>
              <w:right w:val="single" w:sz="8" w:space="0" w:color="auto"/>
            </w:tcBorders>
            <w:shd w:val="clear" w:color="auto" w:fill="auto"/>
            <w:noWrap/>
            <w:vAlign w:val="center"/>
            <w:hideMark/>
          </w:tcPr>
          <w:p w14:paraId="74E06DF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60E69F7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A7FE40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675AE369"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24D3265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5371858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auto" w:fill="auto"/>
            <w:noWrap/>
            <w:vAlign w:val="center"/>
            <w:hideMark/>
          </w:tcPr>
          <w:p w14:paraId="451B99C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0</w:t>
            </w:r>
          </w:p>
        </w:tc>
      </w:tr>
      <w:tr w:rsidR="00782588" w:rsidRPr="00D13DEB" w14:paraId="28DF201D"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18B7A728"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Cefndir Ethnig Arall</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589460A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4F4DC11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74F4521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5BFDF69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38E9447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67F5362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452AEEE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1B1BD60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15EDC62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5DD754DA"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2D7896C3" w14:textId="77777777" w:rsidTr="005D5626">
        <w:trPr>
          <w:trHeight w:val="312"/>
        </w:trPr>
        <w:tc>
          <w:tcPr>
            <w:tcW w:w="2511" w:type="dxa"/>
            <w:tcBorders>
              <w:top w:val="nil"/>
              <w:left w:val="single" w:sz="4" w:space="0" w:color="auto"/>
              <w:bottom w:val="single" w:sz="4" w:space="0" w:color="auto"/>
              <w:right w:val="nil"/>
            </w:tcBorders>
            <w:shd w:val="clear" w:color="000000" w:fill="BDD7EE"/>
            <w:vAlign w:val="bottom"/>
            <w:hideMark/>
          </w:tcPr>
          <w:p w14:paraId="12DFC81D"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Ddim yn gwybod</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2E0CB04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27" w:type="dxa"/>
            <w:tcBorders>
              <w:top w:val="nil"/>
              <w:left w:val="nil"/>
              <w:bottom w:val="single" w:sz="8" w:space="0" w:color="auto"/>
              <w:right w:val="single" w:sz="8" w:space="0" w:color="auto"/>
            </w:tcBorders>
            <w:shd w:val="clear" w:color="000000" w:fill="FFFFFF"/>
            <w:noWrap/>
            <w:vAlign w:val="center"/>
            <w:hideMark/>
          </w:tcPr>
          <w:p w14:paraId="37D2EF3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74" w:type="dxa"/>
            <w:tcBorders>
              <w:top w:val="nil"/>
              <w:left w:val="nil"/>
              <w:bottom w:val="single" w:sz="8" w:space="0" w:color="auto"/>
              <w:right w:val="single" w:sz="8" w:space="0" w:color="auto"/>
            </w:tcBorders>
            <w:shd w:val="clear" w:color="000000" w:fill="FFFFFF"/>
            <w:noWrap/>
            <w:vAlign w:val="center"/>
            <w:hideMark/>
          </w:tcPr>
          <w:p w14:paraId="32306BB3"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06A06D8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08" w:type="dxa"/>
            <w:tcBorders>
              <w:top w:val="nil"/>
              <w:left w:val="nil"/>
              <w:bottom w:val="single" w:sz="8" w:space="0" w:color="auto"/>
              <w:right w:val="single" w:sz="8" w:space="0" w:color="auto"/>
            </w:tcBorders>
            <w:shd w:val="clear" w:color="000000" w:fill="FFFFFF"/>
            <w:noWrap/>
            <w:vAlign w:val="center"/>
            <w:hideMark/>
          </w:tcPr>
          <w:p w14:paraId="539669B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1" w:type="dxa"/>
            <w:tcBorders>
              <w:top w:val="nil"/>
              <w:left w:val="nil"/>
              <w:bottom w:val="single" w:sz="8" w:space="0" w:color="auto"/>
              <w:right w:val="single" w:sz="8" w:space="0" w:color="auto"/>
            </w:tcBorders>
            <w:shd w:val="clear" w:color="000000" w:fill="FFFFFF"/>
            <w:noWrap/>
            <w:vAlign w:val="center"/>
            <w:hideMark/>
          </w:tcPr>
          <w:p w14:paraId="4C61BE7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850" w:type="dxa"/>
            <w:tcBorders>
              <w:top w:val="nil"/>
              <w:left w:val="nil"/>
              <w:bottom w:val="single" w:sz="8" w:space="0" w:color="auto"/>
              <w:right w:val="single" w:sz="8" w:space="0" w:color="auto"/>
            </w:tcBorders>
            <w:shd w:val="clear" w:color="000000" w:fill="FFFFFF"/>
            <w:noWrap/>
            <w:vAlign w:val="center"/>
            <w:hideMark/>
          </w:tcPr>
          <w:p w14:paraId="5CD484D0"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33" w:type="dxa"/>
            <w:tcBorders>
              <w:top w:val="nil"/>
              <w:left w:val="nil"/>
              <w:bottom w:val="single" w:sz="8" w:space="0" w:color="auto"/>
              <w:right w:val="single" w:sz="8" w:space="0" w:color="auto"/>
            </w:tcBorders>
            <w:shd w:val="clear" w:color="000000" w:fill="FFFFFF"/>
            <w:noWrap/>
            <w:vAlign w:val="center"/>
            <w:hideMark/>
          </w:tcPr>
          <w:p w14:paraId="5FF8187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768" w:type="dxa"/>
            <w:tcBorders>
              <w:top w:val="nil"/>
              <w:left w:val="nil"/>
              <w:bottom w:val="single" w:sz="8" w:space="0" w:color="auto"/>
              <w:right w:val="single" w:sz="8" w:space="0" w:color="auto"/>
            </w:tcBorders>
            <w:shd w:val="clear" w:color="000000" w:fill="FFFFFF"/>
            <w:noWrap/>
            <w:vAlign w:val="center"/>
            <w:hideMark/>
          </w:tcPr>
          <w:p w14:paraId="4BD0A06B"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c>
          <w:tcPr>
            <w:tcW w:w="993" w:type="dxa"/>
            <w:tcBorders>
              <w:top w:val="nil"/>
              <w:left w:val="nil"/>
              <w:bottom w:val="single" w:sz="8" w:space="0" w:color="auto"/>
              <w:right w:val="single" w:sz="8" w:space="0" w:color="auto"/>
            </w:tcBorders>
            <w:shd w:val="clear" w:color="000000" w:fill="FFFFFF"/>
            <w:noWrap/>
            <w:vAlign w:val="center"/>
            <w:hideMark/>
          </w:tcPr>
          <w:p w14:paraId="1DA7125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w:t>
            </w:r>
          </w:p>
        </w:tc>
      </w:tr>
      <w:tr w:rsidR="00782588" w:rsidRPr="00D13DEB" w14:paraId="0FCA3E4F" w14:textId="77777777" w:rsidTr="005D5626">
        <w:trPr>
          <w:trHeight w:val="312"/>
        </w:trPr>
        <w:tc>
          <w:tcPr>
            <w:tcW w:w="2511" w:type="dxa"/>
            <w:tcBorders>
              <w:top w:val="nil"/>
              <w:left w:val="single" w:sz="8" w:space="0" w:color="auto"/>
              <w:bottom w:val="nil"/>
              <w:right w:val="nil"/>
            </w:tcBorders>
            <w:shd w:val="clear" w:color="000000" w:fill="BDD7EE"/>
            <w:noWrap/>
            <w:vAlign w:val="center"/>
            <w:hideMark/>
          </w:tcPr>
          <w:p w14:paraId="063C7EED" w14:textId="77777777" w:rsidR="00782588" w:rsidRPr="00D13DEB" w:rsidRDefault="00782588" w:rsidP="0091061D">
            <w:pPr>
              <w:spacing w:after="0" w:line="240" w:lineRule="auto"/>
              <w:rPr>
                <w:rFonts w:eastAsia="Times New Roman" w:cs="Arial"/>
                <w:b/>
                <w:bCs/>
                <w:color w:val="000000"/>
                <w:sz w:val="22"/>
                <w:szCs w:val="22"/>
              </w:rPr>
            </w:pPr>
            <w:r>
              <w:rPr>
                <w:rFonts w:eastAsia="Times New Roman" w:cs="Arial"/>
                <w:b/>
                <w:bCs/>
                <w:color w:val="000000"/>
                <w:sz w:val="22"/>
                <w:szCs w:val="22"/>
                <w:lang w:val="cy"/>
              </w:rPr>
              <w:t>Gwyn</w:t>
            </w:r>
          </w:p>
        </w:tc>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59DDF38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303</w:t>
            </w:r>
          </w:p>
        </w:tc>
        <w:tc>
          <w:tcPr>
            <w:tcW w:w="927" w:type="dxa"/>
            <w:tcBorders>
              <w:top w:val="nil"/>
              <w:left w:val="nil"/>
              <w:bottom w:val="single" w:sz="8" w:space="0" w:color="auto"/>
              <w:right w:val="single" w:sz="8" w:space="0" w:color="auto"/>
            </w:tcBorders>
            <w:shd w:val="clear" w:color="000000" w:fill="FFFFFF"/>
            <w:noWrap/>
            <w:vAlign w:val="center"/>
            <w:hideMark/>
          </w:tcPr>
          <w:p w14:paraId="32D49368"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192</w:t>
            </w:r>
          </w:p>
        </w:tc>
        <w:tc>
          <w:tcPr>
            <w:tcW w:w="774" w:type="dxa"/>
            <w:tcBorders>
              <w:top w:val="nil"/>
              <w:left w:val="nil"/>
              <w:bottom w:val="single" w:sz="8" w:space="0" w:color="auto"/>
              <w:right w:val="single" w:sz="8" w:space="0" w:color="auto"/>
            </w:tcBorders>
            <w:shd w:val="clear" w:color="auto" w:fill="auto"/>
            <w:noWrap/>
            <w:vAlign w:val="center"/>
            <w:hideMark/>
          </w:tcPr>
          <w:p w14:paraId="2027BEF2"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315</w:t>
            </w:r>
          </w:p>
        </w:tc>
        <w:tc>
          <w:tcPr>
            <w:tcW w:w="851" w:type="dxa"/>
            <w:tcBorders>
              <w:top w:val="nil"/>
              <w:left w:val="nil"/>
              <w:bottom w:val="single" w:sz="8" w:space="0" w:color="auto"/>
              <w:right w:val="single" w:sz="8" w:space="0" w:color="auto"/>
            </w:tcBorders>
            <w:shd w:val="clear" w:color="auto" w:fill="auto"/>
            <w:noWrap/>
            <w:vAlign w:val="center"/>
            <w:hideMark/>
          </w:tcPr>
          <w:p w14:paraId="2FD50C4D"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186</w:t>
            </w:r>
          </w:p>
        </w:tc>
        <w:tc>
          <w:tcPr>
            <w:tcW w:w="708" w:type="dxa"/>
            <w:tcBorders>
              <w:top w:val="nil"/>
              <w:left w:val="nil"/>
              <w:bottom w:val="single" w:sz="8" w:space="0" w:color="auto"/>
              <w:right w:val="single" w:sz="8" w:space="0" w:color="auto"/>
            </w:tcBorders>
            <w:shd w:val="clear" w:color="auto" w:fill="auto"/>
            <w:noWrap/>
            <w:vAlign w:val="center"/>
            <w:hideMark/>
          </w:tcPr>
          <w:p w14:paraId="1B45BD44"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314</w:t>
            </w:r>
          </w:p>
        </w:tc>
        <w:tc>
          <w:tcPr>
            <w:tcW w:w="851" w:type="dxa"/>
            <w:tcBorders>
              <w:top w:val="nil"/>
              <w:left w:val="nil"/>
              <w:bottom w:val="single" w:sz="8" w:space="0" w:color="auto"/>
              <w:right w:val="single" w:sz="8" w:space="0" w:color="auto"/>
            </w:tcBorders>
            <w:shd w:val="clear" w:color="auto" w:fill="auto"/>
            <w:noWrap/>
            <w:vAlign w:val="center"/>
            <w:hideMark/>
          </w:tcPr>
          <w:p w14:paraId="5D7AA4A1"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188</w:t>
            </w:r>
          </w:p>
        </w:tc>
        <w:tc>
          <w:tcPr>
            <w:tcW w:w="850" w:type="dxa"/>
            <w:tcBorders>
              <w:top w:val="nil"/>
              <w:left w:val="nil"/>
              <w:bottom w:val="single" w:sz="8" w:space="0" w:color="auto"/>
              <w:right w:val="single" w:sz="8" w:space="0" w:color="auto"/>
            </w:tcBorders>
            <w:shd w:val="clear" w:color="auto" w:fill="auto"/>
            <w:noWrap/>
            <w:vAlign w:val="center"/>
            <w:hideMark/>
          </w:tcPr>
          <w:p w14:paraId="450AA6E7"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314</w:t>
            </w:r>
          </w:p>
        </w:tc>
        <w:tc>
          <w:tcPr>
            <w:tcW w:w="933" w:type="dxa"/>
            <w:tcBorders>
              <w:top w:val="nil"/>
              <w:left w:val="nil"/>
              <w:bottom w:val="single" w:sz="8" w:space="0" w:color="auto"/>
              <w:right w:val="single" w:sz="8" w:space="0" w:color="auto"/>
            </w:tcBorders>
            <w:shd w:val="clear" w:color="auto" w:fill="auto"/>
            <w:noWrap/>
            <w:vAlign w:val="center"/>
            <w:hideMark/>
          </w:tcPr>
          <w:p w14:paraId="44B1D3C5"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198</w:t>
            </w:r>
          </w:p>
        </w:tc>
        <w:tc>
          <w:tcPr>
            <w:tcW w:w="768" w:type="dxa"/>
            <w:tcBorders>
              <w:top w:val="nil"/>
              <w:left w:val="nil"/>
              <w:bottom w:val="single" w:sz="8" w:space="0" w:color="auto"/>
              <w:right w:val="single" w:sz="8" w:space="0" w:color="auto"/>
            </w:tcBorders>
            <w:shd w:val="clear" w:color="auto" w:fill="auto"/>
            <w:noWrap/>
            <w:vAlign w:val="center"/>
            <w:hideMark/>
          </w:tcPr>
          <w:p w14:paraId="7515FCF6"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325</w:t>
            </w:r>
          </w:p>
        </w:tc>
        <w:tc>
          <w:tcPr>
            <w:tcW w:w="993" w:type="dxa"/>
            <w:tcBorders>
              <w:top w:val="nil"/>
              <w:left w:val="nil"/>
              <w:bottom w:val="single" w:sz="8" w:space="0" w:color="auto"/>
              <w:right w:val="single" w:sz="8" w:space="0" w:color="auto"/>
            </w:tcBorders>
            <w:shd w:val="clear" w:color="auto" w:fill="auto"/>
            <w:noWrap/>
            <w:vAlign w:val="center"/>
            <w:hideMark/>
          </w:tcPr>
          <w:p w14:paraId="679665BF" w14:textId="77777777" w:rsidR="00782588" w:rsidRPr="00D13DEB" w:rsidRDefault="00782588" w:rsidP="0091061D">
            <w:pPr>
              <w:spacing w:after="0" w:line="240" w:lineRule="auto"/>
              <w:jc w:val="center"/>
              <w:rPr>
                <w:rFonts w:eastAsia="Times New Roman" w:cs="Arial"/>
                <w:color w:val="000000"/>
                <w:szCs w:val="24"/>
              </w:rPr>
            </w:pPr>
            <w:r>
              <w:rPr>
                <w:rFonts w:eastAsia="Times New Roman" w:cs="Arial"/>
                <w:color w:val="000000"/>
                <w:szCs w:val="24"/>
                <w:lang w:val="cy"/>
              </w:rPr>
              <w:t>207</w:t>
            </w:r>
          </w:p>
        </w:tc>
      </w:tr>
      <w:tr w:rsidR="00782588" w:rsidRPr="00D13DEB" w14:paraId="174B5BAF" w14:textId="77777777" w:rsidTr="005D5626">
        <w:trPr>
          <w:trHeight w:val="324"/>
        </w:trPr>
        <w:tc>
          <w:tcPr>
            <w:tcW w:w="2511" w:type="dxa"/>
            <w:tcBorders>
              <w:top w:val="single" w:sz="4" w:space="0" w:color="auto"/>
              <w:left w:val="single" w:sz="4" w:space="0" w:color="auto"/>
              <w:bottom w:val="single" w:sz="4" w:space="0" w:color="auto"/>
              <w:right w:val="nil"/>
            </w:tcBorders>
            <w:shd w:val="clear" w:color="000000" w:fill="BDD7EE"/>
            <w:noWrap/>
            <w:vAlign w:val="center"/>
            <w:hideMark/>
          </w:tcPr>
          <w:p w14:paraId="5CC52215" w14:textId="77777777" w:rsidR="00782588" w:rsidRPr="00D13DEB" w:rsidRDefault="00782588" w:rsidP="0091061D">
            <w:pPr>
              <w:spacing w:after="0" w:line="240" w:lineRule="auto"/>
              <w:rPr>
                <w:rFonts w:eastAsia="Times New Roman" w:cs="Arial"/>
                <w:b/>
                <w:bCs/>
                <w:color w:val="000000"/>
                <w:sz w:val="20"/>
                <w:szCs w:val="20"/>
              </w:rPr>
            </w:pPr>
            <w:r>
              <w:rPr>
                <w:rFonts w:eastAsia="Times New Roman" w:cs="Arial"/>
                <w:b/>
                <w:bCs/>
                <w:color w:val="000000"/>
                <w:sz w:val="20"/>
                <w:szCs w:val="20"/>
                <w:lang w:val="cy"/>
              </w:rPr>
              <w:t>Cyfanswm</w:t>
            </w:r>
          </w:p>
        </w:tc>
        <w:tc>
          <w:tcPr>
            <w:tcW w:w="750" w:type="dxa"/>
            <w:tcBorders>
              <w:top w:val="nil"/>
              <w:left w:val="single" w:sz="8" w:space="0" w:color="auto"/>
              <w:bottom w:val="single" w:sz="8" w:space="0" w:color="auto"/>
              <w:right w:val="single" w:sz="8" w:space="0" w:color="auto"/>
            </w:tcBorders>
            <w:shd w:val="clear" w:color="000000" w:fill="BDD7EE"/>
            <w:noWrap/>
            <w:vAlign w:val="center"/>
            <w:hideMark/>
          </w:tcPr>
          <w:p w14:paraId="11B9611D"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325</w:t>
            </w:r>
          </w:p>
        </w:tc>
        <w:tc>
          <w:tcPr>
            <w:tcW w:w="927" w:type="dxa"/>
            <w:tcBorders>
              <w:top w:val="nil"/>
              <w:left w:val="nil"/>
              <w:bottom w:val="single" w:sz="8" w:space="0" w:color="auto"/>
              <w:right w:val="single" w:sz="8" w:space="0" w:color="auto"/>
            </w:tcBorders>
            <w:shd w:val="clear" w:color="000000" w:fill="BDD7EE"/>
            <w:noWrap/>
            <w:vAlign w:val="center"/>
            <w:hideMark/>
          </w:tcPr>
          <w:p w14:paraId="0FCF5514"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222</w:t>
            </w:r>
          </w:p>
        </w:tc>
        <w:tc>
          <w:tcPr>
            <w:tcW w:w="774" w:type="dxa"/>
            <w:tcBorders>
              <w:top w:val="nil"/>
              <w:left w:val="nil"/>
              <w:bottom w:val="single" w:sz="8" w:space="0" w:color="auto"/>
              <w:right w:val="single" w:sz="8" w:space="0" w:color="auto"/>
            </w:tcBorders>
            <w:shd w:val="clear" w:color="000000" w:fill="BDD7EE"/>
            <w:noWrap/>
            <w:vAlign w:val="center"/>
            <w:hideMark/>
          </w:tcPr>
          <w:p w14:paraId="1FFF94F1"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334</w:t>
            </w:r>
          </w:p>
        </w:tc>
        <w:tc>
          <w:tcPr>
            <w:tcW w:w="851" w:type="dxa"/>
            <w:tcBorders>
              <w:top w:val="nil"/>
              <w:left w:val="nil"/>
              <w:bottom w:val="single" w:sz="8" w:space="0" w:color="auto"/>
              <w:right w:val="single" w:sz="8" w:space="0" w:color="auto"/>
            </w:tcBorders>
            <w:shd w:val="clear" w:color="000000" w:fill="BDD7EE"/>
            <w:noWrap/>
            <w:vAlign w:val="center"/>
            <w:hideMark/>
          </w:tcPr>
          <w:p w14:paraId="2B01AFA1"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213</w:t>
            </w:r>
          </w:p>
        </w:tc>
        <w:tc>
          <w:tcPr>
            <w:tcW w:w="708" w:type="dxa"/>
            <w:tcBorders>
              <w:top w:val="nil"/>
              <w:left w:val="nil"/>
              <w:bottom w:val="single" w:sz="8" w:space="0" w:color="auto"/>
              <w:right w:val="single" w:sz="8" w:space="0" w:color="auto"/>
            </w:tcBorders>
            <w:shd w:val="clear" w:color="000000" w:fill="BDD7EE"/>
            <w:noWrap/>
            <w:vAlign w:val="center"/>
            <w:hideMark/>
          </w:tcPr>
          <w:p w14:paraId="7ABB714D"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336</w:t>
            </w:r>
          </w:p>
        </w:tc>
        <w:tc>
          <w:tcPr>
            <w:tcW w:w="851" w:type="dxa"/>
            <w:tcBorders>
              <w:top w:val="nil"/>
              <w:left w:val="nil"/>
              <w:bottom w:val="single" w:sz="8" w:space="0" w:color="auto"/>
              <w:right w:val="single" w:sz="8" w:space="0" w:color="auto"/>
            </w:tcBorders>
            <w:shd w:val="clear" w:color="000000" w:fill="BDD7EE"/>
            <w:noWrap/>
            <w:vAlign w:val="center"/>
            <w:hideMark/>
          </w:tcPr>
          <w:p w14:paraId="03F6918F"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213</w:t>
            </w:r>
          </w:p>
        </w:tc>
        <w:tc>
          <w:tcPr>
            <w:tcW w:w="850" w:type="dxa"/>
            <w:tcBorders>
              <w:top w:val="nil"/>
              <w:left w:val="nil"/>
              <w:bottom w:val="single" w:sz="8" w:space="0" w:color="auto"/>
              <w:right w:val="single" w:sz="8" w:space="0" w:color="auto"/>
            </w:tcBorders>
            <w:shd w:val="clear" w:color="000000" w:fill="BDD7EE"/>
            <w:noWrap/>
            <w:vAlign w:val="center"/>
            <w:hideMark/>
          </w:tcPr>
          <w:p w14:paraId="253AD4B9"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332</w:t>
            </w:r>
          </w:p>
        </w:tc>
        <w:tc>
          <w:tcPr>
            <w:tcW w:w="933" w:type="dxa"/>
            <w:tcBorders>
              <w:top w:val="nil"/>
              <w:left w:val="nil"/>
              <w:bottom w:val="single" w:sz="8" w:space="0" w:color="auto"/>
              <w:right w:val="single" w:sz="8" w:space="0" w:color="auto"/>
            </w:tcBorders>
            <w:shd w:val="clear" w:color="000000" w:fill="BDD7EE"/>
            <w:noWrap/>
            <w:vAlign w:val="center"/>
            <w:hideMark/>
          </w:tcPr>
          <w:p w14:paraId="5CFF7268"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221</w:t>
            </w:r>
          </w:p>
        </w:tc>
        <w:tc>
          <w:tcPr>
            <w:tcW w:w="768" w:type="dxa"/>
            <w:tcBorders>
              <w:top w:val="nil"/>
              <w:left w:val="nil"/>
              <w:bottom w:val="single" w:sz="8" w:space="0" w:color="auto"/>
              <w:right w:val="single" w:sz="8" w:space="0" w:color="auto"/>
            </w:tcBorders>
            <w:shd w:val="clear" w:color="000000" w:fill="BDD7EE"/>
            <w:noWrap/>
            <w:vAlign w:val="center"/>
            <w:hideMark/>
          </w:tcPr>
          <w:p w14:paraId="4ED4D845"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349</w:t>
            </w:r>
          </w:p>
        </w:tc>
        <w:tc>
          <w:tcPr>
            <w:tcW w:w="993" w:type="dxa"/>
            <w:tcBorders>
              <w:top w:val="nil"/>
              <w:left w:val="nil"/>
              <w:bottom w:val="single" w:sz="8" w:space="0" w:color="auto"/>
              <w:right w:val="single" w:sz="8" w:space="0" w:color="auto"/>
            </w:tcBorders>
            <w:shd w:val="clear" w:color="000000" w:fill="BDD7EE"/>
            <w:noWrap/>
            <w:vAlign w:val="center"/>
            <w:hideMark/>
          </w:tcPr>
          <w:p w14:paraId="5679BCC3" w14:textId="77777777" w:rsidR="00782588" w:rsidRPr="00D13DEB" w:rsidRDefault="00782588" w:rsidP="0091061D">
            <w:pPr>
              <w:spacing w:after="0" w:line="240" w:lineRule="auto"/>
              <w:jc w:val="center"/>
              <w:rPr>
                <w:rFonts w:eastAsia="Times New Roman" w:cs="Arial"/>
                <w:b/>
                <w:bCs/>
                <w:color w:val="000000"/>
                <w:szCs w:val="24"/>
              </w:rPr>
            </w:pPr>
            <w:r>
              <w:rPr>
                <w:rFonts w:eastAsia="Times New Roman" w:cs="Arial"/>
                <w:b/>
                <w:bCs/>
                <w:color w:val="000000"/>
                <w:szCs w:val="24"/>
                <w:lang w:val="cy"/>
              </w:rPr>
              <w:t>237</w:t>
            </w:r>
          </w:p>
        </w:tc>
      </w:tr>
    </w:tbl>
    <w:p w14:paraId="4109100E" w14:textId="77777777" w:rsidR="00911A9C" w:rsidRPr="00D13DEB" w:rsidRDefault="00911A9C" w:rsidP="00223810">
      <w:pPr>
        <w:pStyle w:val="PlainText"/>
        <w:rPr>
          <w:rFonts w:ascii="Arial" w:hAnsi="Arial" w:cs="Arial"/>
          <w:i/>
          <w:sz w:val="20"/>
          <w:szCs w:val="20"/>
        </w:rPr>
      </w:pPr>
    </w:p>
    <w:p w14:paraId="13B9CDDE" w14:textId="77777777" w:rsidR="00EF3D3B" w:rsidRPr="00D13DEB" w:rsidRDefault="00F52A22" w:rsidP="00EF3D3B">
      <w:pPr>
        <w:jc w:val="both"/>
      </w:pPr>
      <w:r>
        <w:rPr>
          <w:szCs w:val="24"/>
          <w:lang w:val="cy"/>
        </w:rPr>
        <w:t>Mae'n anodd cyflwyno cymhariaeth o fewn yr adroddiad hwn oherwydd yr angen i gelu'r data, o ganlyniad i reoliadau diogelu data.  Fodd bynnag, ni welir unrhyw newidiadau sylweddol mewn perthynas ag ethnigrwydd staff o fewn y cyfnod adrodd o 5 mlynedd.  Mae staff sy'n gweithio mewn sefydliadau AU wedi dod yn gynyddol amrywiol o ran ethnigrwydd, gyda chynnydd ledled y DU; a'r mwyaf ymhlith staff academaidd, sy'n gyson â gweithlu PGW. Mae anghydraddoldebau'n parhau'n genedlaethol gyda chyfran is o staff BAME na'r rhai gwyn yn y DU a thu allan ar gytundebau parhaol, mewn swyddi rheoli uwch ac ar fandiau cyflog uwch ac mae hyn yn gyson â demograffig staff PGW.  Mae gwaith yn parhau i ddenu gweithlu mwy amrywiol i'r Brifysgol, gydag amcanion penodol wedi'u cynnwys yn y Strategaeth Pobl a'r Cynllun Gweithredu Siarter Cydraddoldeb Hil a weithredwyd yn ddiweddar i ymdrin â hyn.</w:t>
      </w:r>
      <w:r>
        <w:rPr>
          <w:lang w:val="cy"/>
        </w:rPr>
        <w:t xml:space="preserve">  </w:t>
      </w:r>
    </w:p>
    <w:p w14:paraId="5A1B7CE3" w14:textId="77777777" w:rsidR="00EA1B58" w:rsidRPr="00D13DEB" w:rsidRDefault="00EA1B58" w:rsidP="009D77B7">
      <w:pPr>
        <w:jc w:val="both"/>
        <w:rPr>
          <w:szCs w:val="24"/>
        </w:rPr>
      </w:pPr>
      <w:r>
        <w:rPr>
          <w:noProof/>
          <w:szCs w:val="24"/>
          <w:lang w:val="cy"/>
        </w:rPr>
        <w:lastRenderedPageBreak/>
        <w:drawing>
          <wp:inline distT="0" distB="0" distL="0" distR="0" wp14:anchorId="0D48E33F" wp14:editId="4042AA6C">
            <wp:extent cx="5731510" cy="2727702"/>
            <wp:effectExtent l="0" t="0" r="2540" b="15875"/>
            <wp:docPr id="61" name="Chart 61" descr="% proffil staff yn ôl crefydd, dros gyfnod o 5 b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92F5FE" w14:textId="77777777" w:rsidR="00D127FB" w:rsidRPr="00D13DEB" w:rsidRDefault="00051BF8" w:rsidP="00FC155C">
      <w:pPr>
        <w:jc w:val="both"/>
        <w:rPr>
          <w:rFonts w:cs="Arial"/>
          <w:color w:val="000000" w:themeColor="text1"/>
          <w:szCs w:val="24"/>
        </w:rPr>
      </w:pPr>
      <w:r>
        <w:rPr>
          <w:rFonts w:cs="Arial"/>
          <w:color w:val="000000" w:themeColor="text1"/>
          <w:szCs w:val="24"/>
          <w:lang w:val="cy"/>
        </w:rPr>
        <w:t>Gellir gweld cynnydd o 13.1% yn y nifer o staff a ddatganodd nad oes ganddynt grefydd o fewn y cyfnod 5 mlynedd o'r flwyddyn academaidd 2017/18.  Mae data'n adlewyrchu bod Cristnogaeth i'w gyfrif am y gyfran fwyaf o staff gyda ffydd, gyda gostyngiad o 1.17% yn ystod y cyfnod o 5 mlynedd.  Gwelir cynnydd bach yn y nifer o saff sydd â ffydd Fwslimaidd neu Hindŵaidd.  Mae data'r DU gyfan yn adlewyrchu y gellir gweld patrymau tebyg ar draws sefydliadau AU y DU.</w:t>
      </w:r>
    </w:p>
    <w:p w14:paraId="7FF3EFD4" w14:textId="77777777" w:rsidR="00D127FB" w:rsidRPr="00D13DEB" w:rsidRDefault="005B34DF" w:rsidP="00FC155C">
      <w:pPr>
        <w:jc w:val="both"/>
        <w:rPr>
          <w:rFonts w:cs="Arial"/>
          <w:color w:val="000000" w:themeColor="text1"/>
          <w:szCs w:val="24"/>
        </w:rPr>
      </w:pPr>
      <w:r>
        <w:rPr>
          <w:noProof/>
          <w:lang w:val="cy"/>
        </w:rPr>
        <w:drawing>
          <wp:inline distT="0" distB="0" distL="0" distR="0" wp14:anchorId="5890D676" wp14:editId="478055EB">
            <wp:extent cx="5731510" cy="2650210"/>
            <wp:effectExtent l="0" t="0" r="2540" b="17145"/>
            <wp:docPr id="62" name="Chart 62" descr="% proffil staff yn ôl cyfeiriadedd rhywiol"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44A135" w14:textId="77777777" w:rsidR="00FC155C" w:rsidRPr="00D13DEB" w:rsidRDefault="009859FD" w:rsidP="00FC155C">
      <w:pPr>
        <w:jc w:val="both"/>
        <w:rPr>
          <w:rFonts w:cs="Arial"/>
          <w:color w:val="000000" w:themeColor="text1"/>
          <w:szCs w:val="24"/>
        </w:rPr>
      </w:pPr>
      <w:r>
        <w:rPr>
          <w:rFonts w:cs="Arial"/>
          <w:szCs w:val="24"/>
          <w:lang w:val="cy"/>
        </w:rPr>
        <w:t xml:space="preserve">Er mwyn cydymffurfio â deddfwriaeth diogelu data, bu’n rhaid cymharu cyfanswm niferoedd y rhai sy'n adnabod eu hunain fel Heterorywiol a chyfuno staff Lesbiaidd, Hoyw a Deurywiol (LHD) i un rhif.  Gwelir cynnydd o 2% o'r flwyddyn academaidd 2017/18, gyda'r nifer o staff sy'n datgan eu rhywedd yn agored yn isel o gymharu â'r rhai sy'n adnabod eu hunain fel heterorywiol.   Rydym yn falch o weld bod % y staff sydd wedi gwrthod darparu eu gwybodaeth wedi gostwng dros y blynyddoedd (-13%), sy'n galonogol ac yn </w:t>
      </w:r>
      <w:r>
        <w:rPr>
          <w:rFonts w:cs="Arial"/>
          <w:color w:val="000000" w:themeColor="text1"/>
          <w:szCs w:val="24"/>
          <w:lang w:val="cy"/>
        </w:rPr>
        <w:t xml:space="preserve"> adlewyrchu'r gweithgaredd cefnogol sydd wedi ei gynnal i sicrhau bod yr holl staff LHDTC+ yn teimlo eu bod yn cael cefnogaeth o fewn eu hamgylchedd gwaith yma yn PGW. </w:t>
      </w:r>
    </w:p>
    <w:p w14:paraId="7FE95E91" w14:textId="77777777" w:rsidR="009227BF" w:rsidRPr="00D13DEB" w:rsidRDefault="009227BF" w:rsidP="00B73B33">
      <w:pPr>
        <w:pStyle w:val="Heading2"/>
      </w:pPr>
      <w:bookmarkStart w:id="47" w:name="_Toc125900183"/>
      <w:bookmarkStart w:id="48" w:name="_Toc138843616"/>
      <w:r>
        <w:rPr>
          <w:bCs/>
          <w:lang w:val="cy"/>
        </w:rPr>
        <w:lastRenderedPageBreak/>
        <w:t>MAMOLAETH/MABWYSIADU</w:t>
      </w:r>
      <w:bookmarkEnd w:id="47"/>
      <w:bookmarkEnd w:id="48"/>
    </w:p>
    <w:p w14:paraId="36DDEB98" w14:textId="77777777" w:rsidR="008B477E" w:rsidRPr="00D13DEB" w:rsidRDefault="00D607D5" w:rsidP="00EB1EAE">
      <w:pPr>
        <w:ind w:left="-142"/>
        <w:jc w:val="both"/>
        <w:rPr>
          <w:rFonts w:cs="Arial"/>
          <w:szCs w:val="24"/>
        </w:rPr>
      </w:pPr>
      <w:r>
        <w:rPr>
          <w:rFonts w:cs="Arial"/>
          <w:szCs w:val="24"/>
          <w:lang w:val="cy"/>
        </w:rPr>
        <w:t>Nid oes modd adrodd ar famolaeth a mabwysiadu oherwydd eu niferoedd isel, yn unol â deddfwriaeth diogelu data.</w:t>
      </w:r>
    </w:p>
    <w:p w14:paraId="7AA3F710" w14:textId="77777777" w:rsidR="00701D46" w:rsidRPr="00D13DEB" w:rsidRDefault="00C859C5" w:rsidP="00C859C5">
      <w:pPr>
        <w:pStyle w:val="Heading1"/>
      </w:pPr>
      <w:bookmarkStart w:id="49" w:name="_Toc125900184"/>
      <w:bookmarkStart w:id="50" w:name="_Toc138843617"/>
      <w:r>
        <w:rPr>
          <w:b w:val="0"/>
          <w:noProof/>
          <w:lang w:val="cy"/>
        </w:rPr>
        <w:drawing>
          <wp:anchor distT="0" distB="0" distL="114300" distR="114300" simplePos="0" relativeHeight="251994112" behindDoc="1" locked="0" layoutInCell="1" allowOverlap="1" wp14:anchorId="216CE52D" wp14:editId="69A0A9CA">
            <wp:simplePos x="0" y="0"/>
            <wp:positionH relativeFrom="column">
              <wp:posOffset>-78105</wp:posOffset>
            </wp:positionH>
            <wp:positionV relativeFrom="paragraph">
              <wp:posOffset>474980</wp:posOffset>
            </wp:positionV>
            <wp:extent cx="2432685" cy="1711960"/>
            <wp:effectExtent l="0" t="0" r="5715" b="2540"/>
            <wp:wrapTight wrapText="bothSides">
              <wp:wrapPolygon edited="0">
                <wp:start x="0" y="0"/>
                <wp:lineTo x="0" y="21392"/>
                <wp:lineTo x="21482" y="21392"/>
                <wp:lineTo x="21482" y="0"/>
                <wp:lineTo x="0" y="0"/>
              </wp:wrapPolygon>
            </wp:wrapTight>
            <wp:docPr id="23" name="Chart 23" descr="% proffil bwrdd y llywodraethwyr,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bCs/>
          <w:lang w:val="cy"/>
        </w:rPr>
        <w:t>BWRDD Y LLYWODRAETHWYR</w:t>
      </w:r>
      <w:bookmarkEnd w:id="49"/>
      <w:bookmarkEnd w:id="50"/>
    </w:p>
    <w:p w14:paraId="7F4A20A3" w14:textId="77777777" w:rsidR="00C859C5" w:rsidRPr="00D13DEB" w:rsidRDefault="00C859C5" w:rsidP="00C859C5">
      <w:pPr>
        <w:jc w:val="both"/>
        <w:rPr>
          <w:rFonts w:cs="Arial"/>
        </w:rPr>
      </w:pPr>
      <w:r>
        <w:rPr>
          <w:rFonts w:cs="Arial"/>
          <w:lang w:val="cy"/>
        </w:rPr>
        <w:t>Mae amrywiaeth Bwrdd y Llywodraethwyr yn parhau i gael ei fonitro gan Bwyllgor Enwebu a Llywodraethu'r Bwrdd.  Yn ystod y flwyddyn academaidd 2021-22 roedd 20 o lywodraethwyr, gydag 11 benyw (55%) a 9 gwryw (45%). Dechreuodd y Brifysgol gasglu data mewn perthynas â Bwrdd y Llywodraethwyr yn ystod y flwyddyn academaidd 2019/2020 ac mae'r cydbwysedd o ran rhywedd wedi bod yn eithaf cyson yn ystod y tair blynedd ddiwethaf ac ychydig uwch na'r hyn a welir ar draws prifysgolion Cymru a'r DU. Mae'r data diweddaraf sydd ar gael ar gyfer blwyddyn academaidd 2020/21</w:t>
      </w:r>
      <w:r>
        <w:rPr>
          <w:rStyle w:val="FootnoteReference"/>
          <w:rFonts w:cs="Arial"/>
          <w:lang w:val="cy"/>
        </w:rPr>
        <w:footnoteReference w:id="1"/>
      </w:r>
      <w:r>
        <w:rPr>
          <w:rFonts w:cs="Arial"/>
          <w:lang w:val="cy"/>
        </w:rPr>
        <w:t xml:space="preserve"> yn dangos bod 47.2% o lywodraethwyr prifysgolion Cymru yn fenywod a 52.8% yn wrywod ac yn y DU mae 42.5% yn fenywod a 56.8% yn wrywod. </w:t>
      </w:r>
    </w:p>
    <w:p w14:paraId="59D308EC" w14:textId="77777777" w:rsidR="00C859C5" w:rsidRPr="00D13DEB" w:rsidRDefault="00C859C5" w:rsidP="00C859C5">
      <w:pPr>
        <w:jc w:val="both"/>
        <w:rPr>
          <w:rFonts w:cs="Arial"/>
        </w:rPr>
      </w:pPr>
      <w:r>
        <w:rPr>
          <w:rFonts w:cs="Arial"/>
          <w:lang w:val="cy"/>
        </w:rPr>
        <w:t>Yn ystod blwyddyn pandemig 2021-22 roedd gan 95% o lywodraethwyr y Brifysgol genedligrwydd y DU o'i gymharu â 94.9% ar draws prifysgolion Cymru a 91.9% ar draws prifysgolion y DU; ac roedd 95% o gefndir gwyn o'i gymharu â 92% ar drwy holl brifysgolion Cymru ac 87.8% ar draws holl brifysgolion y DU. O ran oed roedd 10% (8.1% yng Nghymru a 6.5% yn y DU) o lywodraethwyr y Brifysgol dan 25 mlwydd oed; roedd 60% (68.5% yng Nghymru a 73.9% yn y DU) rhwng 26 a 65 mlwydd oed a 25% (23.4% ac 19.6% yn y DU) dros 66 mlwydd oed. Yn olaf, roedd gan 5% o lywodraethwyr y Brifysgol anabledd y gwyddys amdano o'i gymharu â 11.7% ar drwy holl brifysgolion Cymru a 5.8% ar draws holl brifysgolion y DU.</w:t>
      </w:r>
    </w:p>
    <w:p w14:paraId="100A1B61" w14:textId="77777777" w:rsidR="0051747E" w:rsidRPr="00D13DEB" w:rsidRDefault="00C859C5" w:rsidP="0051747E">
      <w:pPr>
        <w:jc w:val="both"/>
        <w:rPr>
          <w:rFonts w:cs="Arial"/>
        </w:rPr>
      </w:pPr>
      <w:r>
        <w:rPr>
          <w:rFonts w:cs="Arial"/>
          <w:lang w:val="cy"/>
        </w:rPr>
        <w:t xml:space="preserve">Er bod y Bwrdd wedi ceisio cael gwared ar y rhwystrau all atal pobl o wahanol gefndiroedd, a'r rhai â nodweddion gwarchodedig, rhag ymgeisio i fod yn lywodraethwr, mae'r Bwrdd yn cydnabod bod angen gwneud mwy i gynyddu amrywiaeth y Bwrdd ac adlewyrchu poblogaeth myfyrwyr y Brifysgol. Mae'r Bwrdd yn parhau i fod wedi ymrwymo i wella ei amrywiaeth ac yn parhau tuag at fodloni gweithredu ei Gynllun Gweithredu mewn perthynas â hyn.  </w:t>
      </w:r>
    </w:p>
    <w:p w14:paraId="6EC92350" w14:textId="77777777" w:rsidR="00EB1EAE" w:rsidRPr="00D13DEB" w:rsidRDefault="0051747E" w:rsidP="0051747E">
      <w:pPr>
        <w:jc w:val="both"/>
      </w:pPr>
      <w:r>
        <w:rPr>
          <w:rStyle w:val="FootnoteReference"/>
          <w:sz w:val="22"/>
          <w:szCs w:val="22"/>
          <w:lang w:val="cy"/>
        </w:rPr>
        <w:footnoteRef/>
      </w:r>
      <w:r>
        <w:rPr>
          <w:sz w:val="22"/>
          <w:szCs w:val="22"/>
          <w:lang w:val="cy"/>
        </w:rPr>
        <w:t xml:space="preserve"> Leman J (2022) Advance HE: Amrywiaeth Llywodraethwyr AU yng Nghymru </w:t>
      </w:r>
      <w:hyperlink r:id="rId51" w:tooltip="https://www.advance-he.ac.uk/knowledge-hub/diversity-governors-higher-education-2022" w:history="1">
        <w:r>
          <w:rPr>
            <w:rStyle w:val="Hyperlink"/>
            <w:sz w:val="22"/>
            <w:szCs w:val="22"/>
            <w:lang w:val="cy"/>
          </w:rPr>
          <w:t>https://www.advance-he.ac.uk/knowledge-hub/diversity-governors-higher-education-2022</w:t>
        </w:r>
      </w:hyperlink>
      <w:r>
        <w:rPr>
          <w:sz w:val="22"/>
          <w:szCs w:val="22"/>
          <w:lang w:val="cy"/>
        </w:rPr>
        <w:t xml:space="preserve"> (accessed 3/1/23)</w:t>
      </w:r>
    </w:p>
    <w:p w14:paraId="355CB46A" w14:textId="77777777" w:rsidR="00701D46" w:rsidRPr="00D13DEB" w:rsidRDefault="00701D46" w:rsidP="00C859C5">
      <w:pPr>
        <w:pStyle w:val="Heading1"/>
      </w:pPr>
      <w:bookmarkStart w:id="51" w:name="_Toc138843618"/>
      <w:bookmarkStart w:id="52" w:name="_Toc125900185"/>
      <w:r>
        <w:rPr>
          <w:bCs/>
          <w:lang w:val="cy"/>
        </w:rPr>
        <w:t>CYFLOG RHYWEDD</w:t>
      </w:r>
      <w:bookmarkEnd w:id="51"/>
      <w:r>
        <w:rPr>
          <w:bCs/>
          <w:lang w:val="cy"/>
        </w:rPr>
        <w:t xml:space="preserve"> </w:t>
      </w:r>
      <w:bookmarkEnd w:id="52"/>
    </w:p>
    <w:p w14:paraId="40822631" w14:textId="77777777" w:rsidR="00335AEA" w:rsidRPr="00D13DEB" w:rsidRDefault="00F53628" w:rsidP="00911A9C">
      <w:pPr>
        <w:ind w:left="-142"/>
        <w:jc w:val="both"/>
        <w:rPr>
          <w:rFonts w:cs="Arial"/>
          <w:szCs w:val="24"/>
        </w:rPr>
      </w:pPr>
      <w:r>
        <w:rPr>
          <w:rFonts w:cs="Arial"/>
          <w:szCs w:val="24"/>
          <w:lang w:val="cy"/>
        </w:rPr>
        <w:t xml:space="preserve">Rhaniad rhwng rhywedd ymhlith staff y Brifysgol yw 60% o fenywod a 40% o wrywod.  </w:t>
      </w:r>
    </w:p>
    <w:p w14:paraId="5BFFFDEA" w14:textId="77777777" w:rsidR="00911A9C" w:rsidRPr="00D13DEB" w:rsidRDefault="00061CB7" w:rsidP="00061CB7">
      <w:pPr>
        <w:pStyle w:val="PlainText"/>
        <w:ind w:left="-142"/>
        <w:jc w:val="both"/>
        <w:rPr>
          <w:rFonts w:ascii="Arial" w:hAnsi="Arial" w:cs="Arial"/>
          <w:szCs w:val="24"/>
        </w:rPr>
      </w:pPr>
      <w:r>
        <w:rPr>
          <w:rFonts w:ascii="Arial" w:hAnsi="Arial" w:cs="Arial"/>
          <w:szCs w:val="24"/>
          <w:lang w:val="cy"/>
        </w:rPr>
        <w:lastRenderedPageBreak/>
        <w:t>Y bwlch cyflog cymedrig rhwng rhywedd ar gyfer y sefydliad cyfan yw 6.38% o blaid gwrywod, a chanolrif y bwlch cyflog rhwng rhywedd yw 1.97% o blaid gwrywod.  Mae hyn yn cymharu'n ffafriol â'r cyfnod adrodd blaenorol lle roedd y bwlch cyflog cymedrig rhwng rhywedd yn 6.97% o blaid gwrywod, a chanolrif y bwlch cyflog rhwng rhywedd yn 2.53% o blaid gwrywod.  Yn ôl dadansoddiad gan Times Higher Education, cyfartaledd cymedrig y bwlch cyflog ar draws y sector AU yw 15.9% o blaid gwrywod, gyda 30 o sefydliadau yn adrodd bylchau o dros 20%. Adroddodd y Times Higher hefyd bod y bwlch cyflog canolrifol ar draws y Sector AU yn 16.5%.</w:t>
      </w:r>
    </w:p>
    <w:p w14:paraId="06BCEB3A" w14:textId="77777777" w:rsidR="0098638D" w:rsidRPr="00D13DEB" w:rsidRDefault="0098638D" w:rsidP="00061CB7">
      <w:pPr>
        <w:pStyle w:val="PlainText"/>
        <w:ind w:left="-142"/>
        <w:jc w:val="both"/>
        <w:rPr>
          <w:rFonts w:ascii="Arial" w:hAnsi="Arial" w:cs="Arial"/>
          <w:szCs w:val="24"/>
        </w:rPr>
      </w:pPr>
    </w:p>
    <w:p w14:paraId="1898D528" w14:textId="77777777" w:rsidR="000E15B5" w:rsidRPr="00D13DEB" w:rsidRDefault="000E15B5" w:rsidP="00061CB7">
      <w:pPr>
        <w:pStyle w:val="PlainText"/>
        <w:ind w:left="-142"/>
        <w:jc w:val="both"/>
        <w:rPr>
          <w:rFonts w:ascii="Arial" w:hAnsi="Arial" w:cs="Arial"/>
          <w:szCs w:val="24"/>
        </w:rPr>
      </w:pPr>
    </w:p>
    <w:p w14:paraId="3A362524" w14:textId="77777777" w:rsidR="000E15B5" w:rsidRPr="00D13DEB" w:rsidRDefault="000E15B5" w:rsidP="00061CB7">
      <w:pPr>
        <w:pStyle w:val="PlainText"/>
        <w:ind w:left="-142"/>
        <w:jc w:val="both"/>
        <w:rPr>
          <w:rFonts w:ascii="Helvetica" w:hAnsi="Helvetica" w:cs="Helvetica"/>
          <w:szCs w:val="24"/>
        </w:rPr>
      </w:pPr>
    </w:p>
    <w:p w14:paraId="4A3BA61A" w14:textId="77777777" w:rsidR="00061CB7" w:rsidRPr="00D13DEB" w:rsidRDefault="00061CB7" w:rsidP="00213498">
      <w:pPr>
        <w:pStyle w:val="Default"/>
        <w:ind w:left="1440" w:firstLine="720"/>
        <w:rPr>
          <w:rFonts w:ascii="Arial" w:hAnsi="Arial" w:cs="Arial"/>
          <w:b/>
          <w:color w:val="auto"/>
        </w:rPr>
      </w:pPr>
      <w:r>
        <w:rPr>
          <w:rFonts w:ascii="Arial" w:hAnsi="Arial" w:cs="Arial"/>
          <w:b/>
          <w:bCs/>
          <w:color w:val="auto"/>
          <w:lang w:val="cy"/>
        </w:rPr>
        <w:t>Cyfraddau Cymedrig Fesul Awr yr Holl Staff</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D13DEB" w14:paraId="3D6B38C7" w14:textId="77777777" w:rsidTr="00A2544D">
        <w:trPr>
          <w:tblHeader/>
        </w:trPr>
        <w:tc>
          <w:tcPr>
            <w:tcW w:w="1385" w:type="dxa"/>
            <w:shd w:val="clear" w:color="auto" w:fill="D9D9D9" w:themeFill="background1" w:themeFillShade="D9"/>
          </w:tcPr>
          <w:p w14:paraId="6D600CFB" w14:textId="77777777" w:rsidR="00061CB7" w:rsidRPr="00D13DEB" w:rsidRDefault="00061CB7" w:rsidP="00061CB7">
            <w:pPr>
              <w:pStyle w:val="Default"/>
              <w:jc w:val="both"/>
              <w:rPr>
                <w:rFonts w:ascii="Arial" w:hAnsi="Arial" w:cs="Arial"/>
                <w:color w:val="auto"/>
              </w:rPr>
            </w:pPr>
            <w:r>
              <w:rPr>
                <w:rFonts w:ascii="Arial" w:hAnsi="Arial" w:cs="Arial"/>
                <w:color w:val="auto"/>
                <w:lang w:val="cy"/>
              </w:rPr>
              <w:t>Gwrywod</w:t>
            </w:r>
          </w:p>
        </w:tc>
        <w:tc>
          <w:tcPr>
            <w:tcW w:w="1484" w:type="dxa"/>
            <w:shd w:val="clear" w:color="auto" w:fill="D9D9D9" w:themeFill="background1" w:themeFillShade="D9"/>
          </w:tcPr>
          <w:p w14:paraId="18DEFBB6" w14:textId="77777777" w:rsidR="00061CB7" w:rsidRPr="00D13DEB" w:rsidRDefault="00061CB7" w:rsidP="00061CB7">
            <w:pPr>
              <w:pStyle w:val="Default"/>
              <w:jc w:val="both"/>
              <w:rPr>
                <w:rFonts w:ascii="Arial" w:hAnsi="Arial" w:cs="Arial"/>
                <w:color w:val="auto"/>
              </w:rPr>
            </w:pPr>
            <w:r>
              <w:rPr>
                <w:rFonts w:ascii="Arial" w:hAnsi="Arial" w:cs="Arial"/>
                <w:color w:val="auto"/>
                <w:lang w:val="cy"/>
              </w:rPr>
              <w:t>Benywod</w:t>
            </w:r>
          </w:p>
        </w:tc>
      </w:tr>
      <w:tr w:rsidR="00061CB7" w:rsidRPr="00D13DEB" w14:paraId="1EA7725E" w14:textId="77777777" w:rsidTr="00061CB7">
        <w:tc>
          <w:tcPr>
            <w:tcW w:w="1385" w:type="dxa"/>
          </w:tcPr>
          <w:p w14:paraId="556E04F5" w14:textId="77777777" w:rsidR="00061CB7" w:rsidRPr="00D13DEB" w:rsidRDefault="009C6DB5" w:rsidP="00061CB7">
            <w:pPr>
              <w:pStyle w:val="Default"/>
              <w:jc w:val="both"/>
              <w:rPr>
                <w:rFonts w:ascii="Arial" w:hAnsi="Arial" w:cs="Arial"/>
                <w:color w:val="auto"/>
              </w:rPr>
            </w:pPr>
            <w:r>
              <w:rPr>
                <w:rFonts w:ascii="Arial" w:hAnsi="Arial" w:cs="Arial"/>
                <w:color w:val="auto"/>
                <w:lang w:val="cy"/>
              </w:rPr>
              <w:t>£21.45</w:t>
            </w:r>
          </w:p>
        </w:tc>
        <w:tc>
          <w:tcPr>
            <w:tcW w:w="1484" w:type="dxa"/>
          </w:tcPr>
          <w:p w14:paraId="78C0FC99" w14:textId="77777777" w:rsidR="00061CB7" w:rsidRPr="00D13DEB" w:rsidRDefault="009C6DB5" w:rsidP="00061CB7">
            <w:pPr>
              <w:pStyle w:val="Default"/>
              <w:jc w:val="both"/>
              <w:rPr>
                <w:rFonts w:ascii="Arial" w:hAnsi="Arial" w:cs="Arial"/>
                <w:color w:val="auto"/>
              </w:rPr>
            </w:pPr>
            <w:r>
              <w:rPr>
                <w:rFonts w:ascii="Arial" w:hAnsi="Arial" w:cs="Arial"/>
                <w:color w:val="auto"/>
                <w:lang w:val="cy"/>
              </w:rPr>
              <w:t>£20.08</w:t>
            </w:r>
          </w:p>
        </w:tc>
      </w:tr>
    </w:tbl>
    <w:p w14:paraId="18DB527F" w14:textId="77777777" w:rsidR="00061CB7" w:rsidRPr="00D13DEB" w:rsidRDefault="00061CB7" w:rsidP="00061CB7">
      <w:pPr>
        <w:pStyle w:val="Default"/>
        <w:jc w:val="both"/>
        <w:rPr>
          <w:rFonts w:ascii="Arial" w:hAnsi="Arial" w:cs="Arial"/>
          <w:b/>
          <w:color w:val="auto"/>
        </w:rPr>
      </w:pPr>
    </w:p>
    <w:p w14:paraId="30F89D84" w14:textId="77777777" w:rsidR="00061CB7" w:rsidRPr="00D13DEB" w:rsidRDefault="00061CB7" w:rsidP="00061CB7">
      <w:pPr>
        <w:pStyle w:val="Default"/>
        <w:ind w:left="426"/>
        <w:jc w:val="both"/>
        <w:rPr>
          <w:rFonts w:ascii="Arial" w:hAnsi="Arial" w:cs="Arial"/>
          <w:caps/>
          <w:color w:val="auto"/>
        </w:rPr>
      </w:pPr>
    </w:p>
    <w:p w14:paraId="4CBFA074" w14:textId="77777777" w:rsidR="00583EEC" w:rsidRPr="00D13DEB" w:rsidRDefault="00583EEC" w:rsidP="00061CB7">
      <w:pPr>
        <w:pStyle w:val="Default"/>
        <w:ind w:left="1440" w:firstLine="720"/>
        <w:jc w:val="both"/>
        <w:rPr>
          <w:rFonts w:ascii="Arial" w:hAnsi="Arial" w:cs="Arial"/>
          <w:b/>
          <w:color w:val="auto"/>
        </w:rPr>
      </w:pPr>
    </w:p>
    <w:p w14:paraId="6E7B5143" w14:textId="77777777" w:rsidR="00583EEC" w:rsidRPr="00D13DEB" w:rsidRDefault="00583EEC" w:rsidP="00061CB7">
      <w:pPr>
        <w:pStyle w:val="Default"/>
        <w:ind w:left="1440" w:firstLine="720"/>
        <w:jc w:val="both"/>
        <w:rPr>
          <w:rFonts w:ascii="Arial" w:hAnsi="Arial" w:cs="Arial"/>
          <w:b/>
          <w:color w:val="auto"/>
        </w:rPr>
      </w:pPr>
    </w:p>
    <w:p w14:paraId="0BE9705A" w14:textId="77777777" w:rsidR="009C6DB5" w:rsidRPr="00D13DEB" w:rsidRDefault="009C6DB5" w:rsidP="00061CB7">
      <w:pPr>
        <w:pStyle w:val="Default"/>
        <w:ind w:left="1440" w:firstLine="720"/>
        <w:jc w:val="both"/>
        <w:rPr>
          <w:rFonts w:ascii="Arial" w:hAnsi="Arial" w:cs="Arial"/>
          <w:b/>
          <w:color w:val="auto"/>
        </w:rPr>
      </w:pPr>
    </w:p>
    <w:p w14:paraId="1587EDA9" w14:textId="77777777" w:rsidR="009C6DB5" w:rsidRPr="00D13DEB" w:rsidRDefault="009C6DB5" w:rsidP="00061CB7">
      <w:pPr>
        <w:pStyle w:val="Default"/>
        <w:ind w:left="1440" w:firstLine="720"/>
        <w:jc w:val="both"/>
        <w:rPr>
          <w:rFonts w:ascii="Arial" w:hAnsi="Arial" w:cs="Arial"/>
          <w:b/>
          <w:color w:val="auto"/>
        </w:rPr>
      </w:pPr>
    </w:p>
    <w:p w14:paraId="1AB53261" w14:textId="77777777" w:rsidR="009C6DB5" w:rsidRPr="00D13DEB" w:rsidRDefault="009C6DB5" w:rsidP="00061CB7">
      <w:pPr>
        <w:pStyle w:val="Default"/>
        <w:ind w:left="1440" w:firstLine="720"/>
        <w:jc w:val="both"/>
        <w:rPr>
          <w:rFonts w:ascii="Arial" w:hAnsi="Arial" w:cs="Arial"/>
          <w:b/>
          <w:color w:val="auto"/>
        </w:rPr>
      </w:pPr>
    </w:p>
    <w:p w14:paraId="345A7FBE" w14:textId="77777777" w:rsidR="009C6DB5" w:rsidRPr="00D13DEB" w:rsidRDefault="009C6DB5" w:rsidP="00061CB7">
      <w:pPr>
        <w:pStyle w:val="Default"/>
        <w:ind w:left="1440" w:firstLine="720"/>
        <w:jc w:val="both"/>
        <w:rPr>
          <w:rFonts w:ascii="Arial" w:hAnsi="Arial" w:cs="Arial"/>
          <w:b/>
          <w:color w:val="auto"/>
        </w:rPr>
      </w:pPr>
    </w:p>
    <w:p w14:paraId="0EE360F6" w14:textId="77777777" w:rsidR="00061CB7" w:rsidRPr="00D13DEB" w:rsidRDefault="00061CB7" w:rsidP="00061CB7">
      <w:pPr>
        <w:pStyle w:val="Default"/>
        <w:ind w:left="1440" w:firstLine="720"/>
        <w:jc w:val="both"/>
        <w:rPr>
          <w:rFonts w:ascii="Arial" w:hAnsi="Arial" w:cs="Arial"/>
          <w:b/>
          <w:color w:val="auto"/>
        </w:rPr>
      </w:pPr>
      <w:r>
        <w:rPr>
          <w:rFonts w:ascii="Arial" w:hAnsi="Arial" w:cs="Arial"/>
          <w:b/>
          <w:bCs/>
          <w:color w:val="auto"/>
          <w:lang w:val="cy"/>
        </w:rPr>
        <w:t>Cyfraddau Canolrif Fesul Awr yr Holl Staff</w:t>
      </w:r>
    </w:p>
    <w:p w14:paraId="440B750A" w14:textId="77777777" w:rsidR="00061CB7" w:rsidRPr="00D13DEB"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D13DEB" w14:paraId="7548BB2C" w14:textId="77777777" w:rsidTr="00A2544D">
        <w:trPr>
          <w:tblHeader/>
        </w:trPr>
        <w:tc>
          <w:tcPr>
            <w:tcW w:w="1385" w:type="dxa"/>
            <w:shd w:val="clear" w:color="auto" w:fill="D9D9D9" w:themeFill="background1" w:themeFillShade="D9"/>
          </w:tcPr>
          <w:p w14:paraId="0695D8E7" w14:textId="77777777" w:rsidR="00061CB7" w:rsidRPr="00D13DEB" w:rsidRDefault="00061CB7" w:rsidP="00061CB7">
            <w:pPr>
              <w:pStyle w:val="Default"/>
              <w:jc w:val="both"/>
              <w:rPr>
                <w:rFonts w:ascii="Arial" w:hAnsi="Arial" w:cs="Arial"/>
                <w:color w:val="auto"/>
              </w:rPr>
            </w:pPr>
            <w:r>
              <w:rPr>
                <w:rFonts w:ascii="Arial" w:hAnsi="Arial" w:cs="Arial"/>
                <w:color w:val="auto"/>
                <w:lang w:val="cy"/>
              </w:rPr>
              <w:t>Gwrywod</w:t>
            </w:r>
          </w:p>
        </w:tc>
        <w:tc>
          <w:tcPr>
            <w:tcW w:w="1484" w:type="dxa"/>
            <w:shd w:val="clear" w:color="auto" w:fill="D9D9D9" w:themeFill="background1" w:themeFillShade="D9"/>
          </w:tcPr>
          <w:p w14:paraId="3DAEC858" w14:textId="77777777" w:rsidR="00061CB7" w:rsidRPr="00D13DEB" w:rsidRDefault="00061CB7" w:rsidP="00061CB7">
            <w:pPr>
              <w:pStyle w:val="Default"/>
              <w:jc w:val="both"/>
              <w:rPr>
                <w:rFonts w:ascii="Arial" w:hAnsi="Arial" w:cs="Arial"/>
                <w:color w:val="auto"/>
              </w:rPr>
            </w:pPr>
            <w:r>
              <w:rPr>
                <w:rFonts w:ascii="Arial" w:hAnsi="Arial" w:cs="Arial"/>
                <w:color w:val="auto"/>
                <w:lang w:val="cy"/>
              </w:rPr>
              <w:t>Benywod</w:t>
            </w:r>
          </w:p>
        </w:tc>
      </w:tr>
      <w:tr w:rsidR="00061CB7" w:rsidRPr="00D13DEB" w14:paraId="496575DD" w14:textId="77777777" w:rsidTr="00061CB7">
        <w:tc>
          <w:tcPr>
            <w:tcW w:w="1385" w:type="dxa"/>
          </w:tcPr>
          <w:p w14:paraId="024173B6" w14:textId="77777777" w:rsidR="00061CB7" w:rsidRPr="00D13DEB" w:rsidRDefault="009C6DB5" w:rsidP="00061CB7">
            <w:pPr>
              <w:pStyle w:val="Default"/>
              <w:jc w:val="both"/>
              <w:rPr>
                <w:rFonts w:ascii="Arial" w:hAnsi="Arial" w:cs="Arial"/>
                <w:color w:val="auto"/>
              </w:rPr>
            </w:pPr>
            <w:r>
              <w:rPr>
                <w:rFonts w:ascii="Arial" w:hAnsi="Arial" w:cs="Arial"/>
                <w:color w:val="auto"/>
                <w:lang w:val="cy"/>
              </w:rPr>
              <w:t>£19.99</w:t>
            </w:r>
          </w:p>
        </w:tc>
        <w:tc>
          <w:tcPr>
            <w:tcW w:w="1484" w:type="dxa"/>
          </w:tcPr>
          <w:p w14:paraId="2400AFD0" w14:textId="77777777" w:rsidR="00061CB7" w:rsidRPr="00D13DEB" w:rsidRDefault="009C6DB5" w:rsidP="00061CB7">
            <w:pPr>
              <w:pStyle w:val="Default"/>
              <w:jc w:val="both"/>
              <w:rPr>
                <w:rFonts w:ascii="Arial" w:hAnsi="Arial" w:cs="Arial"/>
                <w:color w:val="auto"/>
              </w:rPr>
            </w:pPr>
            <w:r>
              <w:rPr>
                <w:rFonts w:ascii="Arial" w:hAnsi="Arial" w:cs="Arial"/>
                <w:color w:val="auto"/>
                <w:lang w:val="cy"/>
              </w:rPr>
              <w:t>£19.41</w:t>
            </w:r>
          </w:p>
        </w:tc>
      </w:tr>
    </w:tbl>
    <w:p w14:paraId="54676BB6" w14:textId="77777777" w:rsidR="00061CB7" w:rsidRPr="00D13DEB" w:rsidRDefault="00061CB7" w:rsidP="00061CB7">
      <w:pPr>
        <w:pStyle w:val="Default"/>
        <w:ind w:left="426"/>
        <w:jc w:val="both"/>
        <w:rPr>
          <w:color w:val="auto"/>
          <w:sz w:val="22"/>
          <w:szCs w:val="22"/>
        </w:rPr>
      </w:pPr>
    </w:p>
    <w:p w14:paraId="1E9C0973" w14:textId="77777777" w:rsidR="00061CB7" w:rsidRPr="00D13DEB" w:rsidRDefault="00061CB7" w:rsidP="00061CB7">
      <w:pPr>
        <w:pStyle w:val="Default"/>
        <w:ind w:left="426"/>
        <w:jc w:val="both"/>
        <w:rPr>
          <w:color w:val="auto"/>
          <w:sz w:val="22"/>
          <w:szCs w:val="22"/>
        </w:rPr>
      </w:pPr>
    </w:p>
    <w:p w14:paraId="63233C91" w14:textId="77777777" w:rsidR="00061CB7" w:rsidRPr="00D13DEB" w:rsidRDefault="00061CB7" w:rsidP="00061CB7">
      <w:pPr>
        <w:pStyle w:val="PlainText"/>
        <w:ind w:left="-142"/>
        <w:jc w:val="both"/>
        <w:rPr>
          <w:rFonts w:ascii="Helvetica" w:hAnsi="Helvetica" w:cs="Helvetica"/>
        </w:rPr>
      </w:pPr>
    </w:p>
    <w:p w14:paraId="59D784EE" w14:textId="77777777" w:rsidR="00061CB7" w:rsidRPr="00D13DEB" w:rsidRDefault="00061CB7" w:rsidP="00061CB7">
      <w:pPr>
        <w:pStyle w:val="PlainText"/>
        <w:ind w:left="-142"/>
        <w:jc w:val="both"/>
        <w:rPr>
          <w:rFonts w:ascii="Arial" w:hAnsi="Arial" w:cs="Arial"/>
        </w:rPr>
      </w:pPr>
    </w:p>
    <w:p w14:paraId="3C137AC6" w14:textId="77777777" w:rsidR="00061CB7" w:rsidRPr="00D13DEB" w:rsidRDefault="00061CB7" w:rsidP="00F6128F">
      <w:pPr>
        <w:ind w:left="-142"/>
        <w:jc w:val="both"/>
      </w:pPr>
      <w:r>
        <w:rPr>
          <w:rFonts w:cs="Arial"/>
          <w:szCs w:val="24"/>
          <w:lang w:val="cy"/>
        </w:rPr>
        <w:t>Mae cymedr a chanolrif y bylchau cyflog rhwng rhywedd yn seiliedig ar gymedr a chanolrif cyflogau fesul awr bob staff parhaol a oedd yn cael eu cyflogi ar 1 Awst, 2021.  Dengys hyn y gwahaniaeth yn y cyflog cyfartalog (o ran cyflog cymedrig a chanolrifol) rhwng benywod a gwrywod ar draws y Brifysgol.  Ar gyfartaledd, yn seiliedig ar y cyfrifiad bwlch cyflog cymedrig rhwng rhywedd, caiff benywod eu talu £1.37 yn llai fesul awr na gwrywod.  Yn seiliedig ar y cyfrifiad canolrifol, caiff benywod eu talu £0.58 yn llai fesul awr na gwrywod.  Mae'r ffigyrau'r cyfrifiad bwlch a'r cyfrifiad cymedrig yn cymharu'n ffafriol o gymharu â ffigyrau 20/21 o £1.47 a £0.50 yn ôl eu trefn.</w:t>
      </w:r>
    </w:p>
    <w:p w14:paraId="5259CF60" w14:textId="77777777" w:rsidR="00061CB7" w:rsidRPr="00D13DEB" w:rsidRDefault="00061CB7" w:rsidP="00B73B33">
      <w:pPr>
        <w:pStyle w:val="Heading2"/>
      </w:pPr>
      <w:bookmarkStart w:id="53" w:name="_Toc125900186"/>
      <w:bookmarkStart w:id="54" w:name="_Toc94188190"/>
      <w:bookmarkStart w:id="55" w:name="_Toc138843619"/>
      <w:r>
        <w:rPr>
          <w:bCs/>
          <w:lang w:val="cy"/>
        </w:rPr>
        <w:t>Cyfran o wrywod a benywod ym mhob chwartel cyflog</w:t>
      </w:r>
      <w:bookmarkEnd w:id="53"/>
      <w:bookmarkEnd w:id="54"/>
      <w:bookmarkEnd w:id="55"/>
    </w:p>
    <w:tbl>
      <w:tblPr>
        <w:tblStyle w:val="TableGrid"/>
        <w:tblW w:w="0" w:type="auto"/>
        <w:tblInd w:w="-142" w:type="dxa"/>
        <w:tblLook w:val="04A0" w:firstRow="1" w:lastRow="0" w:firstColumn="1" w:lastColumn="0" w:noHBand="0" w:noVBand="1"/>
        <w:tblCaption w:val="table"/>
        <w:tblDescription w:val="gender pay quartiles"/>
      </w:tblPr>
      <w:tblGrid>
        <w:gridCol w:w="1803"/>
        <w:gridCol w:w="1803"/>
        <w:gridCol w:w="1803"/>
        <w:gridCol w:w="1803"/>
        <w:gridCol w:w="1804"/>
      </w:tblGrid>
      <w:tr w:rsidR="009C6DB5" w:rsidRPr="00D13DEB" w14:paraId="722E1955" w14:textId="77777777" w:rsidTr="00B73B33">
        <w:trPr>
          <w:tblHeader/>
        </w:trPr>
        <w:tc>
          <w:tcPr>
            <w:tcW w:w="1803" w:type="dxa"/>
            <w:vMerge w:val="restart"/>
            <w:shd w:val="clear" w:color="auto" w:fill="BDD6EE" w:themeFill="accent1" w:themeFillTint="66"/>
          </w:tcPr>
          <w:p w14:paraId="5A7580B9" w14:textId="77777777" w:rsidR="009C6DB5" w:rsidRPr="00D13DEB" w:rsidRDefault="009C6DB5" w:rsidP="00061CB7">
            <w:pPr>
              <w:pStyle w:val="Default"/>
              <w:jc w:val="both"/>
              <w:rPr>
                <w:rFonts w:ascii="Arial" w:hAnsi="Arial" w:cs="Arial"/>
                <w:color w:val="auto"/>
              </w:rPr>
            </w:pPr>
          </w:p>
        </w:tc>
        <w:tc>
          <w:tcPr>
            <w:tcW w:w="1803" w:type="dxa"/>
            <w:shd w:val="clear" w:color="auto" w:fill="BDD6EE" w:themeFill="accent1" w:themeFillTint="66"/>
          </w:tcPr>
          <w:p w14:paraId="68D813CB"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21/22</w:t>
            </w:r>
          </w:p>
        </w:tc>
        <w:tc>
          <w:tcPr>
            <w:tcW w:w="1803" w:type="dxa"/>
            <w:shd w:val="clear" w:color="auto" w:fill="BDD6EE" w:themeFill="accent1" w:themeFillTint="66"/>
          </w:tcPr>
          <w:p w14:paraId="447C43BD"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21/22</w:t>
            </w:r>
          </w:p>
        </w:tc>
        <w:tc>
          <w:tcPr>
            <w:tcW w:w="1803" w:type="dxa"/>
            <w:shd w:val="clear" w:color="auto" w:fill="BDD6EE" w:themeFill="accent1" w:themeFillTint="66"/>
          </w:tcPr>
          <w:p w14:paraId="6E3F8033"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20/21</w:t>
            </w:r>
          </w:p>
        </w:tc>
        <w:tc>
          <w:tcPr>
            <w:tcW w:w="1804" w:type="dxa"/>
            <w:shd w:val="clear" w:color="auto" w:fill="BDD6EE" w:themeFill="accent1" w:themeFillTint="66"/>
          </w:tcPr>
          <w:p w14:paraId="15261CDD"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20/21</w:t>
            </w:r>
          </w:p>
        </w:tc>
      </w:tr>
      <w:tr w:rsidR="009C6DB5" w:rsidRPr="00D13DEB" w14:paraId="69307811" w14:textId="77777777" w:rsidTr="009C6DB5">
        <w:tc>
          <w:tcPr>
            <w:tcW w:w="1803" w:type="dxa"/>
            <w:vMerge/>
            <w:shd w:val="clear" w:color="auto" w:fill="BDD6EE" w:themeFill="accent1" w:themeFillTint="66"/>
          </w:tcPr>
          <w:p w14:paraId="6D8EC3EB" w14:textId="77777777" w:rsidR="009C6DB5" w:rsidRPr="00D13DEB" w:rsidRDefault="009C6DB5" w:rsidP="00061CB7">
            <w:pPr>
              <w:pStyle w:val="Default"/>
              <w:jc w:val="both"/>
              <w:rPr>
                <w:rFonts w:ascii="Arial" w:hAnsi="Arial" w:cs="Arial"/>
                <w:color w:val="auto"/>
              </w:rPr>
            </w:pPr>
          </w:p>
        </w:tc>
        <w:tc>
          <w:tcPr>
            <w:tcW w:w="1803" w:type="dxa"/>
            <w:shd w:val="clear" w:color="auto" w:fill="BDD6EE" w:themeFill="accent1" w:themeFillTint="66"/>
          </w:tcPr>
          <w:p w14:paraId="18FEF9E5"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Benyw</w:t>
            </w:r>
          </w:p>
        </w:tc>
        <w:tc>
          <w:tcPr>
            <w:tcW w:w="1803" w:type="dxa"/>
            <w:shd w:val="clear" w:color="auto" w:fill="BDD6EE" w:themeFill="accent1" w:themeFillTint="66"/>
          </w:tcPr>
          <w:p w14:paraId="08C592D9"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Gwryw</w:t>
            </w:r>
          </w:p>
        </w:tc>
        <w:tc>
          <w:tcPr>
            <w:tcW w:w="1803" w:type="dxa"/>
            <w:shd w:val="clear" w:color="auto" w:fill="BDD6EE" w:themeFill="accent1" w:themeFillTint="66"/>
          </w:tcPr>
          <w:p w14:paraId="1E9F3B58"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Benyw</w:t>
            </w:r>
          </w:p>
        </w:tc>
        <w:tc>
          <w:tcPr>
            <w:tcW w:w="1804" w:type="dxa"/>
            <w:shd w:val="clear" w:color="auto" w:fill="BDD6EE" w:themeFill="accent1" w:themeFillTint="66"/>
          </w:tcPr>
          <w:p w14:paraId="5DB44E66"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Gwryw</w:t>
            </w:r>
          </w:p>
        </w:tc>
      </w:tr>
      <w:tr w:rsidR="009C6DB5" w:rsidRPr="00D13DEB" w14:paraId="54DDA4E9" w14:textId="77777777" w:rsidTr="009C6DB5">
        <w:tc>
          <w:tcPr>
            <w:tcW w:w="1803" w:type="dxa"/>
            <w:shd w:val="clear" w:color="auto" w:fill="BDD6EE" w:themeFill="accent1" w:themeFillTint="66"/>
          </w:tcPr>
          <w:p w14:paraId="037B1C4A"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Chwartel Uchaf</w:t>
            </w:r>
          </w:p>
        </w:tc>
        <w:tc>
          <w:tcPr>
            <w:tcW w:w="1803" w:type="dxa"/>
          </w:tcPr>
          <w:p w14:paraId="24F8FCE1"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57.02%</w:t>
            </w:r>
          </w:p>
        </w:tc>
        <w:tc>
          <w:tcPr>
            <w:tcW w:w="1803" w:type="dxa"/>
          </w:tcPr>
          <w:p w14:paraId="7F0A0DD7"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42.98%</w:t>
            </w:r>
          </w:p>
        </w:tc>
        <w:tc>
          <w:tcPr>
            <w:tcW w:w="1803" w:type="dxa"/>
          </w:tcPr>
          <w:p w14:paraId="3FC1E399"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54.84%</w:t>
            </w:r>
          </w:p>
        </w:tc>
        <w:tc>
          <w:tcPr>
            <w:tcW w:w="1804" w:type="dxa"/>
          </w:tcPr>
          <w:p w14:paraId="0C452D0B"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45.16%</w:t>
            </w:r>
          </w:p>
        </w:tc>
      </w:tr>
      <w:tr w:rsidR="009C6DB5" w:rsidRPr="00D13DEB" w14:paraId="35ACEA1B" w14:textId="77777777" w:rsidTr="009C6DB5">
        <w:tc>
          <w:tcPr>
            <w:tcW w:w="1803" w:type="dxa"/>
            <w:shd w:val="clear" w:color="auto" w:fill="BDD6EE" w:themeFill="accent1" w:themeFillTint="66"/>
          </w:tcPr>
          <w:p w14:paraId="560C5509"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Chwartel Canolig Uchaf</w:t>
            </w:r>
          </w:p>
        </w:tc>
        <w:tc>
          <w:tcPr>
            <w:tcW w:w="1803" w:type="dxa"/>
          </w:tcPr>
          <w:p w14:paraId="322724AB"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61.98%</w:t>
            </w:r>
          </w:p>
        </w:tc>
        <w:tc>
          <w:tcPr>
            <w:tcW w:w="1803" w:type="dxa"/>
          </w:tcPr>
          <w:p w14:paraId="22B68B44"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38.02%</w:t>
            </w:r>
          </w:p>
        </w:tc>
        <w:tc>
          <w:tcPr>
            <w:tcW w:w="1803" w:type="dxa"/>
          </w:tcPr>
          <w:p w14:paraId="50096CB2"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63.48%</w:t>
            </w:r>
          </w:p>
        </w:tc>
        <w:tc>
          <w:tcPr>
            <w:tcW w:w="1804" w:type="dxa"/>
          </w:tcPr>
          <w:p w14:paraId="149BBCF6"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36.52%</w:t>
            </w:r>
          </w:p>
        </w:tc>
      </w:tr>
      <w:tr w:rsidR="009C6DB5" w:rsidRPr="00D13DEB" w14:paraId="52B4F4AD" w14:textId="77777777" w:rsidTr="009C6DB5">
        <w:tc>
          <w:tcPr>
            <w:tcW w:w="1803" w:type="dxa"/>
            <w:shd w:val="clear" w:color="auto" w:fill="BDD6EE" w:themeFill="accent1" w:themeFillTint="66"/>
          </w:tcPr>
          <w:p w14:paraId="459DE540"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Chwartel Isaf Canolig</w:t>
            </w:r>
          </w:p>
        </w:tc>
        <w:tc>
          <w:tcPr>
            <w:tcW w:w="1803" w:type="dxa"/>
          </w:tcPr>
          <w:p w14:paraId="5570A11D"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60.00%</w:t>
            </w:r>
          </w:p>
        </w:tc>
        <w:tc>
          <w:tcPr>
            <w:tcW w:w="1803" w:type="dxa"/>
          </w:tcPr>
          <w:p w14:paraId="5CE1BFB5"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40.00%</w:t>
            </w:r>
          </w:p>
        </w:tc>
        <w:tc>
          <w:tcPr>
            <w:tcW w:w="1803" w:type="dxa"/>
          </w:tcPr>
          <w:p w14:paraId="5B846B5A"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59.66%</w:t>
            </w:r>
          </w:p>
        </w:tc>
        <w:tc>
          <w:tcPr>
            <w:tcW w:w="1804" w:type="dxa"/>
          </w:tcPr>
          <w:p w14:paraId="02174B6B"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40.34%</w:t>
            </w:r>
          </w:p>
        </w:tc>
      </w:tr>
      <w:tr w:rsidR="009C6DB5" w:rsidRPr="00D13DEB" w14:paraId="341158E8" w14:textId="77777777" w:rsidTr="009C6DB5">
        <w:tc>
          <w:tcPr>
            <w:tcW w:w="1803" w:type="dxa"/>
            <w:shd w:val="clear" w:color="auto" w:fill="BDD6EE" w:themeFill="accent1" w:themeFillTint="66"/>
          </w:tcPr>
          <w:p w14:paraId="031B8285" w14:textId="77777777" w:rsidR="009C6DB5" w:rsidRPr="00D13DEB" w:rsidRDefault="009C6DB5" w:rsidP="009C6DB5">
            <w:pPr>
              <w:pStyle w:val="Default"/>
              <w:jc w:val="center"/>
              <w:rPr>
                <w:rFonts w:ascii="Arial" w:hAnsi="Arial" w:cs="Arial"/>
                <w:b/>
                <w:color w:val="auto"/>
              </w:rPr>
            </w:pPr>
            <w:r>
              <w:rPr>
                <w:rFonts w:ascii="Arial" w:hAnsi="Arial" w:cs="Arial"/>
                <w:b/>
                <w:bCs/>
                <w:color w:val="auto"/>
                <w:lang w:val="cy"/>
              </w:rPr>
              <w:t>Chwartel Isaf</w:t>
            </w:r>
          </w:p>
        </w:tc>
        <w:tc>
          <w:tcPr>
            <w:tcW w:w="1803" w:type="dxa"/>
          </w:tcPr>
          <w:p w14:paraId="516AE17C"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65.83%</w:t>
            </w:r>
          </w:p>
        </w:tc>
        <w:tc>
          <w:tcPr>
            <w:tcW w:w="1803" w:type="dxa"/>
          </w:tcPr>
          <w:p w14:paraId="0C594298"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34.17%</w:t>
            </w:r>
          </w:p>
        </w:tc>
        <w:tc>
          <w:tcPr>
            <w:tcW w:w="1803" w:type="dxa"/>
          </w:tcPr>
          <w:p w14:paraId="575C84F4"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64.00%</w:t>
            </w:r>
          </w:p>
        </w:tc>
        <w:tc>
          <w:tcPr>
            <w:tcW w:w="1804" w:type="dxa"/>
          </w:tcPr>
          <w:p w14:paraId="13656646" w14:textId="77777777" w:rsidR="009C6DB5" w:rsidRPr="00D13DEB" w:rsidRDefault="009C6DB5" w:rsidP="009C6DB5">
            <w:pPr>
              <w:pStyle w:val="Default"/>
              <w:jc w:val="center"/>
              <w:rPr>
                <w:rFonts w:ascii="Arial" w:hAnsi="Arial" w:cs="Arial"/>
                <w:color w:val="auto"/>
              </w:rPr>
            </w:pPr>
            <w:r>
              <w:rPr>
                <w:rFonts w:ascii="Arial" w:hAnsi="Arial" w:cs="Arial"/>
                <w:color w:val="auto"/>
                <w:lang w:val="cy"/>
              </w:rPr>
              <w:t>36.00%</w:t>
            </w:r>
          </w:p>
        </w:tc>
      </w:tr>
    </w:tbl>
    <w:p w14:paraId="188C8F14" w14:textId="77777777" w:rsidR="00061CB7" w:rsidRPr="00D13DEB" w:rsidRDefault="00061CB7" w:rsidP="00061CB7">
      <w:pPr>
        <w:pStyle w:val="Default"/>
        <w:ind w:left="-142"/>
        <w:jc w:val="both"/>
        <w:rPr>
          <w:rFonts w:ascii="Arial" w:hAnsi="Arial" w:cs="Arial"/>
          <w:color w:val="auto"/>
        </w:rPr>
      </w:pPr>
    </w:p>
    <w:p w14:paraId="6359C117" w14:textId="77777777" w:rsidR="00E07D1E" w:rsidRPr="00D13DEB" w:rsidRDefault="003C0E54" w:rsidP="00061CB7">
      <w:pPr>
        <w:pStyle w:val="Default"/>
        <w:ind w:left="-142"/>
        <w:jc w:val="both"/>
        <w:rPr>
          <w:rFonts w:ascii="Arial" w:hAnsi="Arial" w:cs="Arial"/>
          <w:color w:val="auto"/>
        </w:rPr>
      </w:pPr>
      <w:r>
        <w:rPr>
          <w:rFonts w:ascii="Arial" w:hAnsi="Arial" w:cs="Arial"/>
          <w:color w:val="auto"/>
          <w:lang w:val="cy"/>
        </w:rPr>
        <w:t xml:space="preserve">Symudiad yn y chwartel uchaf yn dangos cynnydd o 2.18% o bwyntiau i fenywod a gostyngiad cyfatebol o 2.18% i wrywod o 20/21.  Mae'r chwartel canolig uwch yn dangos </w:t>
      </w:r>
      <w:r>
        <w:rPr>
          <w:rFonts w:ascii="Arial" w:hAnsi="Arial" w:cs="Arial"/>
          <w:color w:val="auto"/>
          <w:lang w:val="cy"/>
        </w:rPr>
        <w:lastRenderedPageBreak/>
        <w:t xml:space="preserve">cynnydd bychan (1.50% o bwyntiau) i ddynion a gostyngiad cyfatebol i ferched o 20/21.  Mae'r chwartel canolig isaf a'r chwartel isaf y parhau'r un fath o'i gymharu â 20/21, ac eithrio'r gostyngiad o 1.83% i wrywod yn y chwartel isaf.  Ar sail y rhaniad rhwng rhywedd yn y sefydliad, mae lefel anghyfartal o uchel o fenywod yn y rolau cyflog isaf.  Mae adroddiadau'r blynyddoedd cynt yn dangos (fel eleni) bod cyfran uwch o fenywod yn y chwartel uchaf.  Mae adroddiadau'r blynyddoedd cynt hefyd yn dangos bod cyfran uwch o wrywod mewn swyddi uwch o fewn y grŵp staff academaidd, o Brif Ddarlithwyr i fyny.  Mae hwn yn ffenomenon y gwyddir amdani ar draws AU lle mae cynrychiolaeth annigonol ymysg uwch academyddion benywaidd yn hytrach na gwahaniaeth yn y cyfraddau cyflog rhwng gwrywod a benywod sy'n gwneud yr un gwaith. </w:t>
      </w:r>
    </w:p>
    <w:p w14:paraId="05516C7F" w14:textId="77777777" w:rsidR="003C0E54" w:rsidRPr="00D13DEB" w:rsidRDefault="003C0E54" w:rsidP="00061CB7">
      <w:pPr>
        <w:pStyle w:val="Default"/>
        <w:ind w:left="-142"/>
        <w:jc w:val="both"/>
        <w:rPr>
          <w:rFonts w:ascii="Arial" w:hAnsi="Arial" w:cs="Arial"/>
          <w:color w:val="auto"/>
        </w:rPr>
      </w:pPr>
    </w:p>
    <w:p w14:paraId="1FBBEF26" w14:textId="77777777" w:rsidR="003C0E54" w:rsidRPr="00D13DEB" w:rsidRDefault="003C0E54" w:rsidP="00061CB7">
      <w:pPr>
        <w:pStyle w:val="Default"/>
        <w:ind w:left="-142"/>
        <w:jc w:val="both"/>
        <w:rPr>
          <w:rFonts w:ascii="Arial" w:hAnsi="Arial" w:cs="Arial"/>
          <w:color w:val="auto"/>
        </w:rPr>
      </w:pPr>
      <w:r>
        <w:rPr>
          <w:rFonts w:ascii="Arial" w:hAnsi="Arial" w:cs="Arial"/>
          <w:color w:val="auto"/>
          <w:lang w:val="cy"/>
        </w:rPr>
        <w:t xml:space="preserve">Mae'r paragraff isod yn dangos y gwaith sydd wedi ei gynnal i fynd i'r afael â'r bwlch.  Mae'n werth nodi bod y Datganiad Polisi Cyflog Blynyddol newydd a gyhoeddwyd yn 2017/18 yn dangos bwlch o 12.7% o blaid dynion yn y grŵp hwn.  Dangosodd yr adroddiad yn 17/18 yn arbennig bod 11.6% o Brif Ddarlithwyr y Brifysgol yn wrywod a dim ond 3.6% yn fenywod.  Mae adroddiad eleni yn dangos bod gennym nawr 8.07% o fenywod a 6.6% o wrywod ar y raddfa Prif Ddarlithydd.  Mae hyn yn arddangos llwyddiant a gwerth y gwaith a wnaed fel y nodir isod. </w:t>
      </w:r>
    </w:p>
    <w:p w14:paraId="07D24253" w14:textId="77777777" w:rsidR="000E413E" w:rsidRPr="00D13DEB" w:rsidRDefault="000E413E" w:rsidP="00061CB7">
      <w:pPr>
        <w:pStyle w:val="Default"/>
        <w:ind w:left="-142"/>
        <w:jc w:val="both"/>
        <w:rPr>
          <w:rFonts w:ascii="Arial" w:hAnsi="Arial" w:cs="Arial"/>
          <w:color w:val="auto"/>
        </w:rPr>
      </w:pPr>
    </w:p>
    <w:p w14:paraId="28472280" w14:textId="77777777" w:rsidR="00061CB7" w:rsidRPr="00D13DEB" w:rsidRDefault="00061CB7" w:rsidP="00061CB7">
      <w:pPr>
        <w:pStyle w:val="Default"/>
        <w:ind w:left="-142"/>
        <w:jc w:val="both"/>
        <w:rPr>
          <w:rFonts w:ascii="Arial" w:hAnsi="Arial" w:cs="Arial"/>
          <w:color w:val="auto"/>
        </w:rPr>
      </w:pPr>
      <w:r>
        <w:rPr>
          <w:rFonts w:ascii="Arial" w:hAnsi="Arial" w:cs="Arial"/>
          <w:color w:val="auto"/>
          <w:lang w:val="cy"/>
        </w:rPr>
        <w:t>Cyflwynodd y Brifysgol raglen ddatblygu strwythuredig wedi'i hanelu at staff sy'n gweithio tuag at lefel arwain/rheoli; i gynnwys staff academaidd a gwasanaethau proffesiynol.  Bydd staff benywaidd sydd wedi mynegi dyheadau dyrchafiad yn cael eu hannog i fynychu rhaglenni datblygu wedi'u teilwra i roi cyfleoedd iddynt allu gwneud ceisiadau am rolau rheoli/arwain yn y dyfodol, o fewn rolau gwasanaethau proffesiynol ac academaidd.  Byddwn yn mynd i'r afael â hyn drwy'r dulliau canlynol:</w:t>
      </w:r>
    </w:p>
    <w:p w14:paraId="4C0352C1" w14:textId="77777777" w:rsidR="00061CB7" w:rsidRPr="00D13DEB" w:rsidRDefault="00061CB7" w:rsidP="00061CB7">
      <w:pPr>
        <w:pStyle w:val="Default"/>
        <w:jc w:val="both"/>
        <w:rPr>
          <w:rFonts w:ascii="Arial" w:hAnsi="Arial" w:cs="Arial"/>
          <w:color w:val="auto"/>
        </w:rPr>
      </w:pPr>
    </w:p>
    <w:p w14:paraId="368A902E" w14:textId="77777777" w:rsidR="000E413E" w:rsidRPr="00D13DEB" w:rsidRDefault="000E413E" w:rsidP="00B32F00">
      <w:pPr>
        <w:pStyle w:val="Default"/>
        <w:numPr>
          <w:ilvl w:val="0"/>
          <w:numId w:val="6"/>
        </w:numPr>
        <w:adjustRightInd/>
        <w:ind w:hanging="436"/>
        <w:jc w:val="both"/>
        <w:rPr>
          <w:rFonts w:ascii="Arial" w:hAnsi="Arial" w:cs="Arial"/>
          <w:color w:val="auto"/>
        </w:rPr>
      </w:pPr>
      <w:r>
        <w:rPr>
          <w:rFonts w:ascii="Arial" w:hAnsi="Arial" w:cs="Arial"/>
          <w:color w:val="auto"/>
          <w:lang w:val="cy"/>
        </w:rPr>
        <w:t xml:space="preserve">Parhau i ddarparu Rhaglen Arweinwyr y Dyfodol yn ystod y cynfod adrodd hwn; cwrs modiwlaidd sy'n cynnwys pynciau fel Arddulliau/Athroniaethau Arwain, Dylanwadu a Hyfforddi.  Defnyddio dull wedi'i dargedu at bresenoldeb, a gofynnir i'r staff benywaidd hynny sydd naill ai wedi hunan adnabod neu wedi cael eu henwebu gan eu rheolwyr llinell i ddilyn y cwrs. </w:t>
      </w:r>
    </w:p>
    <w:p w14:paraId="7CC9F4EC" w14:textId="77777777" w:rsidR="00061CB7" w:rsidRPr="00D13DEB" w:rsidRDefault="00B32F00" w:rsidP="00B32F00">
      <w:pPr>
        <w:pStyle w:val="Default"/>
        <w:numPr>
          <w:ilvl w:val="0"/>
          <w:numId w:val="6"/>
        </w:numPr>
        <w:adjustRightInd/>
        <w:ind w:hanging="436"/>
        <w:jc w:val="both"/>
        <w:rPr>
          <w:rFonts w:ascii="Arial" w:hAnsi="Arial" w:cs="Arial"/>
          <w:color w:val="auto"/>
        </w:rPr>
      </w:pPr>
      <w:r>
        <w:rPr>
          <w:rFonts w:ascii="Arial" w:hAnsi="Arial" w:cs="Arial"/>
          <w:color w:val="auto"/>
          <w:lang w:val="cy"/>
        </w:rPr>
        <w:t>Hyd yn hyn, mae'r Brifysgol wedi rhoi cyfle i 33 aelod o staff benywaidd ymgymryd â'r Rhaglen Datblygu Aurora Advance HE. I gefnogi'r aelodau o staff a ddewiswyd yn fewnol, mae aelodau o'r Tîm Rheolaeth gweithredol a chynrychiolwyr blaenorol Aurora yn gweithredu fel mentoriaid a modelau rôl i'r grŵp</w:t>
      </w:r>
    </w:p>
    <w:p w14:paraId="6AC5F51F" w14:textId="77777777" w:rsidR="00061CB7" w:rsidRPr="00D13DEB" w:rsidRDefault="00061CB7" w:rsidP="00B32F00">
      <w:pPr>
        <w:pStyle w:val="Default"/>
        <w:numPr>
          <w:ilvl w:val="0"/>
          <w:numId w:val="6"/>
        </w:numPr>
        <w:adjustRightInd/>
        <w:ind w:left="709" w:hanging="425"/>
        <w:jc w:val="both"/>
        <w:rPr>
          <w:rFonts w:ascii="Arial" w:hAnsi="Arial" w:cs="Arial"/>
          <w:color w:val="auto"/>
        </w:rPr>
      </w:pPr>
      <w:r>
        <w:rPr>
          <w:rFonts w:ascii="Arial" w:hAnsi="Arial" w:cs="Arial"/>
          <w:color w:val="auto"/>
          <w:lang w:val="cy"/>
        </w:rPr>
        <w:t>Parhau i ddarparu'r cwrs Arweinyddiaeth Rhaglen Effeithiol; cwrs modiwlaidd sy'n ceisio cefnogi arweinwyr rhaglenni presennol a'r rheiny sydd â dyhead i fod yn arweinwyr rhaglenni, o fewn eu rolau academaidd, gan ddarparu llwyfan i adnabod talent yn y dyfodol, gyda staff benywaidd yn cael eu targedu i fynychu.</w:t>
      </w:r>
    </w:p>
    <w:p w14:paraId="47599BF9" w14:textId="77777777" w:rsidR="00061CB7" w:rsidRPr="00D13DEB" w:rsidRDefault="00061CB7" w:rsidP="00B32F00">
      <w:pPr>
        <w:pStyle w:val="Default"/>
        <w:numPr>
          <w:ilvl w:val="0"/>
          <w:numId w:val="6"/>
        </w:numPr>
        <w:adjustRightInd/>
        <w:ind w:hanging="436"/>
        <w:jc w:val="both"/>
        <w:rPr>
          <w:rFonts w:ascii="Arial" w:hAnsi="Arial" w:cs="Arial"/>
          <w:color w:val="auto"/>
        </w:rPr>
      </w:pPr>
      <w:r>
        <w:rPr>
          <w:rFonts w:ascii="Arial" w:hAnsi="Arial" w:cs="Arial"/>
          <w:color w:val="auto"/>
          <w:lang w:val="cy"/>
        </w:rPr>
        <w:t>Bydd y Brifysgol yn lansio cynllun mentora wedi'i anelu at bob aelod o staff; yn rhoi'r cyfle i adnabod aelodau o staff benywaidd a fyddai'n cael budd o rannu profiad gyda mentor benywaidd.</w:t>
      </w:r>
    </w:p>
    <w:p w14:paraId="53C18715" w14:textId="77777777" w:rsidR="00911A9C" w:rsidRPr="00E2375E" w:rsidRDefault="00061CB7" w:rsidP="00B32F00">
      <w:pPr>
        <w:pStyle w:val="Default"/>
        <w:numPr>
          <w:ilvl w:val="0"/>
          <w:numId w:val="6"/>
        </w:numPr>
        <w:adjustRightInd/>
        <w:spacing w:line="259" w:lineRule="auto"/>
        <w:ind w:left="709" w:hanging="425"/>
        <w:jc w:val="both"/>
        <w:rPr>
          <w:rFonts w:cs="Arial"/>
          <w:b/>
        </w:rPr>
      </w:pPr>
      <w:r>
        <w:rPr>
          <w:rFonts w:ascii="Arial" w:hAnsi="Arial" w:cs="Arial"/>
          <w:color w:val="auto"/>
          <w:lang w:val="cy"/>
        </w:rPr>
        <w:t xml:space="preserve">Mae'r Brifysgol bellach yn aelod o rwydwaith Menywod Cymru mewn STEM, sy'n ceisio mynd i'r afael â'r rhwystrau sy'n wynebu menywod sy'n gweithio yn y meysydd Gwyddoniaeth, Technoleg, Peirianneg a Mathemateg.  </w:t>
      </w:r>
    </w:p>
    <w:p w14:paraId="4268127C" w14:textId="77777777" w:rsidR="00E2375E" w:rsidRPr="00D13DEB" w:rsidRDefault="00E2375E" w:rsidP="00E2375E">
      <w:pPr>
        <w:pStyle w:val="Default"/>
        <w:adjustRightInd/>
        <w:spacing w:line="259" w:lineRule="auto"/>
        <w:ind w:left="709"/>
        <w:jc w:val="both"/>
        <w:rPr>
          <w:rFonts w:cs="Arial"/>
          <w:b/>
        </w:rPr>
      </w:pPr>
    </w:p>
    <w:p w14:paraId="2D9A016E" w14:textId="77777777" w:rsidR="00FE7E82" w:rsidRPr="00D13DEB" w:rsidRDefault="00FE7E82" w:rsidP="00FE7E82">
      <w:pPr>
        <w:pStyle w:val="ListParagraph"/>
        <w:spacing w:line="259" w:lineRule="auto"/>
        <w:ind w:left="-142"/>
        <w:rPr>
          <w:rFonts w:cs="Arial"/>
          <w:b/>
          <w:sz w:val="32"/>
          <w:szCs w:val="32"/>
        </w:rPr>
      </w:pPr>
      <w:r>
        <w:rPr>
          <w:rFonts w:cs="Arial"/>
          <w:b/>
          <w:bCs/>
          <w:sz w:val="32"/>
          <w:szCs w:val="32"/>
          <w:lang w:val="cy"/>
        </w:rPr>
        <w:t>Bwlch Cyflog Anableddau ac Ethnigrwydd</w:t>
      </w:r>
    </w:p>
    <w:p w14:paraId="08359F66" w14:textId="77777777" w:rsidR="00845D25" w:rsidRPr="00D13DEB" w:rsidRDefault="00937995" w:rsidP="009D77B7">
      <w:pPr>
        <w:spacing w:line="259" w:lineRule="auto"/>
        <w:jc w:val="both"/>
        <w:rPr>
          <w:rFonts w:cs="Arial"/>
          <w:szCs w:val="24"/>
        </w:rPr>
      </w:pPr>
      <w:r>
        <w:rPr>
          <w:rFonts w:cs="Arial"/>
          <w:szCs w:val="24"/>
          <w:lang w:val="cy"/>
        </w:rPr>
        <w:lastRenderedPageBreak/>
        <w:t>Y bwlch cyflog Ethnigrwydd yw minws 6.56%, golyga hyn bod staff BAME, ar gyfartaledd, yn cael eu talu 6.56% yn fwy nag aelodau o staff gwyn (gostyngiad o 2% ers 20/21).  Mae hyn oherwydd ei fod yn gyffredin bod staff o'r Mwyafrif Byd-eang mewn rolau academaidd cyflog uwch, gyda'r rhan fwyaf ar radd Uwch Ddarlithydd neu uwch.</w:t>
      </w:r>
    </w:p>
    <w:p w14:paraId="0C30B5A5" w14:textId="77777777" w:rsidR="00845D25" w:rsidRPr="00D13DEB" w:rsidRDefault="00937995" w:rsidP="009D77B7">
      <w:pPr>
        <w:spacing w:line="259" w:lineRule="auto"/>
        <w:jc w:val="both"/>
        <w:rPr>
          <w:rFonts w:cs="Arial"/>
          <w:szCs w:val="24"/>
        </w:rPr>
      </w:pPr>
      <w:r>
        <w:rPr>
          <w:rFonts w:cs="Arial"/>
          <w:szCs w:val="24"/>
          <w:lang w:val="cy"/>
        </w:rPr>
        <w:t>Y bwlch cyflog Anabledd yw 10.25%. Golyga hyn bod staff sydd wedi datgan anabledd, ar gyfartaledd, yn cael eu talu 10.25% yn llai nag aelodau o staff nad ydynt yn anabl (cynnydd o 2% o gymharu â ffigyrau 20/21).  Mae traean o'r staff sydd wedi datgan anabledd ar radd OA5 ac is ac ychydig dan draean sy'n Uwch Ddarlithwyr.  Mae dau aelod o staff ar radd staff uwch wedi datgan anabledd.</w:t>
      </w:r>
    </w:p>
    <w:p w14:paraId="43B52726" w14:textId="77777777" w:rsidR="00001419" w:rsidRPr="00D13DEB" w:rsidRDefault="00001419" w:rsidP="009D77B7">
      <w:pPr>
        <w:pStyle w:val="ListParagraph"/>
        <w:widowControl w:val="0"/>
        <w:autoSpaceDE w:val="0"/>
        <w:autoSpaceDN w:val="0"/>
        <w:spacing w:after="0" w:line="259" w:lineRule="auto"/>
        <w:ind w:left="0" w:right="211"/>
        <w:contextualSpacing w:val="0"/>
        <w:jc w:val="both"/>
      </w:pPr>
      <w:r>
        <w:rPr>
          <w:lang w:val="cy"/>
        </w:rPr>
        <w:t>Mae'r Brifysgol yn Gyflogwr Hyderus o ran Anabledd, ac yn casglu'r data canlynol gan weithwyr ac ymgeiswyr gydag anableddau, ac fe'i defnyddir i lywio a datblygu cynlluniau gweithredu cadarnhaol i fesur ac ymdrin ag anghydraddoldebau sy'n gysylltiedig ag anabledd yn ein gweithle.</w:t>
      </w:r>
    </w:p>
    <w:p w14:paraId="17ABBD17"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31" w:lineRule="exact"/>
        <w:ind w:left="851" w:hanging="361"/>
        <w:contextualSpacing w:val="0"/>
      </w:pPr>
      <w:r>
        <w:rPr>
          <w:lang w:val="cy"/>
        </w:rPr>
        <w:t>Recriwtio a dyrchafu</w:t>
      </w:r>
    </w:p>
    <w:p w14:paraId="3281DE7E"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44" w:lineRule="exact"/>
        <w:ind w:left="851" w:hanging="361"/>
        <w:contextualSpacing w:val="0"/>
      </w:pPr>
      <w:r>
        <w:rPr>
          <w:lang w:val="cy"/>
        </w:rPr>
        <w:t>Tâl a chydnabyddiaeth</w:t>
      </w:r>
    </w:p>
    <w:p w14:paraId="3B415806"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44" w:lineRule="exact"/>
        <w:ind w:left="851" w:hanging="361"/>
        <w:contextualSpacing w:val="0"/>
      </w:pPr>
      <w:r>
        <w:rPr>
          <w:lang w:val="cy"/>
        </w:rPr>
        <w:t>Cwynion</w:t>
      </w:r>
    </w:p>
    <w:p w14:paraId="54DAA642"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44" w:lineRule="exact"/>
        <w:ind w:left="851" w:hanging="361"/>
        <w:contextualSpacing w:val="0"/>
      </w:pPr>
      <w:r>
        <w:rPr>
          <w:lang w:val="cy"/>
        </w:rPr>
        <w:t>Camau disgyblu</w:t>
      </w:r>
    </w:p>
    <w:p w14:paraId="63292823" w14:textId="77777777" w:rsidR="00001419" w:rsidRPr="00D13DEB" w:rsidRDefault="00001419" w:rsidP="00943E5D">
      <w:pPr>
        <w:pStyle w:val="ListParagraph"/>
        <w:widowControl w:val="0"/>
        <w:numPr>
          <w:ilvl w:val="1"/>
          <w:numId w:val="9"/>
        </w:numPr>
        <w:tabs>
          <w:tab w:val="left" w:pos="1548"/>
          <w:tab w:val="left" w:pos="1549"/>
        </w:tabs>
        <w:autoSpaceDE w:val="0"/>
        <w:autoSpaceDN w:val="0"/>
        <w:spacing w:after="0" w:line="257" w:lineRule="exact"/>
        <w:ind w:left="851" w:hanging="361"/>
        <w:contextualSpacing w:val="0"/>
      </w:pPr>
      <w:r>
        <w:rPr>
          <w:lang w:val="cy"/>
        </w:rPr>
        <w:t>Diswyddiadau a rhesymau eraill dros adael</w:t>
      </w:r>
    </w:p>
    <w:p w14:paraId="3CF5B1B7" w14:textId="77777777" w:rsidR="00937995" w:rsidRPr="00D13DEB" w:rsidRDefault="00937995" w:rsidP="00937995">
      <w:pPr>
        <w:widowControl w:val="0"/>
        <w:tabs>
          <w:tab w:val="left" w:pos="1548"/>
          <w:tab w:val="left" w:pos="1549"/>
        </w:tabs>
        <w:autoSpaceDE w:val="0"/>
        <w:autoSpaceDN w:val="0"/>
        <w:spacing w:after="0" w:line="257" w:lineRule="exact"/>
      </w:pPr>
    </w:p>
    <w:p w14:paraId="38AF7BA5" w14:textId="77777777" w:rsidR="00937995" w:rsidRPr="00D13DEB" w:rsidRDefault="00937995" w:rsidP="00980893">
      <w:pPr>
        <w:widowControl w:val="0"/>
        <w:tabs>
          <w:tab w:val="left" w:pos="1548"/>
          <w:tab w:val="left" w:pos="1549"/>
        </w:tabs>
        <w:autoSpaceDE w:val="0"/>
        <w:autoSpaceDN w:val="0"/>
        <w:spacing w:after="0" w:line="257" w:lineRule="exact"/>
        <w:jc w:val="both"/>
      </w:pPr>
      <w:r>
        <w:rPr>
          <w:lang w:val="cy"/>
        </w:rPr>
        <w:t xml:space="preserve">Ar hyn o bryd, mae'r Brifysgol yn archwilio'r gweithredu sydd ei angen i fodloni statws Lefel 3 Hyderus o Ran Anabledd. </w:t>
      </w:r>
    </w:p>
    <w:p w14:paraId="3F272B54" w14:textId="77777777" w:rsidR="00001419" w:rsidRPr="00D13DEB" w:rsidRDefault="00001419" w:rsidP="00001419">
      <w:pPr>
        <w:tabs>
          <w:tab w:val="left" w:pos="1548"/>
          <w:tab w:val="left" w:pos="1549"/>
        </w:tabs>
        <w:spacing w:line="257" w:lineRule="exact"/>
        <w:ind w:left="709"/>
        <w:rPr>
          <w:color w:val="FF0000"/>
        </w:rPr>
      </w:pPr>
    </w:p>
    <w:p w14:paraId="5CB60CCE" w14:textId="77777777" w:rsidR="00001419" w:rsidRPr="00D13DEB" w:rsidRDefault="00001419" w:rsidP="009D77B7">
      <w:pPr>
        <w:tabs>
          <w:tab w:val="left" w:pos="1548"/>
          <w:tab w:val="left" w:pos="1549"/>
        </w:tabs>
        <w:spacing w:line="257" w:lineRule="exact"/>
        <w:jc w:val="both"/>
        <w:rPr>
          <w:color w:val="000000" w:themeColor="text1"/>
        </w:rPr>
      </w:pPr>
      <w:r>
        <w:rPr>
          <w:color w:val="000000" w:themeColor="text1"/>
          <w:lang w:val="cy"/>
        </w:rPr>
        <w:t>Mae'r grwpiau staff EDI canlynol wedi'u sefydlu a bydd eu gwaith yn cynnwys archwilio ac ymdrin ag anghydraddoldeb y mae staff gydag anableddau wedi'i brofi, a'r rheiny sy'n uniaethu fel BAME. Bydd rhan o'u gwaith hefyd yn cynnwys craffu bylchau mewn cyflog:</w:t>
      </w:r>
    </w:p>
    <w:p w14:paraId="4F162C20" w14:textId="77777777" w:rsidR="00001419" w:rsidRPr="00D13DEB" w:rsidRDefault="00001419" w:rsidP="00001419">
      <w:pPr>
        <w:jc w:val="both"/>
        <w:rPr>
          <w:color w:val="000000" w:themeColor="text1"/>
          <w:szCs w:val="24"/>
        </w:rPr>
      </w:pPr>
      <w:r>
        <w:rPr>
          <w:b/>
          <w:bCs/>
          <w:color w:val="000000" w:themeColor="text1"/>
          <w:szCs w:val="24"/>
          <w:lang w:val="cy"/>
        </w:rPr>
        <w:t>Grŵp Hygyrchedd a Chynhwysiant</w:t>
      </w:r>
      <w:r>
        <w:rPr>
          <w:color w:val="000000" w:themeColor="text1"/>
          <w:szCs w:val="24"/>
          <w:lang w:val="cy"/>
        </w:rPr>
        <w:t xml:space="preserve"> - Mae'r Grŵp yn cynnwys staff academaidd, staff gwasanaethau proffesiynol, a chynrychiolaeth myfyrwyr ac allanol.  Mae'r grŵp yn gyfrifol am gefnogi a hysbysu gwaith y Grŵp Gweithredu EDI drwy ymgynghoriad a thrafodaeth ynghylch materion anabledd. </w:t>
      </w:r>
    </w:p>
    <w:p w14:paraId="20A7BA0B" w14:textId="77777777" w:rsidR="00001419" w:rsidRPr="00D13DEB" w:rsidRDefault="00001419" w:rsidP="00001419">
      <w:pPr>
        <w:jc w:val="both"/>
        <w:rPr>
          <w:color w:val="000000" w:themeColor="text1"/>
          <w:szCs w:val="24"/>
        </w:rPr>
      </w:pPr>
      <w:r>
        <w:rPr>
          <w:b/>
          <w:bCs/>
          <w:color w:val="000000" w:themeColor="text1"/>
          <w:szCs w:val="24"/>
          <w:lang w:val="cy"/>
        </w:rPr>
        <w:t xml:space="preserve">Grŵp Cydraddoldeb Hil </w:t>
      </w:r>
      <w:r>
        <w:rPr>
          <w:color w:val="000000" w:themeColor="text1"/>
          <w:szCs w:val="24"/>
          <w:lang w:val="cy"/>
        </w:rPr>
        <w:t xml:space="preserve">- Mae'r Grŵp Cydraddoldeb Hil yn archwilio ac yn datblygu dulliau i gefnogi'r Brifysgol gyda'i thaith tuag at gydraddoldeb hil. Mae'r grŵp yn gyfrifol am godi ymwybyddiaeth, llywio polisi, addysgu staff eraill a dathlu'r gymysgedd amrywiol o gefndir ethnig sy'n bodoli yng nghymuned ein Prifysgol.  Ar hyn o bryd, mae'r grŵp yn cefnogi'r gwaith sydd ei angen i ymgeisio ar gyfer Siarter Cydraddoldeb Hil Advance HE.  </w:t>
      </w:r>
    </w:p>
    <w:p w14:paraId="5D98F97B" w14:textId="77777777" w:rsidR="00937995" w:rsidRPr="00D13DEB" w:rsidRDefault="00937995" w:rsidP="00001419">
      <w:pPr>
        <w:jc w:val="both"/>
        <w:rPr>
          <w:color w:val="000000" w:themeColor="text1"/>
          <w:szCs w:val="24"/>
        </w:rPr>
      </w:pPr>
      <w:r>
        <w:rPr>
          <w:b/>
          <w:bCs/>
          <w:color w:val="000000" w:themeColor="text1"/>
          <w:szCs w:val="24"/>
          <w:lang w:val="cy"/>
        </w:rPr>
        <w:t>Tîm Hunan Asesu Siarter Cydraddoldeb Hil (SAT)</w:t>
      </w:r>
      <w:r>
        <w:rPr>
          <w:color w:val="000000" w:themeColor="text1"/>
          <w:szCs w:val="24"/>
          <w:lang w:val="cy"/>
        </w:rPr>
        <w:t xml:space="preserve"> - Mae'r tîm yn gwerthuso anghydraddoldeb hil a rhwystrau cynrychiolaeth, cynnydd, datblygu a llwyddo staff a myfyrwyr BAME.   Mae'r SAT wedi ffurfio cynllun gweithredu i fynd i'r afael â'r anghydraddoldebau a rhwystrau fydd yn hyrwyddo effaith cadarnhaol tymor hir a newid diwylliannol. </w:t>
      </w:r>
    </w:p>
    <w:p w14:paraId="50A7DA72" w14:textId="77777777" w:rsidR="00701D46" w:rsidRPr="00D13DEB" w:rsidRDefault="00701D46" w:rsidP="00C859C5">
      <w:pPr>
        <w:pStyle w:val="Heading1"/>
      </w:pPr>
      <w:bookmarkStart w:id="56" w:name="_Toc125900187"/>
      <w:bookmarkStart w:id="57" w:name="_Toc138843620"/>
      <w:r>
        <w:rPr>
          <w:bCs/>
          <w:lang w:val="cy"/>
        </w:rPr>
        <w:lastRenderedPageBreak/>
        <w:t>RECRIWTIO</w:t>
      </w:r>
      <w:bookmarkEnd w:id="56"/>
      <w:bookmarkEnd w:id="57"/>
    </w:p>
    <w:p w14:paraId="52741D6E" w14:textId="77777777" w:rsidR="00591A9E" w:rsidRPr="00D13DEB" w:rsidRDefault="00A46CE5" w:rsidP="00911A9C">
      <w:pPr>
        <w:spacing w:line="259" w:lineRule="auto"/>
        <w:jc w:val="both"/>
        <w:rPr>
          <w:rFonts w:cs="Arial"/>
          <w:szCs w:val="24"/>
        </w:rPr>
      </w:pPr>
      <w:r>
        <w:rPr>
          <w:noProof/>
          <w:lang w:val="cy"/>
        </w:rPr>
        <w:drawing>
          <wp:anchor distT="0" distB="0" distL="114300" distR="114300" simplePos="0" relativeHeight="252006400" behindDoc="1" locked="0" layoutInCell="1" allowOverlap="1" wp14:anchorId="539E9E4C" wp14:editId="072BA361">
            <wp:simplePos x="0" y="0"/>
            <wp:positionH relativeFrom="column">
              <wp:posOffset>-607297</wp:posOffset>
            </wp:positionH>
            <wp:positionV relativeFrom="paragraph">
              <wp:posOffset>1243459</wp:posOffset>
            </wp:positionV>
            <wp:extent cx="6850800" cy="2332800"/>
            <wp:effectExtent l="0" t="0" r="7620" b="10795"/>
            <wp:wrapTight wrapText="bothSides">
              <wp:wrapPolygon edited="0">
                <wp:start x="0" y="0"/>
                <wp:lineTo x="0" y="21524"/>
                <wp:lineTo x="21564" y="21524"/>
                <wp:lineTo x="21564" y="0"/>
                <wp:lineTo x="0" y="0"/>
              </wp:wrapPolygon>
            </wp:wrapTight>
            <wp:docPr id="63" name="Chart 63" descr="% ceisiadau yn ôl rhyw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szCs w:val="24"/>
          <w:lang w:val="cy"/>
        </w:rPr>
        <w:t>Mae’r data canlynol yn adlewyrchu’r gweithgareddau recriwtio a wnaethpwyd yn ystod cyfnod o bum mlynedd, rhwng 01/08/17 a 31/07/22.  Yn ystod y cyfnod adrodd hwn derbyniwyd cyfanswm o 6,107 cais ar-lein, gyda'r flwyddyn academaidd 2020/21 yn gweld y nifer uchaf o geisiadau (1,470), yn priodoli'r angen i recriwtio i nifer o rolau arbenigol a defnyddio amrywiaeth o ddulliau i hysbysebu.   Gallwn weld gostyngiad o 29% mewn ceisiadau ar-lein rhwng blynyddoedd academaidd 2017/18 a 2021/22.</w:t>
      </w:r>
    </w:p>
    <w:p w14:paraId="4B99F2E1" w14:textId="77777777" w:rsidR="003A3093" w:rsidRPr="00D13DEB" w:rsidRDefault="00A46CE5" w:rsidP="006B2038">
      <w:pPr>
        <w:spacing w:line="259" w:lineRule="auto"/>
        <w:jc w:val="both"/>
        <w:rPr>
          <w:rFonts w:cs="Arial"/>
          <w:szCs w:val="24"/>
        </w:rPr>
      </w:pPr>
      <w:r>
        <w:rPr>
          <w:rFonts w:cs="Arial"/>
          <w:szCs w:val="24"/>
          <w:lang w:val="cy"/>
        </w:rPr>
        <w:t>Gellir gweld ceisiadau ar-lein yn ôl rhywedd o fewn y siart uchod, heb newid sylweddol dros y blynyddoedd.   Gellir gweld crynodeb y ceisiadau yn ôl categori rôl isod.</w:t>
      </w:r>
    </w:p>
    <w:p w14:paraId="6C078D7C" w14:textId="77777777" w:rsidR="000E4E9F" w:rsidRPr="00D13DEB" w:rsidRDefault="0072572B" w:rsidP="00A46CE5">
      <w:pPr>
        <w:jc w:val="both"/>
        <w:rPr>
          <w:rFonts w:cs="Arial"/>
          <w:szCs w:val="24"/>
        </w:rPr>
      </w:pPr>
      <w:r>
        <w:rPr>
          <w:noProof/>
          <w:lang w:val="cy"/>
        </w:rPr>
        <w:drawing>
          <wp:inline distT="0" distB="0" distL="0" distR="0" wp14:anchorId="30276494" wp14:editId="724A5F46">
            <wp:extent cx="5731510" cy="2797444"/>
            <wp:effectExtent l="0" t="0" r="2540" b="3175"/>
            <wp:docPr id="6" name="Chart 6" descr="ceisiadau yn ôl categori rôl - data ar gael o 2019/20 ymlaen&#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CBAF87" w14:textId="77777777" w:rsidR="00B67111" w:rsidRPr="00D13DEB" w:rsidRDefault="00B67111" w:rsidP="00933911">
      <w:pPr>
        <w:rPr>
          <w:rFonts w:cs="Arial"/>
          <w:szCs w:val="24"/>
        </w:rPr>
      </w:pPr>
      <w:r>
        <w:rPr>
          <w:rFonts w:cs="Arial"/>
          <w:noProof/>
          <w:szCs w:val="24"/>
          <w:lang w:val="cy"/>
        </w:rPr>
        <w:lastRenderedPageBreak/>
        <w:drawing>
          <wp:inline distT="0" distB="0" distL="0" distR="0" wp14:anchorId="2A35F4A5" wp14:editId="72F72D4A">
            <wp:extent cx="5997575" cy="3231397"/>
            <wp:effectExtent l="0" t="0" r="3175" b="7620"/>
            <wp:docPr id="97" name="Chart 97" descr="% ceisiadau yn ôl proffil oed, dros gyfnod o 5 b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pPr w:leftFromText="180" w:rightFromText="180" w:vertAnchor="text" w:horzAnchor="margin" w:tblpXSpec="center" w:tblpY="936"/>
        <w:tblW w:w="8380" w:type="dxa"/>
        <w:tblLook w:val="04A0" w:firstRow="1" w:lastRow="0" w:firstColumn="1" w:lastColumn="0" w:noHBand="0" w:noVBand="1"/>
      </w:tblPr>
      <w:tblGrid>
        <w:gridCol w:w="2960"/>
        <w:gridCol w:w="1084"/>
        <w:gridCol w:w="1084"/>
        <w:gridCol w:w="1084"/>
        <w:gridCol w:w="1084"/>
        <w:gridCol w:w="1084"/>
      </w:tblGrid>
      <w:tr w:rsidR="00A413EA" w:rsidRPr="00D13DEB" w14:paraId="13B3A8FD" w14:textId="77777777" w:rsidTr="00A413EA">
        <w:trPr>
          <w:trHeight w:val="312"/>
        </w:trPr>
        <w:tc>
          <w:tcPr>
            <w:tcW w:w="2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919B405"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 Ceisiadau yn ôl Crefydd</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2A1C05E6"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2017/18</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101B197B"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7AAD3DC0"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6326E62F"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66598797"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2021/22</w:t>
            </w:r>
          </w:p>
        </w:tc>
      </w:tr>
      <w:tr w:rsidR="00A413EA" w:rsidRPr="00D13DEB" w14:paraId="560F89FE"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E66B26C"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Unrhyw grefydd arall</w:t>
            </w:r>
          </w:p>
        </w:tc>
        <w:tc>
          <w:tcPr>
            <w:tcW w:w="1084" w:type="dxa"/>
            <w:tcBorders>
              <w:top w:val="nil"/>
              <w:left w:val="nil"/>
              <w:bottom w:val="single" w:sz="4" w:space="0" w:color="auto"/>
              <w:right w:val="single" w:sz="4" w:space="0" w:color="auto"/>
            </w:tcBorders>
            <w:shd w:val="clear" w:color="auto" w:fill="auto"/>
            <w:noWrap/>
            <w:vAlign w:val="bottom"/>
            <w:hideMark/>
          </w:tcPr>
          <w:p w14:paraId="74D7C222"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143F7795"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61DB51E3"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0.87</w:t>
            </w:r>
          </w:p>
        </w:tc>
        <w:tc>
          <w:tcPr>
            <w:tcW w:w="1084" w:type="dxa"/>
            <w:tcBorders>
              <w:top w:val="nil"/>
              <w:left w:val="nil"/>
              <w:bottom w:val="single" w:sz="4" w:space="0" w:color="auto"/>
              <w:right w:val="single" w:sz="4" w:space="0" w:color="auto"/>
            </w:tcBorders>
            <w:shd w:val="clear" w:color="auto" w:fill="auto"/>
            <w:noWrap/>
            <w:vAlign w:val="bottom"/>
            <w:hideMark/>
          </w:tcPr>
          <w:p w14:paraId="35E16B9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1.2</w:t>
            </w:r>
          </w:p>
        </w:tc>
        <w:tc>
          <w:tcPr>
            <w:tcW w:w="1084" w:type="dxa"/>
            <w:tcBorders>
              <w:top w:val="nil"/>
              <w:left w:val="nil"/>
              <w:bottom w:val="single" w:sz="4" w:space="0" w:color="auto"/>
              <w:right w:val="single" w:sz="4" w:space="0" w:color="auto"/>
            </w:tcBorders>
            <w:shd w:val="clear" w:color="auto" w:fill="auto"/>
            <w:noWrap/>
            <w:vAlign w:val="bottom"/>
            <w:hideMark/>
          </w:tcPr>
          <w:p w14:paraId="23E9A945"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0.5</w:t>
            </w:r>
          </w:p>
        </w:tc>
      </w:tr>
      <w:tr w:rsidR="00A413EA" w:rsidRPr="00D13DEB" w14:paraId="35C08A89"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2D2DAB84"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Bwdhaidd</w:t>
            </w:r>
          </w:p>
        </w:tc>
        <w:tc>
          <w:tcPr>
            <w:tcW w:w="1084" w:type="dxa"/>
            <w:tcBorders>
              <w:top w:val="nil"/>
              <w:left w:val="nil"/>
              <w:bottom w:val="single" w:sz="4" w:space="0" w:color="auto"/>
              <w:right w:val="single" w:sz="4" w:space="0" w:color="auto"/>
            </w:tcBorders>
            <w:shd w:val="clear" w:color="auto" w:fill="auto"/>
            <w:noWrap/>
            <w:vAlign w:val="bottom"/>
            <w:hideMark/>
          </w:tcPr>
          <w:p w14:paraId="4C19C36A"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136A98E5"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7B78456E"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0.71</w:t>
            </w:r>
          </w:p>
        </w:tc>
        <w:tc>
          <w:tcPr>
            <w:tcW w:w="1084" w:type="dxa"/>
            <w:tcBorders>
              <w:top w:val="nil"/>
              <w:left w:val="nil"/>
              <w:bottom w:val="single" w:sz="4" w:space="0" w:color="auto"/>
              <w:right w:val="single" w:sz="4" w:space="0" w:color="auto"/>
            </w:tcBorders>
            <w:shd w:val="clear" w:color="auto" w:fill="auto"/>
            <w:noWrap/>
            <w:vAlign w:val="bottom"/>
            <w:hideMark/>
          </w:tcPr>
          <w:p w14:paraId="500C8EA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0CC9D36C"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1.1</w:t>
            </w:r>
          </w:p>
        </w:tc>
      </w:tr>
      <w:tr w:rsidR="00A413EA" w:rsidRPr="00D13DEB" w14:paraId="4473E56C"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368F7B5E"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Cristnogol</w:t>
            </w:r>
          </w:p>
        </w:tc>
        <w:tc>
          <w:tcPr>
            <w:tcW w:w="1084" w:type="dxa"/>
            <w:tcBorders>
              <w:top w:val="nil"/>
              <w:left w:val="nil"/>
              <w:bottom w:val="single" w:sz="4" w:space="0" w:color="auto"/>
              <w:right w:val="single" w:sz="4" w:space="0" w:color="auto"/>
            </w:tcBorders>
            <w:shd w:val="clear" w:color="auto" w:fill="auto"/>
            <w:noWrap/>
            <w:vAlign w:val="bottom"/>
            <w:hideMark/>
          </w:tcPr>
          <w:p w14:paraId="397C9792"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42</w:t>
            </w:r>
          </w:p>
        </w:tc>
        <w:tc>
          <w:tcPr>
            <w:tcW w:w="1084" w:type="dxa"/>
            <w:tcBorders>
              <w:top w:val="nil"/>
              <w:left w:val="nil"/>
              <w:bottom w:val="single" w:sz="4" w:space="0" w:color="auto"/>
              <w:right w:val="single" w:sz="4" w:space="0" w:color="auto"/>
            </w:tcBorders>
            <w:shd w:val="clear" w:color="auto" w:fill="auto"/>
            <w:noWrap/>
            <w:vAlign w:val="bottom"/>
            <w:hideMark/>
          </w:tcPr>
          <w:p w14:paraId="7BCF8E62"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38</w:t>
            </w:r>
          </w:p>
        </w:tc>
        <w:tc>
          <w:tcPr>
            <w:tcW w:w="1084" w:type="dxa"/>
            <w:tcBorders>
              <w:top w:val="nil"/>
              <w:left w:val="nil"/>
              <w:bottom w:val="single" w:sz="4" w:space="0" w:color="auto"/>
              <w:right w:val="single" w:sz="4" w:space="0" w:color="auto"/>
            </w:tcBorders>
            <w:shd w:val="clear" w:color="auto" w:fill="auto"/>
            <w:noWrap/>
            <w:vAlign w:val="bottom"/>
            <w:hideMark/>
          </w:tcPr>
          <w:p w14:paraId="64963757"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34.34</w:t>
            </w:r>
          </w:p>
        </w:tc>
        <w:tc>
          <w:tcPr>
            <w:tcW w:w="1084" w:type="dxa"/>
            <w:tcBorders>
              <w:top w:val="nil"/>
              <w:left w:val="nil"/>
              <w:bottom w:val="single" w:sz="4" w:space="0" w:color="auto"/>
              <w:right w:val="single" w:sz="4" w:space="0" w:color="auto"/>
            </w:tcBorders>
            <w:shd w:val="clear" w:color="auto" w:fill="auto"/>
            <w:noWrap/>
            <w:vAlign w:val="bottom"/>
            <w:hideMark/>
          </w:tcPr>
          <w:p w14:paraId="71D5FA9D"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31.4</w:t>
            </w:r>
          </w:p>
        </w:tc>
        <w:tc>
          <w:tcPr>
            <w:tcW w:w="1084" w:type="dxa"/>
            <w:tcBorders>
              <w:top w:val="nil"/>
              <w:left w:val="nil"/>
              <w:bottom w:val="single" w:sz="4" w:space="0" w:color="auto"/>
              <w:right w:val="single" w:sz="4" w:space="0" w:color="auto"/>
            </w:tcBorders>
            <w:shd w:val="clear" w:color="auto" w:fill="auto"/>
            <w:noWrap/>
            <w:vAlign w:val="bottom"/>
            <w:hideMark/>
          </w:tcPr>
          <w:p w14:paraId="38FC5C76"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31.2</w:t>
            </w:r>
          </w:p>
        </w:tc>
      </w:tr>
      <w:tr w:rsidR="00A413EA" w:rsidRPr="00D13DEB" w14:paraId="46F94F04"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2D352FCF"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Hindŵaidd</w:t>
            </w:r>
          </w:p>
        </w:tc>
        <w:tc>
          <w:tcPr>
            <w:tcW w:w="1084" w:type="dxa"/>
            <w:tcBorders>
              <w:top w:val="nil"/>
              <w:left w:val="nil"/>
              <w:bottom w:val="single" w:sz="4" w:space="0" w:color="auto"/>
              <w:right w:val="single" w:sz="4" w:space="0" w:color="auto"/>
            </w:tcBorders>
            <w:shd w:val="clear" w:color="auto" w:fill="auto"/>
            <w:noWrap/>
            <w:vAlign w:val="bottom"/>
            <w:hideMark/>
          </w:tcPr>
          <w:p w14:paraId="6C77EE4A"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4FFD81C5"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2</w:t>
            </w:r>
          </w:p>
        </w:tc>
        <w:tc>
          <w:tcPr>
            <w:tcW w:w="1084" w:type="dxa"/>
            <w:tcBorders>
              <w:top w:val="nil"/>
              <w:left w:val="nil"/>
              <w:bottom w:val="single" w:sz="4" w:space="0" w:color="auto"/>
              <w:right w:val="single" w:sz="4" w:space="0" w:color="auto"/>
            </w:tcBorders>
            <w:shd w:val="clear" w:color="auto" w:fill="auto"/>
            <w:noWrap/>
            <w:vAlign w:val="bottom"/>
            <w:hideMark/>
          </w:tcPr>
          <w:p w14:paraId="4B684A31" w14:textId="77777777" w:rsidR="00A413EA" w:rsidRPr="00D13DEB" w:rsidRDefault="00D13DEB" w:rsidP="00A413EA">
            <w:pPr>
              <w:spacing w:after="0" w:line="240" w:lineRule="auto"/>
              <w:jc w:val="right"/>
              <w:rPr>
                <w:rFonts w:eastAsia="Times New Roman" w:cs="Arial"/>
                <w:color w:val="000000"/>
                <w:szCs w:val="24"/>
              </w:rPr>
            </w:pPr>
            <w:r>
              <w:rPr>
                <w:rFonts w:eastAsia="Times New Roman" w:cs="Arial"/>
                <w:color w:val="000000"/>
                <w:szCs w:val="24"/>
                <w:lang w:val="cy"/>
              </w:rPr>
              <w:t>**</w:t>
            </w:r>
          </w:p>
        </w:tc>
        <w:tc>
          <w:tcPr>
            <w:tcW w:w="1084" w:type="dxa"/>
            <w:tcBorders>
              <w:top w:val="nil"/>
              <w:left w:val="nil"/>
              <w:bottom w:val="single" w:sz="4" w:space="0" w:color="auto"/>
              <w:right w:val="single" w:sz="4" w:space="0" w:color="auto"/>
            </w:tcBorders>
            <w:shd w:val="clear" w:color="auto" w:fill="auto"/>
            <w:noWrap/>
            <w:vAlign w:val="bottom"/>
            <w:hideMark/>
          </w:tcPr>
          <w:p w14:paraId="7AF31BA7"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2</w:t>
            </w:r>
          </w:p>
        </w:tc>
        <w:tc>
          <w:tcPr>
            <w:tcW w:w="1084" w:type="dxa"/>
            <w:tcBorders>
              <w:top w:val="nil"/>
              <w:left w:val="nil"/>
              <w:bottom w:val="single" w:sz="4" w:space="0" w:color="auto"/>
              <w:right w:val="single" w:sz="4" w:space="0" w:color="auto"/>
            </w:tcBorders>
            <w:shd w:val="clear" w:color="auto" w:fill="auto"/>
            <w:noWrap/>
            <w:vAlign w:val="bottom"/>
            <w:hideMark/>
          </w:tcPr>
          <w:p w14:paraId="5B78DE6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3.7</w:t>
            </w:r>
          </w:p>
        </w:tc>
      </w:tr>
      <w:tr w:rsidR="00A413EA" w:rsidRPr="00D13DEB" w14:paraId="57B8D96F"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559235E"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Iddewig</w:t>
            </w:r>
          </w:p>
        </w:tc>
        <w:tc>
          <w:tcPr>
            <w:tcW w:w="1084" w:type="dxa"/>
            <w:tcBorders>
              <w:top w:val="nil"/>
              <w:left w:val="nil"/>
              <w:bottom w:val="single" w:sz="4" w:space="0" w:color="auto"/>
              <w:right w:val="single" w:sz="4" w:space="0" w:color="auto"/>
            </w:tcBorders>
            <w:shd w:val="clear" w:color="auto" w:fill="auto"/>
            <w:noWrap/>
            <w:vAlign w:val="bottom"/>
            <w:hideMark/>
          </w:tcPr>
          <w:p w14:paraId="27AEC1F7"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0</w:t>
            </w:r>
          </w:p>
        </w:tc>
        <w:tc>
          <w:tcPr>
            <w:tcW w:w="1084" w:type="dxa"/>
            <w:tcBorders>
              <w:top w:val="nil"/>
              <w:left w:val="nil"/>
              <w:bottom w:val="single" w:sz="4" w:space="0" w:color="auto"/>
              <w:right w:val="single" w:sz="4" w:space="0" w:color="auto"/>
            </w:tcBorders>
            <w:shd w:val="clear" w:color="auto" w:fill="auto"/>
            <w:noWrap/>
            <w:vAlign w:val="bottom"/>
            <w:hideMark/>
          </w:tcPr>
          <w:p w14:paraId="7653DB06"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0A065B29" w14:textId="77777777" w:rsidR="00A413EA" w:rsidRPr="00D13DEB" w:rsidRDefault="00D13DEB" w:rsidP="00A413EA">
            <w:pPr>
              <w:spacing w:after="0" w:line="240" w:lineRule="auto"/>
              <w:jc w:val="right"/>
              <w:rPr>
                <w:rFonts w:eastAsia="Times New Roman" w:cs="Arial"/>
                <w:color w:val="000000"/>
                <w:szCs w:val="24"/>
              </w:rPr>
            </w:pPr>
            <w:r>
              <w:rPr>
                <w:rFonts w:eastAsia="Times New Roman" w:cs="Arial"/>
                <w:color w:val="000000"/>
                <w:szCs w:val="24"/>
                <w:lang w:val="cy"/>
              </w:rPr>
              <w:t>**</w:t>
            </w:r>
          </w:p>
        </w:tc>
        <w:tc>
          <w:tcPr>
            <w:tcW w:w="1084" w:type="dxa"/>
            <w:tcBorders>
              <w:top w:val="nil"/>
              <w:left w:val="nil"/>
              <w:bottom w:val="single" w:sz="4" w:space="0" w:color="auto"/>
              <w:right w:val="single" w:sz="4" w:space="0" w:color="auto"/>
            </w:tcBorders>
            <w:shd w:val="clear" w:color="auto" w:fill="auto"/>
            <w:noWrap/>
            <w:vAlign w:val="bottom"/>
            <w:hideMark/>
          </w:tcPr>
          <w:p w14:paraId="30E3EF9D" w14:textId="77777777" w:rsidR="00A413EA" w:rsidRPr="00D13DEB" w:rsidRDefault="00D13DEB" w:rsidP="00A413EA">
            <w:pPr>
              <w:spacing w:after="0" w:line="240" w:lineRule="auto"/>
              <w:jc w:val="right"/>
              <w:rPr>
                <w:rFonts w:eastAsia="Times New Roman" w:cs="Arial"/>
                <w:color w:val="000000"/>
                <w:szCs w:val="24"/>
              </w:rPr>
            </w:pPr>
            <w:r>
              <w:rPr>
                <w:rFonts w:eastAsia="Times New Roman" w:cs="Arial"/>
                <w:color w:val="000000"/>
                <w:szCs w:val="24"/>
                <w:lang w:val="cy"/>
              </w:rPr>
              <w:t>**</w:t>
            </w:r>
          </w:p>
        </w:tc>
        <w:tc>
          <w:tcPr>
            <w:tcW w:w="1084" w:type="dxa"/>
            <w:tcBorders>
              <w:top w:val="nil"/>
              <w:left w:val="nil"/>
              <w:bottom w:val="single" w:sz="4" w:space="0" w:color="auto"/>
              <w:right w:val="single" w:sz="4" w:space="0" w:color="auto"/>
            </w:tcBorders>
            <w:shd w:val="clear" w:color="auto" w:fill="auto"/>
            <w:noWrap/>
            <w:vAlign w:val="bottom"/>
            <w:hideMark/>
          </w:tcPr>
          <w:p w14:paraId="336C2AF5" w14:textId="77777777" w:rsidR="00A413EA" w:rsidRPr="00D13DEB" w:rsidRDefault="00D13DEB" w:rsidP="00A413EA">
            <w:pPr>
              <w:spacing w:after="0" w:line="240" w:lineRule="auto"/>
              <w:jc w:val="right"/>
              <w:rPr>
                <w:rFonts w:eastAsia="Times New Roman" w:cs="Arial"/>
                <w:color w:val="000000"/>
                <w:szCs w:val="24"/>
              </w:rPr>
            </w:pPr>
            <w:r>
              <w:rPr>
                <w:rFonts w:eastAsia="Times New Roman" w:cs="Arial"/>
                <w:color w:val="000000"/>
                <w:szCs w:val="24"/>
                <w:lang w:val="cy"/>
              </w:rPr>
              <w:t>**</w:t>
            </w:r>
          </w:p>
        </w:tc>
      </w:tr>
      <w:tr w:rsidR="00A413EA" w:rsidRPr="00D13DEB" w14:paraId="54D3FC3F"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97A6EC2"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Mwslimaidd</w:t>
            </w:r>
          </w:p>
        </w:tc>
        <w:tc>
          <w:tcPr>
            <w:tcW w:w="1084" w:type="dxa"/>
            <w:tcBorders>
              <w:top w:val="nil"/>
              <w:left w:val="nil"/>
              <w:bottom w:val="single" w:sz="4" w:space="0" w:color="auto"/>
              <w:right w:val="single" w:sz="4" w:space="0" w:color="auto"/>
            </w:tcBorders>
            <w:shd w:val="clear" w:color="auto" w:fill="auto"/>
            <w:noWrap/>
            <w:vAlign w:val="bottom"/>
            <w:hideMark/>
          </w:tcPr>
          <w:p w14:paraId="18F7F6D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w:t>
            </w:r>
          </w:p>
        </w:tc>
        <w:tc>
          <w:tcPr>
            <w:tcW w:w="1084" w:type="dxa"/>
            <w:tcBorders>
              <w:top w:val="nil"/>
              <w:left w:val="nil"/>
              <w:bottom w:val="single" w:sz="4" w:space="0" w:color="auto"/>
              <w:right w:val="single" w:sz="4" w:space="0" w:color="auto"/>
            </w:tcBorders>
            <w:shd w:val="clear" w:color="auto" w:fill="auto"/>
            <w:noWrap/>
            <w:vAlign w:val="bottom"/>
            <w:hideMark/>
          </w:tcPr>
          <w:p w14:paraId="7BC5ABA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5</w:t>
            </w:r>
          </w:p>
        </w:tc>
        <w:tc>
          <w:tcPr>
            <w:tcW w:w="1084" w:type="dxa"/>
            <w:tcBorders>
              <w:top w:val="nil"/>
              <w:left w:val="nil"/>
              <w:bottom w:val="single" w:sz="4" w:space="0" w:color="auto"/>
              <w:right w:val="single" w:sz="4" w:space="0" w:color="auto"/>
            </w:tcBorders>
            <w:shd w:val="clear" w:color="auto" w:fill="auto"/>
            <w:noWrap/>
            <w:vAlign w:val="bottom"/>
            <w:hideMark/>
          </w:tcPr>
          <w:p w14:paraId="69576183"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3.64</w:t>
            </w:r>
          </w:p>
        </w:tc>
        <w:tc>
          <w:tcPr>
            <w:tcW w:w="1084" w:type="dxa"/>
            <w:tcBorders>
              <w:top w:val="nil"/>
              <w:left w:val="nil"/>
              <w:bottom w:val="single" w:sz="4" w:space="0" w:color="auto"/>
              <w:right w:val="single" w:sz="4" w:space="0" w:color="auto"/>
            </w:tcBorders>
            <w:shd w:val="clear" w:color="auto" w:fill="auto"/>
            <w:noWrap/>
            <w:vAlign w:val="bottom"/>
            <w:hideMark/>
          </w:tcPr>
          <w:p w14:paraId="5844C6D0"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7.3</w:t>
            </w:r>
          </w:p>
        </w:tc>
        <w:tc>
          <w:tcPr>
            <w:tcW w:w="1084" w:type="dxa"/>
            <w:tcBorders>
              <w:top w:val="nil"/>
              <w:left w:val="nil"/>
              <w:bottom w:val="single" w:sz="4" w:space="0" w:color="auto"/>
              <w:right w:val="single" w:sz="4" w:space="0" w:color="auto"/>
            </w:tcBorders>
            <w:shd w:val="clear" w:color="auto" w:fill="auto"/>
            <w:noWrap/>
            <w:vAlign w:val="bottom"/>
            <w:hideMark/>
          </w:tcPr>
          <w:p w14:paraId="618C0CCD"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9.7</w:t>
            </w:r>
          </w:p>
        </w:tc>
      </w:tr>
      <w:tr w:rsidR="00A413EA" w:rsidRPr="00D13DEB" w14:paraId="37410DBE"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380ECAE"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Dim crefydd</w:t>
            </w:r>
          </w:p>
        </w:tc>
        <w:tc>
          <w:tcPr>
            <w:tcW w:w="1084" w:type="dxa"/>
            <w:tcBorders>
              <w:top w:val="nil"/>
              <w:left w:val="nil"/>
              <w:bottom w:val="single" w:sz="4" w:space="0" w:color="auto"/>
              <w:right w:val="single" w:sz="4" w:space="0" w:color="auto"/>
            </w:tcBorders>
            <w:shd w:val="clear" w:color="auto" w:fill="auto"/>
            <w:noWrap/>
            <w:vAlign w:val="bottom"/>
            <w:hideMark/>
          </w:tcPr>
          <w:p w14:paraId="6404A95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43</w:t>
            </w:r>
          </w:p>
        </w:tc>
        <w:tc>
          <w:tcPr>
            <w:tcW w:w="1084" w:type="dxa"/>
            <w:tcBorders>
              <w:top w:val="nil"/>
              <w:left w:val="nil"/>
              <w:bottom w:val="single" w:sz="4" w:space="0" w:color="auto"/>
              <w:right w:val="single" w:sz="4" w:space="0" w:color="auto"/>
            </w:tcBorders>
            <w:shd w:val="clear" w:color="auto" w:fill="auto"/>
            <w:noWrap/>
            <w:vAlign w:val="bottom"/>
            <w:hideMark/>
          </w:tcPr>
          <w:p w14:paraId="21E1A8E1"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41</w:t>
            </w:r>
          </w:p>
        </w:tc>
        <w:tc>
          <w:tcPr>
            <w:tcW w:w="1084" w:type="dxa"/>
            <w:tcBorders>
              <w:top w:val="nil"/>
              <w:left w:val="nil"/>
              <w:bottom w:val="single" w:sz="4" w:space="0" w:color="auto"/>
              <w:right w:val="single" w:sz="4" w:space="0" w:color="auto"/>
            </w:tcBorders>
            <w:shd w:val="clear" w:color="auto" w:fill="auto"/>
            <w:noWrap/>
            <w:vAlign w:val="bottom"/>
            <w:hideMark/>
          </w:tcPr>
          <w:p w14:paraId="691888A4"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49.13</w:t>
            </w:r>
          </w:p>
        </w:tc>
        <w:tc>
          <w:tcPr>
            <w:tcW w:w="1084" w:type="dxa"/>
            <w:tcBorders>
              <w:top w:val="nil"/>
              <w:left w:val="nil"/>
              <w:bottom w:val="single" w:sz="4" w:space="0" w:color="auto"/>
              <w:right w:val="single" w:sz="4" w:space="0" w:color="auto"/>
            </w:tcBorders>
            <w:shd w:val="clear" w:color="auto" w:fill="auto"/>
            <w:noWrap/>
            <w:vAlign w:val="bottom"/>
            <w:hideMark/>
          </w:tcPr>
          <w:p w14:paraId="6D3EF1AA"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46.3</w:t>
            </w:r>
          </w:p>
        </w:tc>
        <w:tc>
          <w:tcPr>
            <w:tcW w:w="1084" w:type="dxa"/>
            <w:tcBorders>
              <w:top w:val="nil"/>
              <w:left w:val="nil"/>
              <w:bottom w:val="single" w:sz="4" w:space="0" w:color="auto"/>
              <w:right w:val="single" w:sz="4" w:space="0" w:color="auto"/>
            </w:tcBorders>
            <w:shd w:val="clear" w:color="auto" w:fill="auto"/>
            <w:noWrap/>
            <w:vAlign w:val="bottom"/>
            <w:hideMark/>
          </w:tcPr>
          <w:p w14:paraId="22C9EACA"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41</w:t>
            </w:r>
          </w:p>
        </w:tc>
      </w:tr>
      <w:tr w:rsidR="00D13DEB" w:rsidRPr="00D13DEB" w14:paraId="7ED4AA49" w14:textId="77777777" w:rsidTr="00F66123">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5B8FB01" w14:textId="77777777" w:rsidR="00D13DEB" w:rsidRPr="00D13DEB" w:rsidRDefault="00D13DEB" w:rsidP="00D13DEB">
            <w:pPr>
              <w:spacing w:after="0" w:line="240" w:lineRule="auto"/>
              <w:rPr>
                <w:rFonts w:eastAsia="Times New Roman" w:cs="Arial"/>
                <w:b/>
                <w:bCs/>
                <w:color w:val="000000"/>
                <w:szCs w:val="24"/>
              </w:rPr>
            </w:pPr>
            <w:r>
              <w:rPr>
                <w:rFonts w:eastAsia="Times New Roman" w:cs="Arial"/>
                <w:b/>
                <w:bCs/>
                <w:color w:val="000000"/>
                <w:szCs w:val="24"/>
                <w:lang w:val="cy"/>
              </w:rPr>
              <w:t>Sicaidd</w:t>
            </w:r>
          </w:p>
        </w:tc>
        <w:tc>
          <w:tcPr>
            <w:tcW w:w="1084" w:type="dxa"/>
            <w:tcBorders>
              <w:top w:val="nil"/>
              <w:left w:val="nil"/>
              <w:bottom w:val="single" w:sz="4" w:space="0" w:color="auto"/>
              <w:right w:val="single" w:sz="4" w:space="0" w:color="auto"/>
            </w:tcBorders>
            <w:shd w:val="clear" w:color="auto" w:fill="auto"/>
            <w:noWrap/>
            <w:vAlign w:val="bottom"/>
            <w:hideMark/>
          </w:tcPr>
          <w:p w14:paraId="34822C0E" w14:textId="77777777" w:rsidR="00D13DEB" w:rsidRPr="00D13DEB" w:rsidRDefault="00D13DEB" w:rsidP="00D13DEB">
            <w:pPr>
              <w:spacing w:after="0" w:line="240" w:lineRule="auto"/>
              <w:rPr>
                <w:rFonts w:eastAsia="Times New Roman" w:cs="Arial"/>
                <w:color w:val="000000"/>
                <w:szCs w:val="24"/>
              </w:rPr>
            </w:pPr>
            <w:r>
              <w:rPr>
                <w:rFonts w:eastAsia="Times New Roman" w:cs="Arial"/>
                <w:color w:val="000000"/>
                <w:szCs w:val="24"/>
                <w:lang w:val="cy"/>
              </w:rPr>
              <w:t> </w:t>
            </w:r>
          </w:p>
        </w:tc>
        <w:tc>
          <w:tcPr>
            <w:tcW w:w="1084" w:type="dxa"/>
            <w:tcBorders>
              <w:top w:val="nil"/>
              <w:left w:val="nil"/>
              <w:bottom w:val="single" w:sz="4" w:space="0" w:color="auto"/>
              <w:right w:val="single" w:sz="4" w:space="0" w:color="auto"/>
            </w:tcBorders>
            <w:shd w:val="clear" w:color="auto" w:fill="auto"/>
            <w:noWrap/>
            <w:vAlign w:val="bottom"/>
            <w:hideMark/>
          </w:tcPr>
          <w:p w14:paraId="00E0F500" w14:textId="77777777" w:rsidR="00D13DEB" w:rsidRPr="00D13DEB" w:rsidRDefault="00D13DEB" w:rsidP="00D13DEB">
            <w:pPr>
              <w:spacing w:after="0" w:line="240" w:lineRule="auto"/>
              <w:rPr>
                <w:rFonts w:eastAsia="Times New Roman" w:cs="Arial"/>
                <w:color w:val="000000"/>
                <w:szCs w:val="24"/>
              </w:rPr>
            </w:pPr>
            <w:r>
              <w:rPr>
                <w:rFonts w:eastAsia="Times New Roman" w:cs="Arial"/>
                <w:color w:val="000000"/>
                <w:szCs w:val="24"/>
                <w:lang w:val="cy"/>
              </w:rPr>
              <w:t> </w:t>
            </w:r>
          </w:p>
        </w:tc>
        <w:tc>
          <w:tcPr>
            <w:tcW w:w="1084" w:type="dxa"/>
            <w:tcBorders>
              <w:top w:val="nil"/>
              <w:left w:val="nil"/>
              <w:bottom w:val="single" w:sz="4" w:space="0" w:color="auto"/>
              <w:right w:val="single" w:sz="4" w:space="0" w:color="auto"/>
            </w:tcBorders>
            <w:shd w:val="clear" w:color="auto" w:fill="auto"/>
            <w:noWrap/>
            <w:hideMark/>
          </w:tcPr>
          <w:p w14:paraId="5123A14B" w14:textId="77777777" w:rsidR="00D13DEB" w:rsidRPr="00D13DEB" w:rsidRDefault="00D13DEB" w:rsidP="00D13DEB">
            <w:pPr>
              <w:spacing w:after="0" w:line="240" w:lineRule="auto"/>
              <w:jc w:val="right"/>
              <w:rPr>
                <w:rFonts w:eastAsia="Times New Roman" w:cs="Arial"/>
                <w:color w:val="000000"/>
                <w:szCs w:val="24"/>
              </w:rPr>
            </w:pPr>
            <w:r>
              <w:rPr>
                <w:rFonts w:eastAsia="Times New Roman" w:cs="Arial"/>
                <w:color w:val="000000"/>
                <w:szCs w:val="24"/>
                <w:lang w:val="cy"/>
              </w:rPr>
              <w:t>**</w:t>
            </w:r>
          </w:p>
        </w:tc>
        <w:tc>
          <w:tcPr>
            <w:tcW w:w="1084" w:type="dxa"/>
            <w:tcBorders>
              <w:top w:val="nil"/>
              <w:left w:val="nil"/>
              <w:bottom w:val="single" w:sz="4" w:space="0" w:color="auto"/>
              <w:right w:val="single" w:sz="4" w:space="0" w:color="auto"/>
            </w:tcBorders>
            <w:shd w:val="clear" w:color="auto" w:fill="auto"/>
            <w:noWrap/>
            <w:hideMark/>
          </w:tcPr>
          <w:p w14:paraId="5EEF9F19" w14:textId="77777777" w:rsidR="00D13DEB" w:rsidRPr="00D13DEB" w:rsidRDefault="00D13DEB" w:rsidP="00D13DEB">
            <w:pPr>
              <w:spacing w:after="0" w:line="240" w:lineRule="auto"/>
              <w:jc w:val="right"/>
              <w:rPr>
                <w:rFonts w:eastAsia="Times New Roman" w:cs="Arial"/>
                <w:color w:val="000000"/>
                <w:szCs w:val="24"/>
              </w:rPr>
            </w:pPr>
            <w:r>
              <w:rPr>
                <w:rFonts w:eastAsia="Times New Roman" w:cs="Arial"/>
                <w:color w:val="000000"/>
                <w:szCs w:val="24"/>
                <w:lang w:val="cy"/>
              </w:rPr>
              <w:t>**</w:t>
            </w:r>
          </w:p>
        </w:tc>
        <w:tc>
          <w:tcPr>
            <w:tcW w:w="1084" w:type="dxa"/>
            <w:tcBorders>
              <w:top w:val="nil"/>
              <w:left w:val="nil"/>
              <w:bottom w:val="single" w:sz="4" w:space="0" w:color="auto"/>
              <w:right w:val="single" w:sz="4" w:space="0" w:color="auto"/>
            </w:tcBorders>
            <w:shd w:val="clear" w:color="auto" w:fill="auto"/>
            <w:noWrap/>
            <w:hideMark/>
          </w:tcPr>
          <w:p w14:paraId="29B77A1E" w14:textId="77777777" w:rsidR="00D13DEB" w:rsidRPr="00D13DEB" w:rsidRDefault="00D13DEB" w:rsidP="00D13DEB">
            <w:pPr>
              <w:spacing w:after="0" w:line="240" w:lineRule="auto"/>
              <w:jc w:val="right"/>
              <w:rPr>
                <w:rFonts w:eastAsia="Times New Roman" w:cs="Arial"/>
                <w:color w:val="000000"/>
                <w:szCs w:val="24"/>
              </w:rPr>
            </w:pPr>
            <w:r>
              <w:rPr>
                <w:rFonts w:eastAsia="Times New Roman" w:cs="Arial"/>
                <w:color w:val="000000"/>
                <w:szCs w:val="24"/>
                <w:lang w:val="cy"/>
              </w:rPr>
              <w:t>**</w:t>
            </w:r>
          </w:p>
        </w:tc>
      </w:tr>
      <w:tr w:rsidR="00A413EA" w:rsidRPr="00D13DEB" w14:paraId="381395AC"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3F95A71C"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Ysbrydol</w:t>
            </w:r>
          </w:p>
        </w:tc>
        <w:tc>
          <w:tcPr>
            <w:tcW w:w="1084" w:type="dxa"/>
            <w:tcBorders>
              <w:top w:val="nil"/>
              <w:left w:val="nil"/>
              <w:bottom w:val="single" w:sz="4" w:space="0" w:color="auto"/>
              <w:right w:val="single" w:sz="4" w:space="0" w:color="auto"/>
            </w:tcBorders>
            <w:shd w:val="clear" w:color="auto" w:fill="auto"/>
            <w:noWrap/>
            <w:vAlign w:val="bottom"/>
            <w:hideMark/>
          </w:tcPr>
          <w:p w14:paraId="6B38A8EC"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w:t>
            </w:r>
          </w:p>
        </w:tc>
        <w:tc>
          <w:tcPr>
            <w:tcW w:w="1084" w:type="dxa"/>
            <w:tcBorders>
              <w:top w:val="nil"/>
              <w:left w:val="nil"/>
              <w:bottom w:val="single" w:sz="4" w:space="0" w:color="auto"/>
              <w:right w:val="single" w:sz="4" w:space="0" w:color="auto"/>
            </w:tcBorders>
            <w:shd w:val="clear" w:color="auto" w:fill="auto"/>
            <w:noWrap/>
            <w:vAlign w:val="bottom"/>
            <w:hideMark/>
          </w:tcPr>
          <w:p w14:paraId="77B55812"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3</w:t>
            </w:r>
          </w:p>
        </w:tc>
        <w:tc>
          <w:tcPr>
            <w:tcW w:w="1084" w:type="dxa"/>
            <w:tcBorders>
              <w:top w:val="nil"/>
              <w:left w:val="nil"/>
              <w:bottom w:val="single" w:sz="4" w:space="0" w:color="auto"/>
              <w:right w:val="single" w:sz="4" w:space="0" w:color="auto"/>
            </w:tcBorders>
            <w:shd w:val="clear" w:color="auto" w:fill="auto"/>
            <w:noWrap/>
            <w:vAlign w:val="bottom"/>
            <w:hideMark/>
          </w:tcPr>
          <w:p w14:paraId="0300B1F0"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2.14</w:t>
            </w:r>
          </w:p>
        </w:tc>
        <w:tc>
          <w:tcPr>
            <w:tcW w:w="1084" w:type="dxa"/>
            <w:tcBorders>
              <w:top w:val="nil"/>
              <w:left w:val="nil"/>
              <w:bottom w:val="single" w:sz="4" w:space="0" w:color="auto"/>
              <w:right w:val="single" w:sz="4" w:space="0" w:color="auto"/>
            </w:tcBorders>
            <w:shd w:val="clear" w:color="auto" w:fill="auto"/>
            <w:noWrap/>
            <w:vAlign w:val="bottom"/>
            <w:hideMark/>
          </w:tcPr>
          <w:p w14:paraId="4CB7005B"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1.6</w:t>
            </w:r>
          </w:p>
        </w:tc>
        <w:tc>
          <w:tcPr>
            <w:tcW w:w="1084" w:type="dxa"/>
            <w:tcBorders>
              <w:top w:val="nil"/>
              <w:left w:val="nil"/>
              <w:bottom w:val="single" w:sz="4" w:space="0" w:color="auto"/>
              <w:right w:val="single" w:sz="4" w:space="0" w:color="auto"/>
            </w:tcBorders>
            <w:shd w:val="clear" w:color="auto" w:fill="auto"/>
            <w:noWrap/>
            <w:vAlign w:val="bottom"/>
            <w:hideMark/>
          </w:tcPr>
          <w:p w14:paraId="2395776F"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2.8</w:t>
            </w:r>
          </w:p>
        </w:tc>
      </w:tr>
      <w:tr w:rsidR="00A413EA" w:rsidRPr="00D13DEB" w14:paraId="4B27B186" w14:textId="77777777" w:rsidTr="00A413EA">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261B1BD" w14:textId="77777777" w:rsidR="00A413EA" w:rsidRPr="00D13DEB" w:rsidRDefault="00A413EA" w:rsidP="00A413EA">
            <w:pPr>
              <w:spacing w:after="0" w:line="240" w:lineRule="auto"/>
              <w:rPr>
                <w:rFonts w:eastAsia="Times New Roman" w:cs="Arial"/>
                <w:b/>
                <w:bCs/>
                <w:color w:val="000000"/>
                <w:szCs w:val="24"/>
              </w:rPr>
            </w:pPr>
            <w:r>
              <w:rPr>
                <w:rFonts w:eastAsia="Times New Roman" w:cs="Arial"/>
                <w:b/>
                <w:bCs/>
                <w:color w:val="000000"/>
                <w:szCs w:val="24"/>
                <w:lang w:val="cy"/>
              </w:rPr>
              <w:t>Byddai'n well gennyf beidio â dweud</w:t>
            </w:r>
          </w:p>
        </w:tc>
        <w:tc>
          <w:tcPr>
            <w:tcW w:w="1084" w:type="dxa"/>
            <w:tcBorders>
              <w:top w:val="nil"/>
              <w:left w:val="nil"/>
              <w:bottom w:val="single" w:sz="4" w:space="0" w:color="auto"/>
              <w:right w:val="single" w:sz="4" w:space="0" w:color="auto"/>
            </w:tcBorders>
            <w:shd w:val="clear" w:color="auto" w:fill="auto"/>
            <w:noWrap/>
            <w:vAlign w:val="bottom"/>
            <w:hideMark/>
          </w:tcPr>
          <w:p w14:paraId="58EC79B9"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8</w:t>
            </w:r>
          </w:p>
        </w:tc>
        <w:tc>
          <w:tcPr>
            <w:tcW w:w="1084" w:type="dxa"/>
            <w:tcBorders>
              <w:top w:val="nil"/>
              <w:left w:val="nil"/>
              <w:bottom w:val="single" w:sz="4" w:space="0" w:color="auto"/>
              <w:right w:val="single" w:sz="4" w:space="0" w:color="auto"/>
            </w:tcBorders>
            <w:shd w:val="clear" w:color="auto" w:fill="auto"/>
            <w:noWrap/>
            <w:vAlign w:val="bottom"/>
            <w:hideMark/>
          </w:tcPr>
          <w:p w14:paraId="030694CA"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8</w:t>
            </w:r>
          </w:p>
        </w:tc>
        <w:tc>
          <w:tcPr>
            <w:tcW w:w="1084" w:type="dxa"/>
            <w:tcBorders>
              <w:top w:val="nil"/>
              <w:left w:val="nil"/>
              <w:bottom w:val="single" w:sz="4" w:space="0" w:color="auto"/>
              <w:right w:val="single" w:sz="4" w:space="0" w:color="auto"/>
            </w:tcBorders>
            <w:shd w:val="clear" w:color="auto" w:fill="auto"/>
            <w:noWrap/>
            <w:vAlign w:val="bottom"/>
            <w:hideMark/>
          </w:tcPr>
          <w:p w14:paraId="2E86B00C"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8.31</w:t>
            </w:r>
          </w:p>
        </w:tc>
        <w:tc>
          <w:tcPr>
            <w:tcW w:w="1084" w:type="dxa"/>
            <w:tcBorders>
              <w:top w:val="nil"/>
              <w:left w:val="nil"/>
              <w:bottom w:val="single" w:sz="4" w:space="0" w:color="auto"/>
              <w:right w:val="single" w:sz="4" w:space="0" w:color="auto"/>
            </w:tcBorders>
            <w:shd w:val="clear" w:color="auto" w:fill="auto"/>
            <w:noWrap/>
            <w:vAlign w:val="bottom"/>
            <w:hideMark/>
          </w:tcPr>
          <w:p w14:paraId="001C8BB7"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8.9</w:t>
            </w:r>
          </w:p>
        </w:tc>
        <w:tc>
          <w:tcPr>
            <w:tcW w:w="1084" w:type="dxa"/>
            <w:tcBorders>
              <w:top w:val="nil"/>
              <w:left w:val="nil"/>
              <w:bottom w:val="single" w:sz="4" w:space="0" w:color="auto"/>
              <w:right w:val="single" w:sz="4" w:space="0" w:color="auto"/>
            </w:tcBorders>
            <w:shd w:val="clear" w:color="auto" w:fill="auto"/>
            <w:noWrap/>
            <w:vAlign w:val="bottom"/>
            <w:hideMark/>
          </w:tcPr>
          <w:p w14:paraId="62289D4E" w14:textId="77777777" w:rsidR="00A413EA" w:rsidRPr="00D13DEB" w:rsidRDefault="00A413EA" w:rsidP="00A413EA">
            <w:pPr>
              <w:spacing w:after="0" w:line="240" w:lineRule="auto"/>
              <w:jc w:val="right"/>
              <w:rPr>
                <w:rFonts w:eastAsia="Times New Roman" w:cs="Arial"/>
                <w:color w:val="000000"/>
                <w:szCs w:val="24"/>
              </w:rPr>
            </w:pPr>
            <w:r>
              <w:rPr>
                <w:rFonts w:eastAsia="Times New Roman" w:cs="Arial"/>
                <w:color w:val="000000"/>
                <w:szCs w:val="24"/>
                <w:lang w:val="cy"/>
              </w:rPr>
              <w:t>9.8</w:t>
            </w:r>
          </w:p>
        </w:tc>
      </w:tr>
    </w:tbl>
    <w:p w14:paraId="4CD23107" w14:textId="77777777" w:rsidR="00933911" w:rsidRPr="00D13DEB" w:rsidRDefault="00E85AC8" w:rsidP="00911A9C">
      <w:pPr>
        <w:jc w:val="both"/>
        <w:rPr>
          <w:rFonts w:cs="Arial"/>
          <w:szCs w:val="24"/>
        </w:rPr>
      </w:pPr>
      <w:r>
        <w:rPr>
          <w:rFonts w:cs="Arial"/>
          <w:szCs w:val="24"/>
          <w:lang w:val="cy"/>
        </w:rPr>
        <w:t>Gellir gweld gostyngiad o 7.7% yn nifer y ceisiadau a dderbyniwyd gan y rheiny rhwng 21 a 30 oed o fewn y cyfnod o 5 mlynedd, a chynnydd o 6.6% yn y ceisiadau a dderbyniwyd gan unigolion rhwng 41 a 50 oed.</w:t>
      </w:r>
    </w:p>
    <w:p w14:paraId="36AFC118" w14:textId="77777777" w:rsidR="00F812B6" w:rsidRPr="00D13DEB" w:rsidRDefault="00F812B6" w:rsidP="00911A9C">
      <w:pPr>
        <w:jc w:val="both"/>
        <w:rPr>
          <w:rFonts w:cs="Arial"/>
          <w:szCs w:val="24"/>
        </w:rPr>
      </w:pPr>
    </w:p>
    <w:p w14:paraId="0F8F909C" w14:textId="77777777" w:rsidR="0072366D" w:rsidRPr="00D13DEB" w:rsidRDefault="00D31C9D" w:rsidP="004A1E98">
      <w:pPr>
        <w:jc w:val="both"/>
        <w:rPr>
          <w:rFonts w:cs="Arial"/>
          <w:szCs w:val="24"/>
        </w:rPr>
      </w:pPr>
      <w:r>
        <w:rPr>
          <w:rFonts w:cs="Arial"/>
          <w:szCs w:val="24"/>
          <w:lang w:val="cy"/>
        </w:rPr>
        <w:t>Gwelir gostyngiad o 10.8% yn y nifer o ymgeiswyr a ddywedodd eu fod yn arddel ffydd Gristnogol (sy'n gyson â'r cyfrifiad cyffredinol), a chynnydd o 6.7% yn y rhai yn arddel ffydd Fwslimaidd a chynnydd o 2.7% yn y rhai yn arddel ffydd Hindŵaidd, sy'n galonogol wrth i'r Brifysgol ymdrechu i greu gweithlu mwy ethnig amrywiol.</w:t>
      </w:r>
    </w:p>
    <w:p w14:paraId="11AB70D0" w14:textId="77777777" w:rsidR="00F812B6" w:rsidRPr="00D13DEB" w:rsidRDefault="00F812B6" w:rsidP="0072366D">
      <w:pPr>
        <w:jc w:val="both"/>
        <w:rPr>
          <w:rFonts w:cs="Arial"/>
          <w:szCs w:val="24"/>
        </w:rPr>
      </w:pPr>
    </w:p>
    <w:p w14:paraId="7913A19E" w14:textId="77777777" w:rsidR="00F812B6" w:rsidRPr="00D13DEB" w:rsidRDefault="00F812B6" w:rsidP="0072366D">
      <w:pPr>
        <w:jc w:val="both"/>
        <w:rPr>
          <w:rFonts w:cs="Arial"/>
          <w:szCs w:val="24"/>
        </w:rPr>
      </w:pPr>
    </w:p>
    <w:p w14:paraId="012C243C" w14:textId="77777777" w:rsidR="00F812B6" w:rsidRPr="00D13DEB" w:rsidRDefault="00F812B6" w:rsidP="0072366D">
      <w:pPr>
        <w:jc w:val="both"/>
        <w:rPr>
          <w:rFonts w:cs="Arial"/>
          <w:szCs w:val="24"/>
        </w:rPr>
      </w:pPr>
    </w:p>
    <w:tbl>
      <w:tblPr>
        <w:tblW w:w="8647" w:type="dxa"/>
        <w:tblInd w:w="-5" w:type="dxa"/>
        <w:tblLook w:val="04A0" w:firstRow="1" w:lastRow="0" w:firstColumn="1" w:lastColumn="0" w:noHBand="0" w:noVBand="1"/>
      </w:tblPr>
      <w:tblGrid>
        <w:gridCol w:w="2835"/>
        <w:gridCol w:w="1134"/>
        <w:gridCol w:w="1276"/>
        <w:gridCol w:w="1134"/>
        <w:gridCol w:w="1134"/>
        <w:gridCol w:w="1134"/>
      </w:tblGrid>
      <w:tr w:rsidR="00F812B6" w:rsidRPr="00D13DEB" w14:paraId="453E9FF8" w14:textId="77777777" w:rsidTr="00F812B6">
        <w:trPr>
          <w:trHeight w:val="812"/>
        </w:trPr>
        <w:tc>
          <w:tcPr>
            <w:tcW w:w="283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576D2C3"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lastRenderedPageBreak/>
              <w:t>% Ceisiadau yn ôl Cyfeiriadedd Rhywiol</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0A8048D4"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2017/18</w:t>
            </w:r>
          </w:p>
        </w:tc>
        <w:tc>
          <w:tcPr>
            <w:tcW w:w="1276" w:type="dxa"/>
            <w:tcBorders>
              <w:top w:val="single" w:sz="4" w:space="0" w:color="auto"/>
              <w:left w:val="nil"/>
              <w:bottom w:val="single" w:sz="4" w:space="0" w:color="auto"/>
              <w:right w:val="single" w:sz="4" w:space="0" w:color="auto"/>
            </w:tcBorders>
            <w:shd w:val="clear" w:color="000000" w:fill="BDD7EE"/>
            <w:noWrap/>
            <w:vAlign w:val="bottom"/>
            <w:hideMark/>
          </w:tcPr>
          <w:p w14:paraId="76769EA7"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2018/19</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3FB1669D"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2019/20</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13BA7386"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2020/21</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72EE9107"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2021/22</w:t>
            </w:r>
          </w:p>
        </w:tc>
      </w:tr>
      <w:tr w:rsidR="00F812B6" w:rsidRPr="00D13DEB" w14:paraId="77EE9D8C"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0E8BD2A0"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Deurywiol</w:t>
            </w:r>
          </w:p>
        </w:tc>
        <w:tc>
          <w:tcPr>
            <w:tcW w:w="1134" w:type="dxa"/>
            <w:tcBorders>
              <w:top w:val="nil"/>
              <w:left w:val="nil"/>
              <w:bottom w:val="single" w:sz="4" w:space="0" w:color="auto"/>
              <w:right w:val="single" w:sz="4" w:space="0" w:color="auto"/>
            </w:tcBorders>
            <w:shd w:val="clear" w:color="auto" w:fill="auto"/>
            <w:noWrap/>
            <w:vAlign w:val="bottom"/>
            <w:hideMark/>
          </w:tcPr>
          <w:p w14:paraId="251BFC53"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2</w:t>
            </w:r>
          </w:p>
        </w:tc>
        <w:tc>
          <w:tcPr>
            <w:tcW w:w="1276" w:type="dxa"/>
            <w:tcBorders>
              <w:top w:val="nil"/>
              <w:left w:val="nil"/>
              <w:bottom w:val="single" w:sz="4" w:space="0" w:color="auto"/>
              <w:right w:val="single" w:sz="4" w:space="0" w:color="auto"/>
            </w:tcBorders>
            <w:shd w:val="clear" w:color="auto" w:fill="auto"/>
            <w:noWrap/>
            <w:vAlign w:val="bottom"/>
            <w:hideMark/>
          </w:tcPr>
          <w:p w14:paraId="3DABB878"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3</w:t>
            </w:r>
          </w:p>
        </w:tc>
        <w:tc>
          <w:tcPr>
            <w:tcW w:w="1134" w:type="dxa"/>
            <w:tcBorders>
              <w:top w:val="nil"/>
              <w:left w:val="nil"/>
              <w:bottom w:val="single" w:sz="4" w:space="0" w:color="auto"/>
              <w:right w:val="single" w:sz="4" w:space="0" w:color="auto"/>
            </w:tcBorders>
            <w:shd w:val="clear" w:color="auto" w:fill="auto"/>
            <w:noWrap/>
            <w:vAlign w:val="bottom"/>
            <w:hideMark/>
          </w:tcPr>
          <w:p w14:paraId="7FD0B5E5"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2.61</w:t>
            </w:r>
          </w:p>
        </w:tc>
        <w:tc>
          <w:tcPr>
            <w:tcW w:w="1134" w:type="dxa"/>
            <w:tcBorders>
              <w:top w:val="nil"/>
              <w:left w:val="nil"/>
              <w:bottom w:val="single" w:sz="4" w:space="0" w:color="auto"/>
              <w:right w:val="single" w:sz="4" w:space="0" w:color="auto"/>
            </w:tcBorders>
            <w:shd w:val="clear" w:color="auto" w:fill="auto"/>
            <w:noWrap/>
            <w:vAlign w:val="bottom"/>
            <w:hideMark/>
          </w:tcPr>
          <w:p w14:paraId="04DF1E63"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4.3</w:t>
            </w:r>
          </w:p>
        </w:tc>
        <w:tc>
          <w:tcPr>
            <w:tcW w:w="1134" w:type="dxa"/>
            <w:tcBorders>
              <w:top w:val="nil"/>
              <w:left w:val="nil"/>
              <w:bottom w:val="single" w:sz="4" w:space="0" w:color="auto"/>
              <w:right w:val="single" w:sz="4" w:space="0" w:color="auto"/>
            </w:tcBorders>
            <w:shd w:val="clear" w:color="auto" w:fill="auto"/>
            <w:noWrap/>
            <w:vAlign w:val="bottom"/>
            <w:hideMark/>
          </w:tcPr>
          <w:p w14:paraId="7E9D69BE"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5.4</w:t>
            </w:r>
          </w:p>
        </w:tc>
      </w:tr>
      <w:tr w:rsidR="00F812B6" w:rsidRPr="00D13DEB" w14:paraId="4A38C784"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181F0A0F"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Hoyw</w:t>
            </w:r>
          </w:p>
        </w:tc>
        <w:tc>
          <w:tcPr>
            <w:tcW w:w="1134" w:type="dxa"/>
            <w:tcBorders>
              <w:top w:val="nil"/>
              <w:left w:val="nil"/>
              <w:bottom w:val="single" w:sz="4" w:space="0" w:color="auto"/>
              <w:right w:val="single" w:sz="4" w:space="0" w:color="auto"/>
            </w:tcBorders>
            <w:shd w:val="clear" w:color="auto" w:fill="auto"/>
            <w:noWrap/>
            <w:vAlign w:val="bottom"/>
            <w:hideMark/>
          </w:tcPr>
          <w:p w14:paraId="79D1A136"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w:t>
            </w:r>
          </w:p>
        </w:tc>
        <w:tc>
          <w:tcPr>
            <w:tcW w:w="1276" w:type="dxa"/>
            <w:tcBorders>
              <w:top w:val="nil"/>
              <w:left w:val="nil"/>
              <w:bottom w:val="single" w:sz="4" w:space="0" w:color="auto"/>
              <w:right w:val="single" w:sz="4" w:space="0" w:color="auto"/>
            </w:tcBorders>
            <w:shd w:val="clear" w:color="auto" w:fill="auto"/>
            <w:noWrap/>
            <w:vAlign w:val="bottom"/>
            <w:hideMark/>
          </w:tcPr>
          <w:p w14:paraId="7A22848F"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w:t>
            </w:r>
          </w:p>
        </w:tc>
        <w:tc>
          <w:tcPr>
            <w:tcW w:w="1134" w:type="dxa"/>
            <w:tcBorders>
              <w:top w:val="nil"/>
              <w:left w:val="nil"/>
              <w:bottom w:val="single" w:sz="4" w:space="0" w:color="auto"/>
              <w:right w:val="single" w:sz="4" w:space="0" w:color="auto"/>
            </w:tcBorders>
            <w:shd w:val="clear" w:color="auto" w:fill="auto"/>
            <w:noWrap/>
            <w:vAlign w:val="bottom"/>
            <w:hideMark/>
          </w:tcPr>
          <w:p w14:paraId="19444A2D"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1.58</w:t>
            </w:r>
          </w:p>
        </w:tc>
        <w:tc>
          <w:tcPr>
            <w:tcW w:w="1134" w:type="dxa"/>
            <w:tcBorders>
              <w:top w:val="nil"/>
              <w:left w:val="nil"/>
              <w:bottom w:val="single" w:sz="4" w:space="0" w:color="auto"/>
              <w:right w:val="single" w:sz="4" w:space="0" w:color="auto"/>
            </w:tcBorders>
            <w:shd w:val="clear" w:color="auto" w:fill="auto"/>
            <w:noWrap/>
            <w:vAlign w:val="bottom"/>
            <w:hideMark/>
          </w:tcPr>
          <w:p w14:paraId="6BDE6D4C"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1.6</w:t>
            </w:r>
          </w:p>
        </w:tc>
        <w:tc>
          <w:tcPr>
            <w:tcW w:w="1134" w:type="dxa"/>
            <w:tcBorders>
              <w:top w:val="nil"/>
              <w:left w:val="nil"/>
              <w:bottom w:val="single" w:sz="4" w:space="0" w:color="auto"/>
              <w:right w:val="single" w:sz="4" w:space="0" w:color="auto"/>
            </w:tcBorders>
            <w:shd w:val="clear" w:color="auto" w:fill="auto"/>
            <w:noWrap/>
            <w:vAlign w:val="bottom"/>
            <w:hideMark/>
          </w:tcPr>
          <w:p w14:paraId="4F13EB5A"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1.8</w:t>
            </w:r>
          </w:p>
        </w:tc>
      </w:tr>
      <w:tr w:rsidR="00F812B6" w:rsidRPr="00D13DEB" w14:paraId="0EBB9DC4"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7F4AFB66"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Lesbiad</w:t>
            </w:r>
          </w:p>
        </w:tc>
        <w:tc>
          <w:tcPr>
            <w:tcW w:w="1134" w:type="dxa"/>
            <w:tcBorders>
              <w:top w:val="nil"/>
              <w:left w:val="nil"/>
              <w:bottom w:val="single" w:sz="4" w:space="0" w:color="auto"/>
              <w:right w:val="single" w:sz="4" w:space="0" w:color="auto"/>
            </w:tcBorders>
            <w:shd w:val="clear" w:color="auto" w:fill="auto"/>
            <w:noWrap/>
            <w:vAlign w:val="bottom"/>
            <w:hideMark/>
          </w:tcPr>
          <w:p w14:paraId="7A9B8032"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w:t>
            </w:r>
          </w:p>
        </w:tc>
        <w:tc>
          <w:tcPr>
            <w:tcW w:w="1276" w:type="dxa"/>
            <w:tcBorders>
              <w:top w:val="nil"/>
              <w:left w:val="nil"/>
              <w:bottom w:val="single" w:sz="4" w:space="0" w:color="auto"/>
              <w:right w:val="single" w:sz="4" w:space="0" w:color="auto"/>
            </w:tcBorders>
            <w:shd w:val="clear" w:color="auto" w:fill="auto"/>
            <w:noWrap/>
            <w:vAlign w:val="bottom"/>
            <w:hideMark/>
          </w:tcPr>
          <w:p w14:paraId="3A920004"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w:t>
            </w:r>
          </w:p>
        </w:tc>
        <w:tc>
          <w:tcPr>
            <w:tcW w:w="1134" w:type="dxa"/>
            <w:tcBorders>
              <w:top w:val="nil"/>
              <w:left w:val="nil"/>
              <w:bottom w:val="single" w:sz="4" w:space="0" w:color="auto"/>
              <w:right w:val="single" w:sz="4" w:space="0" w:color="auto"/>
            </w:tcBorders>
            <w:shd w:val="clear" w:color="auto" w:fill="auto"/>
            <w:noWrap/>
            <w:vAlign w:val="bottom"/>
            <w:hideMark/>
          </w:tcPr>
          <w:p w14:paraId="0E176B0E"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3372A425"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500FF1C9"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1</w:t>
            </w:r>
          </w:p>
        </w:tc>
      </w:tr>
      <w:tr w:rsidR="00F812B6" w:rsidRPr="00D13DEB" w14:paraId="2375D721"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EA01157" w14:textId="77777777" w:rsidR="009A78DE" w:rsidRPr="00D13DEB" w:rsidRDefault="00F812B6" w:rsidP="009A78DE">
            <w:pPr>
              <w:spacing w:after="0" w:line="240" w:lineRule="auto"/>
              <w:rPr>
                <w:rFonts w:eastAsia="Times New Roman" w:cs="Arial"/>
                <w:b/>
                <w:bCs/>
                <w:color w:val="000000"/>
                <w:szCs w:val="24"/>
              </w:rPr>
            </w:pPr>
            <w:r>
              <w:rPr>
                <w:rFonts w:eastAsia="Times New Roman" w:cs="Arial"/>
                <w:b/>
                <w:bCs/>
                <w:color w:val="000000"/>
                <w:szCs w:val="24"/>
                <w:lang w:val="cy"/>
              </w:rPr>
              <w:t>Heterorywiol</w:t>
            </w:r>
          </w:p>
        </w:tc>
        <w:tc>
          <w:tcPr>
            <w:tcW w:w="1134" w:type="dxa"/>
            <w:tcBorders>
              <w:top w:val="nil"/>
              <w:left w:val="nil"/>
              <w:bottom w:val="single" w:sz="4" w:space="0" w:color="auto"/>
              <w:right w:val="single" w:sz="4" w:space="0" w:color="auto"/>
            </w:tcBorders>
            <w:shd w:val="clear" w:color="auto" w:fill="auto"/>
            <w:noWrap/>
            <w:vAlign w:val="bottom"/>
            <w:hideMark/>
          </w:tcPr>
          <w:p w14:paraId="6DC605BA"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90</w:t>
            </w:r>
          </w:p>
        </w:tc>
        <w:tc>
          <w:tcPr>
            <w:tcW w:w="1276" w:type="dxa"/>
            <w:tcBorders>
              <w:top w:val="nil"/>
              <w:left w:val="nil"/>
              <w:bottom w:val="single" w:sz="4" w:space="0" w:color="auto"/>
              <w:right w:val="single" w:sz="4" w:space="0" w:color="auto"/>
            </w:tcBorders>
            <w:shd w:val="clear" w:color="auto" w:fill="auto"/>
            <w:noWrap/>
            <w:vAlign w:val="bottom"/>
            <w:hideMark/>
          </w:tcPr>
          <w:p w14:paraId="60D6A994"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86</w:t>
            </w:r>
          </w:p>
        </w:tc>
        <w:tc>
          <w:tcPr>
            <w:tcW w:w="1134" w:type="dxa"/>
            <w:tcBorders>
              <w:top w:val="nil"/>
              <w:left w:val="nil"/>
              <w:bottom w:val="single" w:sz="4" w:space="0" w:color="auto"/>
              <w:right w:val="single" w:sz="4" w:space="0" w:color="auto"/>
            </w:tcBorders>
            <w:shd w:val="clear" w:color="auto" w:fill="auto"/>
            <w:noWrap/>
            <w:vAlign w:val="bottom"/>
            <w:hideMark/>
          </w:tcPr>
          <w:p w14:paraId="26347A18"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88.13</w:t>
            </w:r>
          </w:p>
        </w:tc>
        <w:tc>
          <w:tcPr>
            <w:tcW w:w="1134" w:type="dxa"/>
            <w:tcBorders>
              <w:top w:val="nil"/>
              <w:left w:val="nil"/>
              <w:bottom w:val="single" w:sz="4" w:space="0" w:color="auto"/>
              <w:right w:val="single" w:sz="4" w:space="0" w:color="auto"/>
            </w:tcBorders>
            <w:shd w:val="clear" w:color="auto" w:fill="auto"/>
            <w:noWrap/>
            <w:vAlign w:val="bottom"/>
            <w:hideMark/>
          </w:tcPr>
          <w:p w14:paraId="463CB0B4"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85.4</w:t>
            </w:r>
          </w:p>
        </w:tc>
        <w:tc>
          <w:tcPr>
            <w:tcW w:w="1134" w:type="dxa"/>
            <w:tcBorders>
              <w:top w:val="nil"/>
              <w:left w:val="nil"/>
              <w:bottom w:val="single" w:sz="4" w:space="0" w:color="auto"/>
              <w:right w:val="single" w:sz="4" w:space="0" w:color="auto"/>
            </w:tcBorders>
            <w:shd w:val="clear" w:color="auto" w:fill="auto"/>
            <w:noWrap/>
            <w:vAlign w:val="bottom"/>
            <w:hideMark/>
          </w:tcPr>
          <w:p w14:paraId="2153B5E5"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84.6</w:t>
            </w:r>
          </w:p>
        </w:tc>
      </w:tr>
      <w:tr w:rsidR="00F812B6" w:rsidRPr="00D13DEB" w14:paraId="4B49AA14" w14:textId="77777777" w:rsidTr="00F812B6">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7ACAC4A8" w14:textId="77777777" w:rsidR="00F812B6"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Byddai'n well gennyf beidio â dweud/</w:t>
            </w:r>
          </w:p>
          <w:p w14:paraId="4FE75FA9"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Ddim yn gwybod</w:t>
            </w:r>
          </w:p>
        </w:tc>
        <w:tc>
          <w:tcPr>
            <w:tcW w:w="1134" w:type="dxa"/>
            <w:tcBorders>
              <w:top w:val="nil"/>
              <w:left w:val="nil"/>
              <w:bottom w:val="single" w:sz="4" w:space="0" w:color="auto"/>
              <w:right w:val="single" w:sz="4" w:space="0" w:color="auto"/>
            </w:tcBorders>
            <w:shd w:val="clear" w:color="auto" w:fill="auto"/>
            <w:noWrap/>
            <w:vAlign w:val="bottom"/>
            <w:hideMark/>
          </w:tcPr>
          <w:p w14:paraId="7A4DAF55"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6</w:t>
            </w:r>
          </w:p>
        </w:tc>
        <w:tc>
          <w:tcPr>
            <w:tcW w:w="1276" w:type="dxa"/>
            <w:tcBorders>
              <w:top w:val="nil"/>
              <w:left w:val="nil"/>
              <w:bottom w:val="single" w:sz="4" w:space="0" w:color="auto"/>
              <w:right w:val="single" w:sz="4" w:space="0" w:color="auto"/>
            </w:tcBorders>
            <w:shd w:val="clear" w:color="auto" w:fill="auto"/>
            <w:noWrap/>
            <w:vAlign w:val="bottom"/>
            <w:hideMark/>
          </w:tcPr>
          <w:p w14:paraId="114C4106"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8</w:t>
            </w:r>
          </w:p>
        </w:tc>
        <w:tc>
          <w:tcPr>
            <w:tcW w:w="1134" w:type="dxa"/>
            <w:tcBorders>
              <w:top w:val="nil"/>
              <w:left w:val="nil"/>
              <w:bottom w:val="single" w:sz="4" w:space="0" w:color="auto"/>
              <w:right w:val="single" w:sz="4" w:space="0" w:color="auto"/>
            </w:tcBorders>
            <w:shd w:val="clear" w:color="auto" w:fill="auto"/>
            <w:noWrap/>
            <w:vAlign w:val="bottom"/>
            <w:hideMark/>
          </w:tcPr>
          <w:p w14:paraId="35674172"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6.65</w:t>
            </w:r>
          </w:p>
        </w:tc>
        <w:tc>
          <w:tcPr>
            <w:tcW w:w="1134" w:type="dxa"/>
            <w:tcBorders>
              <w:top w:val="nil"/>
              <w:left w:val="nil"/>
              <w:bottom w:val="single" w:sz="4" w:space="0" w:color="auto"/>
              <w:right w:val="single" w:sz="4" w:space="0" w:color="auto"/>
            </w:tcBorders>
            <w:shd w:val="clear" w:color="auto" w:fill="auto"/>
            <w:noWrap/>
            <w:vAlign w:val="bottom"/>
            <w:hideMark/>
          </w:tcPr>
          <w:p w14:paraId="55468A14" w14:textId="77777777" w:rsidR="009A78DE" w:rsidRPr="00D13DEB" w:rsidRDefault="009A78DE" w:rsidP="00F812B6">
            <w:pPr>
              <w:spacing w:after="0" w:line="240" w:lineRule="auto"/>
              <w:jc w:val="center"/>
              <w:rPr>
                <w:rFonts w:eastAsia="Times New Roman" w:cs="Arial"/>
                <w:color w:val="000000"/>
                <w:szCs w:val="24"/>
              </w:rPr>
            </w:pPr>
            <w:r>
              <w:rPr>
                <w:rFonts w:eastAsia="Times New Roman" w:cs="Arial"/>
                <w:color w:val="000000"/>
                <w:szCs w:val="24"/>
                <w:lang w:val="cy"/>
              </w:rPr>
              <w:t>7.3</w:t>
            </w:r>
          </w:p>
        </w:tc>
        <w:tc>
          <w:tcPr>
            <w:tcW w:w="1134" w:type="dxa"/>
            <w:tcBorders>
              <w:top w:val="nil"/>
              <w:left w:val="nil"/>
              <w:bottom w:val="single" w:sz="4" w:space="0" w:color="auto"/>
              <w:right w:val="single" w:sz="4" w:space="0" w:color="auto"/>
            </w:tcBorders>
            <w:shd w:val="clear" w:color="auto" w:fill="auto"/>
            <w:noWrap/>
            <w:vAlign w:val="bottom"/>
            <w:hideMark/>
          </w:tcPr>
          <w:p w14:paraId="0E2C0F0A"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7.1</w:t>
            </w:r>
          </w:p>
        </w:tc>
      </w:tr>
    </w:tbl>
    <w:p w14:paraId="640EAAFD" w14:textId="77777777" w:rsidR="0072366D" w:rsidRPr="00D13DEB" w:rsidRDefault="00F812B6" w:rsidP="0072366D">
      <w:pPr>
        <w:jc w:val="both"/>
        <w:rPr>
          <w:rFonts w:cs="Arial"/>
          <w:szCs w:val="24"/>
        </w:rPr>
      </w:pPr>
      <w:r>
        <w:rPr>
          <w:rFonts w:cs="Arial"/>
          <w:szCs w:val="24"/>
          <w:lang w:val="cy"/>
        </w:rPr>
        <w:t xml:space="preserve">Gwelir cynnydd o 4.2% mewn ymgeiswyr sy'n adnabod eu hunain fel LHD yn ystod y cyfnod o 5 mlynedd, gyda'r cynnydd mwyaf sylweddol yn y rheiny sy'n adnabod eu hunain fel Deurywiol. </w:t>
      </w:r>
    </w:p>
    <w:tbl>
      <w:tblPr>
        <w:tblW w:w="8120" w:type="dxa"/>
        <w:tblInd w:w="-5" w:type="dxa"/>
        <w:tblLook w:val="04A0" w:firstRow="1" w:lastRow="0" w:firstColumn="1" w:lastColumn="0" w:noHBand="0" w:noVBand="1"/>
      </w:tblPr>
      <w:tblGrid>
        <w:gridCol w:w="3220"/>
        <w:gridCol w:w="1084"/>
        <w:gridCol w:w="1084"/>
        <w:gridCol w:w="1084"/>
        <w:gridCol w:w="1084"/>
        <w:gridCol w:w="1084"/>
      </w:tblGrid>
      <w:tr w:rsidR="009A78DE" w:rsidRPr="00D13DEB" w14:paraId="1A7B6F65" w14:textId="77777777" w:rsidTr="009A78DE">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1C29111"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 Ceisiadau yn ôl Anabledd</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4043F4E5"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2017/18</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0A16C61E"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2018/19</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26BB26F8"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2019/20</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74D2C92A"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2020/21</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557C3EA0"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2021/22</w:t>
            </w:r>
          </w:p>
        </w:tc>
      </w:tr>
      <w:tr w:rsidR="009A78DE" w:rsidRPr="00D13DEB" w14:paraId="7CD4F7AC" w14:textId="77777777" w:rsidTr="009A78DE">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0C6D456B"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Anabledd</w:t>
            </w:r>
          </w:p>
        </w:tc>
        <w:tc>
          <w:tcPr>
            <w:tcW w:w="980" w:type="dxa"/>
            <w:tcBorders>
              <w:top w:val="nil"/>
              <w:left w:val="nil"/>
              <w:bottom w:val="single" w:sz="4" w:space="0" w:color="auto"/>
              <w:right w:val="single" w:sz="4" w:space="0" w:color="auto"/>
            </w:tcBorders>
            <w:shd w:val="clear" w:color="auto" w:fill="auto"/>
            <w:noWrap/>
            <w:vAlign w:val="bottom"/>
            <w:hideMark/>
          </w:tcPr>
          <w:p w14:paraId="570CD789"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5</w:t>
            </w:r>
          </w:p>
        </w:tc>
        <w:tc>
          <w:tcPr>
            <w:tcW w:w="980" w:type="dxa"/>
            <w:tcBorders>
              <w:top w:val="nil"/>
              <w:left w:val="nil"/>
              <w:bottom w:val="single" w:sz="4" w:space="0" w:color="auto"/>
              <w:right w:val="single" w:sz="4" w:space="0" w:color="auto"/>
            </w:tcBorders>
            <w:shd w:val="clear" w:color="auto" w:fill="auto"/>
            <w:noWrap/>
            <w:vAlign w:val="bottom"/>
            <w:hideMark/>
          </w:tcPr>
          <w:p w14:paraId="22B58F6B"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7</w:t>
            </w:r>
          </w:p>
        </w:tc>
        <w:tc>
          <w:tcPr>
            <w:tcW w:w="980" w:type="dxa"/>
            <w:tcBorders>
              <w:top w:val="nil"/>
              <w:left w:val="nil"/>
              <w:bottom w:val="single" w:sz="4" w:space="0" w:color="auto"/>
              <w:right w:val="single" w:sz="4" w:space="0" w:color="auto"/>
            </w:tcBorders>
            <w:shd w:val="clear" w:color="auto" w:fill="auto"/>
            <w:noWrap/>
            <w:vAlign w:val="bottom"/>
            <w:hideMark/>
          </w:tcPr>
          <w:p w14:paraId="2A4BBDE2"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5.46</w:t>
            </w:r>
          </w:p>
        </w:tc>
        <w:tc>
          <w:tcPr>
            <w:tcW w:w="980" w:type="dxa"/>
            <w:tcBorders>
              <w:top w:val="nil"/>
              <w:left w:val="nil"/>
              <w:bottom w:val="single" w:sz="4" w:space="0" w:color="auto"/>
              <w:right w:val="single" w:sz="4" w:space="0" w:color="auto"/>
            </w:tcBorders>
            <w:shd w:val="clear" w:color="auto" w:fill="auto"/>
            <w:noWrap/>
            <w:vAlign w:val="bottom"/>
            <w:hideMark/>
          </w:tcPr>
          <w:p w14:paraId="36C061EA"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6.4</w:t>
            </w:r>
          </w:p>
        </w:tc>
        <w:tc>
          <w:tcPr>
            <w:tcW w:w="980" w:type="dxa"/>
            <w:tcBorders>
              <w:top w:val="nil"/>
              <w:left w:val="nil"/>
              <w:bottom w:val="single" w:sz="4" w:space="0" w:color="auto"/>
              <w:right w:val="single" w:sz="4" w:space="0" w:color="auto"/>
            </w:tcBorders>
            <w:shd w:val="clear" w:color="auto" w:fill="auto"/>
            <w:noWrap/>
            <w:vAlign w:val="bottom"/>
            <w:hideMark/>
          </w:tcPr>
          <w:p w14:paraId="0D792D8B"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6.4</w:t>
            </w:r>
          </w:p>
        </w:tc>
      </w:tr>
      <w:tr w:rsidR="009A78DE" w:rsidRPr="00D13DEB" w14:paraId="464D272E" w14:textId="77777777" w:rsidTr="009A78DE">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12E7AF2"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Dim Anabledd</w:t>
            </w:r>
          </w:p>
        </w:tc>
        <w:tc>
          <w:tcPr>
            <w:tcW w:w="980" w:type="dxa"/>
            <w:tcBorders>
              <w:top w:val="nil"/>
              <w:left w:val="nil"/>
              <w:bottom w:val="single" w:sz="4" w:space="0" w:color="auto"/>
              <w:right w:val="single" w:sz="4" w:space="0" w:color="auto"/>
            </w:tcBorders>
            <w:shd w:val="clear" w:color="auto" w:fill="auto"/>
            <w:noWrap/>
            <w:vAlign w:val="bottom"/>
            <w:hideMark/>
          </w:tcPr>
          <w:p w14:paraId="3F2F5A53"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95</w:t>
            </w:r>
          </w:p>
        </w:tc>
        <w:tc>
          <w:tcPr>
            <w:tcW w:w="980" w:type="dxa"/>
            <w:tcBorders>
              <w:top w:val="nil"/>
              <w:left w:val="nil"/>
              <w:bottom w:val="single" w:sz="4" w:space="0" w:color="auto"/>
              <w:right w:val="single" w:sz="4" w:space="0" w:color="auto"/>
            </w:tcBorders>
            <w:shd w:val="clear" w:color="auto" w:fill="auto"/>
            <w:noWrap/>
            <w:vAlign w:val="bottom"/>
            <w:hideMark/>
          </w:tcPr>
          <w:p w14:paraId="16A8F5C6"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89</w:t>
            </w:r>
          </w:p>
        </w:tc>
        <w:tc>
          <w:tcPr>
            <w:tcW w:w="980" w:type="dxa"/>
            <w:tcBorders>
              <w:top w:val="nil"/>
              <w:left w:val="nil"/>
              <w:bottom w:val="single" w:sz="4" w:space="0" w:color="auto"/>
              <w:right w:val="single" w:sz="4" w:space="0" w:color="auto"/>
            </w:tcBorders>
            <w:shd w:val="clear" w:color="auto" w:fill="auto"/>
            <w:noWrap/>
            <w:vAlign w:val="bottom"/>
            <w:hideMark/>
          </w:tcPr>
          <w:p w14:paraId="6AE97BAD"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90.66</w:t>
            </w:r>
          </w:p>
        </w:tc>
        <w:tc>
          <w:tcPr>
            <w:tcW w:w="980" w:type="dxa"/>
            <w:tcBorders>
              <w:top w:val="nil"/>
              <w:left w:val="nil"/>
              <w:bottom w:val="single" w:sz="4" w:space="0" w:color="auto"/>
              <w:right w:val="single" w:sz="4" w:space="0" w:color="auto"/>
            </w:tcBorders>
            <w:shd w:val="clear" w:color="auto" w:fill="auto"/>
            <w:noWrap/>
            <w:vAlign w:val="bottom"/>
            <w:hideMark/>
          </w:tcPr>
          <w:p w14:paraId="1A3A9862"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90.1</w:t>
            </w:r>
          </w:p>
        </w:tc>
        <w:tc>
          <w:tcPr>
            <w:tcW w:w="980" w:type="dxa"/>
            <w:tcBorders>
              <w:top w:val="nil"/>
              <w:left w:val="nil"/>
              <w:bottom w:val="single" w:sz="4" w:space="0" w:color="auto"/>
              <w:right w:val="single" w:sz="4" w:space="0" w:color="auto"/>
            </w:tcBorders>
            <w:shd w:val="clear" w:color="auto" w:fill="auto"/>
            <w:noWrap/>
            <w:vAlign w:val="bottom"/>
            <w:hideMark/>
          </w:tcPr>
          <w:p w14:paraId="54F496E1"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89.6</w:t>
            </w:r>
          </w:p>
        </w:tc>
      </w:tr>
      <w:tr w:rsidR="009A78DE" w:rsidRPr="00D13DEB" w14:paraId="405AE753" w14:textId="77777777" w:rsidTr="009A78DE">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8E4E9B4" w14:textId="77777777" w:rsidR="009A78DE" w:rsidRPr="00D13DEB" w:rsidRDefault="009A78DE" w:rsidP="009A78DE">
            <w:pPr>
              <w:spacing w:after="0" w:line="240" w:lineRule="auto"/>
              <w:rPr>
                <w:rFonts w:eastAsia="Times New Roman" w:cs="Arial"/>
                <w:b/>
                <w:bCs/>
                <w:color w:val="000000"/>
                <w:szCs w:val="24"/>
              </w:rPr>
            </w:pPr>
            <w:r>
              <w:rPr>
                <w:rFonts w:eastAsia="Times New Roman" w:cs="Arial"/>
                <w:b/>
                <w:bCs/>
                <w:color w:val="000000"/>
                <w:szCs w:val="24"/>
                <w:lang w:val="cy"/>
              </w:rPr>
              <w:t>Byddai'n well gennyf beidio â dweud</w:t>
            </w:r>
          </w:p>
        </w:tc>
        <w:tc>
          <w:tcPr>
            <w:tcW w:w="980" w:type="dxa"/>
            <w:tcBorders>
              <w:top w:val="nil"/>
              <w:left w:val="nil"/>
              <w:bottom w:val="single" w:sz="4" w:space="0" w:color="auto"/>
              <w:right w:val="single" w:sz="4" w:space="0" w:color="auto"/>
            </w:tcBorders>
            <w:shd w:val="clear" w:color="auto" w:fill="auto"/>
            <w:noWrap/>
            <w:vAlign w:val="bottom"/>
            <w:hideMark/>
          </w:tcPr>
          <w:p w14:paraId="20E657A3" w14:textId="77777777" w:rsidR="009A78DE" w:rsidRPr="00D13DEB" w:rsidRDefault="009A78DE" w:rsidP="009A78DE">
            <w:pPr>
              <w:spacing w:after="0" w:line="240" w:lineRule="auto"/>
              <w:rPr>
                <w:rFonts w:eastAsia="Times New Roman" w:cs="Arial"/>
                <w:color w:val="000000"/>
                <w:szCs w:val="24"/>
              </w:rPr>
            </w:pPr>
            <w:r>
              <w:rPr>
                <w:rFonts w:eastAsia="Times New Roman" w:cs="Arial"/>
                <w:color w:val="000000"/>
                <w:szCs w:val="24"/>
                <w:lang w:val="cy"/>
              </w:rPr>
              <w:t>Dim data</w:t>
            </w:r>
          </w:p>
        </w:tc>
        <w:tc>
          <w:tcPr>
            <w:tcW w:w="980" w:type="dxa"/>
            <w:tcBorders>
              <w:top w:val="nil"/>
              <w:left w:val="nil"/>
              <w:bottom w:val="single" w:sz="4" w:space="0" w:color="auto"/>
              <w:right w:val="single" w:sz="4" w:space="0" w:color="auto"/>
            </w:tcBorders>
            <w:shd w:val="clear" w:color="auto" w:fill="auto"/>
            <w:noWrap/>
            <w:vAlign w:val="bottom"/>
            <w:hideMark/>
          </w:tcPr>
          <w:p w14:paraId="3FBCD95D"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4</w:t>
            </w:r>
          </w:p>
        </w:tc>
        <w:tc>
          <w:tcPr>
            <w:tcW w:w="980" w:type="dxa"/>
            <w:tcBorders>
              <w:top w:val="nil"/>
              <w:left w:val="nil"/>
              <w:bottom w:val="single" w:sz="4" w:space="0" w:color="auto"/>
              <w:right w:val="single" w:sz="4" w:space="0" w:color="auto"/>
            </w:tcBorders>
            <w:shd w:val="clear" w:color="auto" w:fill="auto"/>
            <w:noWrap/>
            <w:vAlign w:val="bottom"/>
            <w:hideMark/>
          </w:tcPr>
          <w:p w14:paraId="4AEB93C2"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3.88</w:t>
            </w:r>
          </w:p>
        </w:tc>
        <w:tc>
          <w:tcPr>
            <w:tcW w:w="980" w:type="dxa"/>
            <w:tcBorders>
              <w:top w:val="nil"/>
              <w:left w:val="nil"/>
              <w:bottom w:val="single" w:sz="4" w:space="0" w:color="auto"/>
              <w:right w:val="single" w:sz="4" w:space="0" w:color="auto"/>
            </w:tcBorders>
            <w:shd w:val="clear" w:color="auto" w:fill="auto"/>
            <w:noWrap/>
            <w:vAlign w:val="bottom"/>
            <w:hideMark/>
          </w:tcPr>
          <w:p w14:paraId="4A90648C"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3.5</w:t>
            </w:r>
          </w:p>
        </w:tc>
        <w:tc>
          <w:tcPr>
            <w:tcW w:w="980" w:type="dxa"/>
            <w:tcBorders>
              <w:top w:val="nil"/>
              <w:left w:val="nil"/>
              <w:bottom w:val="single" w:sz="4" w:space="0" w:color="auto"/>
              <w:right w:val="single" w:sz="4" w:space="0" w:color="auto"/>
            </w:tcBorders>
            <w:shd w:val="clear" w:color="auto" w:fill="auto"/>
            <w:noWrap/>
            <w:vAlign w:val="bottom"/>
            <w:hideMark/>
          </w:tcPr>
          <w:p w14:paraId="206E3E5B" w14:textId="77777777" w:rsidR="009A78DE" w:rsidRPr="00D13DEB" w:rsidRDefault="009A78DE" w:rsidP="009A78DE">
            <w:pPr>
              <w:spacing w:after="0" w:line="240" w:lineRule="auto"/>
              <w:jc w:val="right"/>
              <w:rPr>
                <w:rFonts w:eastAsia="Times New Roman" w:cs="Arial"/>
                <w:color w:val="000000"/>
                <w:szCs w:val="24"/>
              </w:rPr>
            </w:pPr>
            <w:r>
              <w:rPr>
                <w:rFonts w:eastAsia="Times New Roman" w:cs="Arial"/>
                <w:color w:val="000000"/>
                <w:szCs w:val="24"/>
                <w:lang w:val="cy"/>
              </w:rPr>
              <w:t>3.9</w:t>
            </w:r>
          </w:p>
        </w:tc>
      </w:tr>
    </w:tbl>
    <w:p w14:paraId="7A6932D1" w14:textId="77777777" w:rsidR="0072366D" w:rsidRPr="00D13DEB" w:rsidRDefault="00544CAA" w:rsidP="00911A9C">
      <w:pPr>
        <w:jc w:val="both"/>
        <w:rPr>
          <w:rFonts w:cs="Arial"/>
          <w:szCs w:val="24"/>
        </w:rPr>
      </w:pPr>
      <w:r>
        <w:rPr>
          <w:rFonts w:cs="Arial"/>
          <w:szCs w:val="24"/>
          <w:lang w:val="cy"/>
        </w:rPr>
        <w:t>Ni welir unrhyw newidiadau sylweddol mewn perthynas â cheisiadau a datganiadau o anabledd o fewn y cyfnod adrodd o 5 mlynedd.</w:t>
      </w:r>
    </w:p>
    <w:tbl>
      <w:tblPr>
        <w:tblW w:w="8120" w:type="dxa"/>
        <w:tblInd w:w="-5" w:type="dxa"/>
        <w:tblLook w:val="04A0" w:firstRow="1" w:lastRow="0" w:firstColumn="1" w:lastColumn="0" w:noHBand="0" w:noVBand="1"/>
      </w:tblPr>
      <w:tblGrid>
        <w:gridCol w:w="3220"/>
        <w:gridCol w:w="1084"/>
        <w:gridCol w:w="1084"/>
        <w:gridCol w:w="1084"/>
        <w:gridCol w:w="1084"/>
        <w:gridCol w:w="1084"/>
      </w:tblGrid>
      <w:tr w:rsidR="00A04E4C" w:rsidRPr="00D13DEB" w14:paraId="508B9FD7" w14:textId="77777777" w:rsidTr="00A04E4C">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0CF69B2"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 Ceisiadau yn ôl Ethnigrwydd</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2016AF8D"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2017/18</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21597E8E"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2018/19</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0158C842"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2019/20</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46074812"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2020/21</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2064A7F2"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2021/22</w:t>
            </w:r>
          </w:p>
        </w:tc>
      </w:tr>
      <w:tr w:rsidR="00A04E4C" w:rsidRPr="00D13DEB" w14:paraId="4A6C6439" w14:textId="77777777" w:rsidTr="00A04E4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77FEC66"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Ethnigrwydd BAME</w:t>
            </w:r>
          </w:p>
        </w:tc>
        <w:tc>
          <w:tcPr>
            <w:tcW w:w="980" w:type="dxa"/>
            <w:tcBorders>
              <w:top w:val="nil"/>
              <w:left w:val="nil"/>
              <w:bottom w:val="single" w:sz="4" w:space="0" w:color="auto"/>
              <w:right w:val="single" w:sz="4" w:space="0" w:color="auto"/>
            </w:tcBorders>
            <w:shd w:val="clear" w:color="auto" w:fill="auto"/>
            <w:noWrap/>
            <w:vAlign w:val="bottom"/>
            <w:hideMark/>
          </w:tcPr>
          <w:p w14:paraId="219CD11C"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12</w:t>
            </w:r>
          </w:p>
        </w:tc>
        <w:tc>
          <w:tcPr>
            <w:tcW w:w="980" w:type="dxa"/>
            <w:tcBorders>
              <w:top w:val="nil"/>
              <w:left w:val="nil"/>
              <w:bottom w:val="single" w:sz="4" w:space="0" w:color="auto"/>
              <w:right w:val="single" w:sz="4" w:space="0" w:color="auto"/>
            </w:tcBorders>
            <w:shd w:val="clear" w:color="auto" w:fill="auto"/>
            <w:noWrap/>
            <w:vAlign w:val="bottom"/>
            <w:hideMark/>
          </w:tcPr>
          <w:p w14:paraId="180EE0A9"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16</w:t>
            </w:r>
          </w:p>
        </w:tc>
        <w:tc>
          <w:tcPr>
            <w:tcW w:w="980" w:type="dxa"/>
            <w:tcBorders>
              <w:top w:val="nil"/>
              <w:left w:val="nil"/>
              <w:bottom w:val="single" w:sz="4" w:space="0" w:color="auto"/>
              <w:right w:val="single" w:sz="4" w:space="0" w:color="auto"/>
            </w:tcBorders>
            <w:shd w:val="clear" w:color="auto" w:fill="auto"/>
            <w:noWrap/>
            <w:vAlign w:val="bottom"/>
            <w:hideMark/>
          </w:tcPr>
          <w:p w14:paraId="0DCD83CC"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14</w:t>
            </w:r>
          </w:p>
        </w:tc>
        <w:tc>
          <w:tcPr>
            <w:tcW w:w="980" w:type="dxa"/>
            <w:tcBorders>
              <w:top w:val="nil"/>
              <w:left w:val="nil"/>
              <w:bottom w:val="single" w:sz="4" w:space="0" w:color="auto"/>
              <w:right w:val="single" w:sz="4" w:space="0" w:color="auto"/>
            </w:tcBorders>
            <w:shd w:val="clear" w:color="auto" w:fill="auto"/>
            <w:noWrap/>
            <w:vAlign w:val="bottom"/>
            <w:hideMark/>
          </w:tcPr>
          <w:p w14:paraId="2045D8C4"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22</w:t>
            </w:r>
          </w:p>
        </w:tc>
        <w:tc>
          <w:tcPr>
            <w:tcW w:w="980" w:type="dxa"/>
            <w:tcBorders>
              <w:top w:val="nil"/>
              <w:left w:val="nil"/>
              <w:bottom w:val="single" w:sz="4" w:space="0" w:color="auto"/>
              <w:right w:val="single" w:sz="4" w:space="0" w:color="auto"/>
            </w:tcBorders>
            <w:shd w:val="clear" w:color="auto" w:fill="auto"/>
            <w:noWrap/>
            <w:vAlign w:val="bottom"/>
            <w:hideMark/>
          </w:tcPr>
          <w:p w14:paraId="32999EC3"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25</w:t>
            </w:r>
          </w:p>
        </w:tc>
      </w:tr>
      <w:tr w:rsidR="00A04E4C" w:rsidRPr="00D13DEB" w14:paraId="175C5DAD" w14:textId="77777777" w:rsidTr="00A04E4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B4DC030" w14:textId="77777777" w:rsidR="00A04E4C" w:rsidRPr="00D13DEB" w:rsidRDefault="00A04E4C" w:rsidP="00A04E4C">
            <w:pPr>
              <w:spacing w:after="0" w:line="240" w:lineRule="auto"/>
              <w:rPr>
                <w:rFonts w:eastAsia="Times New Roman" w:cs="Arial"/>
                <w:b/>
                <w:bCs/>
                <w:color w:val="000000"/>
                <w:szCs w:val="24"/>
              </w:rPr>
            </w:pPr>
            <w:r>
              <w:rPr>
                <w:rFonts w:eastAsia="Times New Roman" w:cs="Arial"/>
                <w:b/>
                <w:bCs/>
                <w:color w:val="000000"/>
                <w:szCs w:val="24"/>
                <w:lang w:val="cy"/>
              </w:rPr>
              <w:t>Gwyn</w:t>
            </w:r>
          </w:p>
        </w:tc>
        <w:tc>
          <w:tcPr>
            <w:tcW w:w="980" w:type="dxa"/>
            <w:tcBorders>
              <w:top w:val="nil"/>
              <w:left w:val="nil"/>
              <w:bottom w:val="single" w:sz="4" w:space="0" w:color="auto"/>
              <w:right w:val="single" w:sz="4" w:space="0" w:color="auto"/>
            </w:tcBorders>
            <w:shd w:val="clear" w:color="auto" w:fill="auto"/>
            <w:noWrap/>
            <w:vAlign w:val="bottom"/>
            <w:hideMark/>
          </w:tcPr>
          <w:p w14:paraId="30D2D757"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88</w:t>
            </w:r>
          </w:p>
        </w:tc>
        <w:tc>
          <w:tcPr>
            <w:tcW w:w="980" w:type="dxa"/>
            <w:tcBorders>
              <w:top w:val="nil"/>
              <w:left w:val="nil"/>
              <w:bottom w:val="single" w:sz="4" w:space="0" w:color="auto"/>
              <w:right w:val="single" w:sz="4" w:space="0" w:color="auto"/>
            </w:tcBorders>
            <w:shd w:val="clear" w:color="auto" w:fill="auto"/>
            <w:noWrap/>
            <w:vAlign w:val="bottom"/>
            <w:hideMark/>
          </w:tcPr>
          <w:p w14:paraId="239BFFA5"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84</w:t>
            </w:r>
          </w:p>
        </w:tc>
        <w:tc>
          <w:tcPr>
            <w:tcW w:w="980" w:type="dxa"/>
            <w:tcBorders>
              <w:top w:val="nil"/>
              <w:left w:val="nil"/>
              <w:bottom w:val="single" w:sz="4" w:space="0" w:color="auto"/>
              <w:right w:val="single" w:sz="4" w:space="0" w:color="auto"/>
            </w:tcBorders>
            <w:shd w:val="clear" w:color="auto" w:fill="auto"/>
            <w:noWrap/>
            <w:vAlign w:val="bottom"/>
            <w:hideMark/>
          </w:tcPr>
          <w:p w14:paraId="32AB2B05"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86</w:t>
            </w:r>
          </w:p>
        </w:tc>
        <w:tc>
          <w:tcPr>
            <w:tcW w:w="980" w:type="dxa"/>
            <w:tcBorders>
              <w:top w:val="nil"/>
              <w:left w:val="nil"/>
              <w:bottom w:val="single" w:sz="4" w:space="0" w:color="auto"/>
              <w:right w:val="single" w:sz="4" w:space="0" w:color="auto"/>
            </w:tcBorders>
            <w:shd w:val="clear" w:color="auto" w:fill="auto"/>
            <w:noWrap/>
            <w:vAlign w:val="bottom"/>
            <w:hideMark/>
          </w:tcPr>
          <w:p w14:paraId="6B9E1CA1"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78</w:t>
            </w:r>
          </w:p>
        </w:tc>
        <w:tc>
          <w:tcPr>
            <w:tcW w:w="980" w:type="dxa"/>
            <w:tcBorders>
              <w:top w:val="nil"/>
              <w:left w:val="nil"/>
              <w:bottom w:val="single" w:sz="4" w:space="0" w:color="auto"/>
              <w:right w:val="single" w:sz="4" w:space="0" w:color="auto"/>
            </w:tcBorders>
            <w:shd w:val="clear" w:color="auto" w:fill="auto"/>
            <w:noWrap/>
            <w:vAlign w:val="bottom"/>
            <w:hideMark/>
          </w:tcPr>
          <w:p w14:paraId="2BBD4713" w14:textId="77777777" w:rsidR="00A04E4C" w:rsidRPr="00D13DEB" w:rsidRDefault="00A04E4C" w:rsidP="00A04E4C">
            <w:pPr>
              <w:spacing w:after="0" w:line="240" w:lineRule="auto"/>
              <w:jc w:val="right"/>
              <w:rPr>
                <w:rFonts w:eastAsia="Times New Roman" w:cs="Arial"/>
                <w:color w:val="000000"/>
                <w:szCs w:val="24"/>
              </w:rPr>
            </w:pPr>
            <w:r>
              <w:rPr>
                <w:rFonts w:eastAsia="Times New Roman" w:cs="Arial"/>
                <w:color w:val="000000"/>
                <w:szCs w:val="24"/>
                <w:lang w:val="cy"/>
              </w:rPr>
              <w:t>75</w:t>
            </w:r>
          </w:p>
        </w:tc>
      </w:tr>
    </w:tbl>
    <w:p w14:paraId="4D826B0C" w14:textId="77777777" w:rsidR="00D56536" w:rsidRPr="00D13DEB" w:rsidRDefault="004A1E98" w:rsidP="00911A9C">
      <w:pPr>
        <w:jc w:val="both"/>
        <w:rPr>
          <w:rFonts w:cs="Arial"/>
          <w:szCs w:val="24"/>
        </w:rPr>
      </w:pPr>
      <w:r>
        <w:rPr>
          <w:rFonts w:cs="Arial"/>
          <w:szCs w:val="24"/>
          <w:lang w:val="cy"/>
        </w:rPr>
        <w:t>Gwelir cynnydd o 13% yn y ceisiadau gan unigolion BAME. Mae cynyddu amrywiaeth ein proffil staff yn amcan allweddol yng Nghynllun Cydraddoldeb Strategol a Strategaeth Pobl y Brifysgol, gyda'r Grŵp Cydraddoldeb Hil yn blaenoriaethu hyn fel blaenoriaeth allweddol.</w:t>
      </w:r>
    </w:p>
    <w:p w14:paraId="1F5183DA" w14:textId="77777777" w:rsidR="00213498" w:rsidRPr="00D13DEB" w:rsidRDefault="009D77B7" w:rsidP="00C859C5">
      <w:pPr>
        <w:pStyle w:val="Heading1"/>
      </w:pPr>
      <w:r>
        <w:rPr>
          <w:bCs/>
          <w:lang w:val="cy"/>
        </w:rPr>
        <w:t xml:space="preserve"> </w:t>
      </w:r>
      <w:bookmarkStart w:id="58" w:name="_Toc125900188"/>
      <w:bookmarkStart w:id="59" w:name="_Toc138843621"/>
      <w:r>
        <w:rPr>
          <w:bCs/>
          <w:lang w:val="cy"/>
        </w:rPr>
        <w:t>CYFLOGAETH - YMADAWYR</w:t>
      </w:r>
      <w:bookmarkEnd w:id="58"/>
      <w:bookmarkEnd w:id="59"/>
    </w:p>
    <w:p w14:paraId="153C0988" w14:textId="77777777" w:rsidR="00213498" w:rsidRPr="00D13DEB" w:rsidRDefault="00213498" w:rsidP="00213498">
      <w:pPr>
        <w:jc w:val="both"/>
        <w:rPr>
          <w:rFonts w:cs="Arial"/>
          <w:szCs w:val="24"/>
        </w:rPr>
      </w:pPr>
      <w:r>
        <w:rPr>
          <w:rFonts w:cs="Arial"/>
          <w:szCs w:val="24"/>
          <w:lang w:val="cy"/>
        </w:rPr>
        <w:t>Cafodd y data canlynol ei gasglu rhwng 1 Awst 2017 a 31 Gorffennaf 2022.</w:t>
      </w:r>
    </w:p>
    <w:p w14:paraId="3B4656E3" w14:textId="77777777" w:rsidR="00BC2520" w:rsidRPr="00D13DEB" w:rsidRDefault="00013405" w:rsidP="00B73B33">
      <w:pPr>
        <w:pStyle w:val="Heading2"/>
      </w:pPr>
      <w:bookmarkStart w:id="60" w:name="_Toc125900189"/>
      <w:bookmarkStart w:id="61" w:name="_Toc138843622"/>
      <w:r>
        <w:rPr>
          <w:bCs/>
          <w:lang w:val="cy"/>
        </w:rPr>
        <w:t>YMADAWYR YN ÔL RHYWEDD</w:t>
      </w:r>
      <w:bookmarkEnd w:id="60"/>
      <w:bookmarkEnd w:id="61"/>
    </w:p>
    <w:p w14:paraId="148009F3" w14:textId="77777777" w:rsidR="00CC1281" w:rsidRPr="00D13DEB" w:rsidRDefault="00013405" w:rsidP="00911A9C">
      <w:pPr>
        <w:jc w:val="both"/>
        <w:rPr>
          <w:rFonts w:cs="Arial"/>
          <w:szCs w:val="24"/>
        </w:rPr>
      </w:pPr>
      <w:r>
        <w:rPr>
          <w:rFonts w:cs="Arial"/>
          <w:szCs w:val="24"/>
          <w:lang w:val="cy"/>
        </w:rPr>
        <w:t>Mae'r data yn datgelu bod cyfanswm o 400 aelod o staff wedi gadael eu gwaith yn ystod y cyfnod o 5 mlynedd, gyda chrynodeb yn ôl rhywedd isod.</w:t>
      </w:r>
    </w:p>
    <w:p w14:paraId="0F0A6DB2" w14:textId="77777777" w:rsidR="004A1E98" w:rsidRPr="00D13DEB" w:rsidRDefault="004A1E98" w:rsidP="00911A9C">
      <w:pPr>
        <w:jc w:val="both"/>
        <w:rPr>
          <w:rFonts w:cs="Arial"/>
          <w:szCs w:val="24"/>
        </w:rPr>
      </w:pPr>
    </w:p>
    <w:tbl>
      <w:tblPr>
        <w:tblW w:w="8120" w:type="dxa"/>
        <w:tblInd w:w="-5" w:type="dxa"/>
        <w:tblLook w:val="04A0" w:firstRow="1" w:lastRow="0" w:firstColumn="1" w:lastColumn="0" w:noHBand="0" w:noVBand="1"/>
      </w:tblPr>
      <w:tblGrid>
        <w:gridCol w:w="3220"/>
        <w:gridCol w:w="1084"/>
        <w:gridCol w:w="1084"/>
        <w:gridCol w:w="1084"/>
        <w:gridCol w:w="1084"/>
        <w:gridCol w:w="1084"/>
      </w:tblGrid>
      <w:tr w:rsidR="008C455A" w:rsidRPr="00D13DEB" w14:paraId="62B47502" w14:textId="77777777" w:rsidTr="008C455A">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E1F04E8"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 Ymadawyr yn ôl Rhywedd</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270BF773"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2017/18</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1120AEFA"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2018/19</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2DE56924"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2019/20</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54FF4605"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2020/21</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14:paraId="602E13A4"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2021/22</w:t>
            </w:r>
          </w:p>
        </w:tc>
      </w:tr>
      <w:tr w:rsidR="008C455A" w:rsidRPr="00D13DEB" w14:paraId="003744F1" w14:textId="77777777" w:rsidTr="008C455A">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FF9C649"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Benyw</w:t>
            </w:r>
          </w:p>
        </w:tc>
        <w:tc>
          <w:tcPr>
            <w:tcW w:w="980" w:type="dxa"/>
            <w:tcBorders>
              <w:top w:val="nil"/>
              <w:left w:val="nil"/>
              <w:bottom w:val="single" w:sz="4" w:space="0" w:color="auto"/>
              <w:right w:val="single" w:sz="4" w:space="0" w:color="auto"/>
            </w:tcBorders>
            <w:shd w:val="clear" w:color="auto" w:fill="auto"/>
            <w:noWrap/>
            <w:vAlign w:val="bottom"/>
            <w:hideMark/>
          </w:tcPr>
          <w:p w14:paraId="6C38C252" w14:textId="77777777" w:rsidR="008C455A" w:rsidRPr="00D13DEB" w:rsidRDefault="00F23020" w:rsidP="008C455A">
            <w:pPr>
              <w:spacing w:after="0" w:line="240" w:lineRule="auto"/>
              <w:jc w:val="right"/>
              <w:rPr>
                <w:rFonts w:eastAsia="Times New Roman" w:cs="Arial"/>
                <w:color w:val="000000"/>
                <w:szCs w:val="24"/>
              </w:rPr>
            </w:pPr>
            <w:r>
              <w:rPr>
                <w:rFonts w:eastAsia="Times New Roman" w:cs="Arial"/>
                <w:color w:val="000000"/>
                <w:szCs w:val="24"/>
                <w:lang w:val="cy"/>
              </w:rPr>
              <w:t>56</w:t>
            </w:r>
          </w:p>
        </w:tc>
        <w:tc>
          <w:tcPr>
            <w:tcW w:w="980" w:type="dxa"/>
            <w:tcBorders>
              <w:top w:val="nil"/>
              <w:left w:val="nil"/>
              <w:bottom w:val="single" w:sz="4" w:space="0" w:color="auto"/>
              <w:right w:val="single" w:sz="4" w:space="0" w:color="auto"/>
            </w:tcBorders>
            <w:shd w:val="clear" w:color="auto" w:fill="auto"/>
            <w:noWrap/>
            <w:vAlign w:val="bottom"/>
            <w:hideMark/>
          </w:tcPr>
          <w:p w14:paraId="5883C1E4"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61</w:t>
            </w:r>
          </w:p>
        </w:tc>
        <w:tc>
          <w:tcPr>
            <w:tcW w:w="980" w:type="dxa"/>
            <w:tcBorders>
              <w:top w:val="nil"/>
              <w:left w:val="nil"/>
              <w:bottom w:val="single" w:sz="4" w:space="0" w:color="auto"/>
              <w:right w:val="single" w:sz="4" w:space="0" w:color="auto"/>
            </w:tcBorders>
            <w:shd w:val="clear" w:color="auto" w:fill="auto"/>
            <w:noWrap/>
            <w:vAlign w:val="bottom"/>
            <w:hideMark/>
          </w:tcPr>
          <w:p w14:paraId="51B23CA4"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71</w:t>
            </w:r>
          </w:p>
        </w:tc>
        <w:tc>
          <w:tcPr>
            <w:tcW w:w="980" w:type="dxa"/>
            <w:tcBorders>
              <w:top w:val="nil"/>
              <w:left w:val="nil"/>
              <w:bottom w:val="single" w:sz="4" w:space="0" w:color="auto"/>
              <w:right w:val="single" w:sz="4" w:space="0" w:color="auto"/>
            </w:tcBorders>
            <w:shd w:val="clear" w:color="auto" w:fill="auto"/>
            <w:noWrap/>
            <w:vAlign w:val="bottom"/>
            <w:hideMark/>
          </w:tcPr>
          <w:p w14:paraId="3DCD403C"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51</w:t>
            </w:r>
          </w:p>
        </w:tc>
        <w:tc>
          <w:tcPr>
            <w:tcW w:w="980" w:type="dxa"/>
            <w:tcBorders>
              <w:top w:val="nil"/>
              <w:left w:val="nil"/>
              <w:bottom w:val="single" w:sz="4" w:space="0" w:color="auto"/>
              <w:right w:val="single" w:sz="4" w:space="0" w:color="auto"/>
            </w:tcBorders>
            <w:shd w:val="clear" w:color="auto" w:fill="auto"/>
            <w:noWrap/>
            <w:vAlign w:val="bottom"/>
            <w:hideMark/>
          </w:tcPr>
          <w:p w14:paraId="062623C7"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63</w:t>
            </w:r>
          </w:p>
        </w:tc>
      </w:tr>
      <w:tr w:rsidR="008C455A" w:rsidRPr="00D13DEB" w14:paraId="4B536C4F" w14:textId="77777777" w:rsidTr="008C455A">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635C7524" w14:textId="77777777" w:rsidR="008C455A" w:rsidRPr="00D13DEB" w:rsidRDefault="008C455A" w:rsidP="008C455A">
            <w:pPr>
              <w:spacing w:after="0" w:line="240" w:lineRule="auto"/>
              <w:rPr>
                <w:rFonts w:eastAsia="Times New Roman" w:cs="Arial"/>
                <w:b/>
                <w:bCs/>
                <w:color w:val="000000"/>
                <w:szCs w:val="24"/>
              </w:rPr>
            </w:pPr>
            <w:r>
              <w:rPr>
                <w:rFonts w:eastAsia="Times New Roman" w:cs="Arial"/>
                <w:b/>
                <w:bCs/>
                <w:color w:val="000000"/>
                <w:szCs w:val="24"/>
                <w:lang w:val="cy"/>
              </w:rPr>
              <w:t>Gwryw</w:t>
            </w:r>
          </w:p>
        </w:tc>
        <w:tc>
          <w:tcPr>
            <w:tcW w:w="980" w:type="dxa"/>
            <w:tcBorders>
              <w:top w:val="nil"/>
              <w:left w:val="nil"/>
              <w:bottom w:val="single" w:sz="4" w:space="0" w:color="auto"/>
              <w:right w:val="single" w:sz="4" w:space="0" w:color="auto"/>
            </w:tcBorders>
            <w:shd w:val="clear" w:color="auto" w:fill="auto"/>
            <w:noWrap/>
            <w:vAlign w:val="bottom"/>
            <w:hideMark/>
          </w:tcPr>
          <w:p w14:paraId="6D06CAA2" w14:textId="77777777" w:rsidR="008C455A" w:rsidRPr="00D13DEB" w:rsidRDefault="00F23020" w:rsidP="008C455A">
            <w:pPr>
              <w:spacing w:after="0" w:line="240" w:lineRule="auto"/>
              <w:jc w:val="right"/>
              <w:rPr>
                <w:rFonts w:eastAsia="Times New Roman" w:cs="Arial"/>
                <w:color w:val="000000"/>
                <w:szCs w:val="24"/>
              </w:rPr>
            </w:pPr>
            <w:r>
              <w:rPr>
                <w:rFonts w:eastAsia="Times New Roman" w:cs="Arial"/>
                <w:color w:val="000000"/>
                <w:szCs w:val="24"/>
                <w:lang w:val="cy"/>
              </w:rPr>
              <w:t>44</w:t>
            </w:r>
          </w:p>
        </w:tc>
        <w:tc>
          <w:tcPr>
            <w:tcW w:w="980" w:type="dxa"/>
            <w:tcBorders>
              <w:top w:val="nil"/>
              <w:left w:val="nil"/>
              <w:bottom w:val="single" w:sz="4" w:space="0" w:color="auto"/>
              <w:right w:val="single" w:sz="4" w:space="0" w:color="auto"/>
            </w:tcBorders>
            <w:shd w:val="clear" w:color="auto" w:fill="auto"/>
            <w:noWrap/>
            <w:vAlign w:val="bottom"/>
            <w:hideMark/>
          </w:tcPr>
          <w:p w14:paraId="389887F0"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39</w:t>
            </w:r>
          </w:p>
        </w:tc>
        <w:tc>
          <w:tcPr>
            <w:tcW w:w="980" w:type="dxa"/>
            <w:tcBorders>
              <w:top w:val="nil"/>
              <w:left w:val="nil"/>
              <w:bottom w:val="single" w:sz="4" w:space="0" w:color="auto"/>
              <w:right w:val="single" w:sz="4" w:space="0" w:color="auto"/>
            </w:tcBorders>
            <w:shd w:val="clear" w:color="auto" w:fill="auto"/>
            <w:noWrap/>
            <w:vAlign w:val="bottom"/>
            <w:hideMark/>
          </w:tcPr>
          <w:p w14:paraId="4EA3C8FF"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29</w:t>
            </w:r>
          </w:p>
        </w:tc>
        <w:tc>
          <w:tcPr>
            <w:tcW w:w="980" w:type="dxa"/>
            <w:tcBorders>
              <w:top w:val="nil"/>
              <w:left w:val="nil"/>
              <w:bottom w:val="single" w:sz="4" w:space="0" w:color="auto"/>
              <w:right w:val="single" w:sz="4" w:space="0" w:color="auto"/>
            </w:tcBorders>
            <w:shd w:val="clear" w:color="auto" w:fill="auto"/>
            <w:noWrap/>
            <w:vAlign w:val="bottom"/>
            <w:hideMark/>
          </w:tcPr>
          <w:p w14:paraId="7C62AB0F"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49</w:t>
            </w:r>
          </w:p>
        </w:tc>
        <w:tc>
          <w:tcPr>
            <w:tcW w:w="980" w:type="dxa"/>
            <w:tcBorders>
              <w:top w:val="nil"/>
              <w:left w:val="nil"/>
              <w:bottom w:val="single" w:sz="4" w:space="0" w:color="auto"/>
              <w:right w:val="single" w:sz="4" w:space="0" w:color="auto"/>
            </w:tcBorders>
            <w:shd w:val="clear" w:color="auto" w:fill="auto"/>
            <w:noWrap/>
            <w:vAlign w:val="bottom"/>
            <w:hideMark/>
          </w:tcPr>
          <w:p w14:paraId="70496924" w14:textId="77777777" w:rsidR="008C455A" w:rsidRPr="00D13DEB" w:rsidRDefault="008C455A" w:rsidP="008C455A">
            <w:pPr>
              <w:spacing w:after="0" w:line="240" w:lineRule="auto"/>
              <w:jc w:val="right"/>
              <w:rPr>
                <w:rFonts w:eastAsia="Times New Roman" w:cs="Arial"/>
                <w:color w:val="000000"/>
                <w:szCs w:val="24"/>
              </w:rPr>
            </w:pPr>
            <w:r>
              <w:rPr>
                <w:rFonts w:eastAsia="Times New Roman" w:cs="Arial"/>
                <w:color w:val="000000"/>
                <w:szCs w:val="24"/>
                <w:lang w:val="cy"/>
              </w:rPr>
              <w:t>37</w:t>
            </w:r>
          </w:p>
        </w:tc>
      </w:tr>
    </w:tbl>
    <w:p w14:paraId="5A6EF1A2" w14:textId="77777777" w:rsidR="008C455A" w:rsidRPr="00D13DEB" w:rsidRDefault="008C455A" w:rsidP="00911A9C">
      <w:pPr>
        <w:jc w:val="both"/>
        <w:rPr>
          <w:rFonts w:cs="Arial"/>
          <w:szCs w:val="24"/>
        </w:rPr>
      </w:pPr>
    </w:p>
    <w:p w14:paraId="6D38B302" w14:textId="77777777" w:rsidR="004A1E98" w:rsidRPr="00D13DEB" w:rsidRDefault="004A1E98" w:rsidP="00911A9C">
      <w:pPr>
        <w:jc w:val="both"/>
        <w:rPr>
          <w:rFonts w:cs="Arial"/>
          <w:szCs w:val="24"/>
        </w:rPr>
      </w:pPr>
    </w:p>
    <w:p w14:paraId="333847CB" w14:textId="77777777" w:rsidR="004A1E98" w:rsidRPr="00D13DEB" w:rsidRDefault="004A1E98" w:rsidP="00911A9C">
      <w:pPr>
        <w:jc w:val="both"/>
        <w:rPr>
          <w:rFonts w:cs="Arial"/>
          <w:szCs w:val="24"/>
        </w:rPr>
      </w:pPr>
    </w:p>
    <w:p w14:paraId="1126F829" w14:textId="77777777" w:rsidR="004A1E98" w:rsidRPr="00D13DEB" w:rsidRDefault="004A1E98" w:rsidP="00911A9C">
      <w:pPr>
        <w:jc w:val="both"/>
        <w:rPr>
          <w:rFonts w:cs="Arial"/>
          <w:szCs w:val="24"/>
        </w:rPr>
      </w:pPr>
    </w:p>
    <w:p w14:paraId="1F0B0654" w14:textId="77777777" w:rsidR="002F2CE5" w:rsidRPr="00B73B33" w:rsidRDefault="00D331CE" w:rsidP="00B73B33">
      <w:pPr>
        <w:pStyle w:val="Heading2"/>
      </w:pPr>
      <w:bookmarkStart w:id="62" w:name="_Toc125900190"/>
      <w:bookmarkStart w:id="63" w:name="_Toc138843623"/>
      <w:r>
        <w:rPr>
          <w:bCs/>
          <w:lang w:val="cy"/>
        </w:rPr>
        <w:t>YMADAWYR YN ÔL OED</w:t>
      </w:r>
      <w:bookmarkEnd w:id="62"/>
      <w:bookmarkEnd w:id="63"/>
    </w:p>
    <w:p w14:paraId="04FE784C" w14:textId="77777777" w:rsidR="002F2CE5" w:rsidRPr="00D13DEB" w:rsidRDefault="002F2CE5" w:rsidP="002F2CE5"/>
    <w:p w14:paraId="31599C6E" w14:textId="77777777" w:rsidR="00B764C2" w:rsidRPr="00B73B33" w:rsidRDefault="002F2CE5" w:rsidP="00B73B33">
      <w:pPr>
        <w:pStyle w:val="Heading2"/>
      </w:pPr>
      <w:bookmarkStart w:id="64" w:name="_Toc125900191"/>
      <w:bookmarkStart w:id="65" w:name="_Toc138843624"/>
      <w:r>
        <w:rPr>
          <w:bCs/>
          <w:lang w:val="cy"/>
        </w:rPr>
        <w:t>Gellir dod o hyd i % o ymadawyr yn ôl demograffeg oed isod, sy'n amlygu'r % cynnydd/gostyngiad o flynyddoedd academaidd 2017/18 i 2021/22.</w:t>
      </w:r>
      <w:bookmarkEnd w:id="64"/>
      <w:bookmarkEnd w:id="65"/>
    </w:p>
    <w:tbl>
      <w:tblPr>
        <w:tblW w:w="9021" w:type="dxa"/>
        <w:tblInd w:w="-5" w:type="dxa"/>
        <w:tblLook w:val="04A0" w:firstRow="1" w:lastRow="0" w:firstColumn="1" w:lastColumn="0" w:noHBand="0" w:noVBand="1"/>
      </w:tblPr>
      <w:tblGrid>
        <w:gridCol w:w="2067"/>
        <w:gridCol w:w="1139"/>
        <w:gridCol w:w="1135"/>
        <w:gridCol w:w="1088"/>
        <w:gridCol w:w="1088"/>
        <w:gridCol w:w="1088"/>
        <w:gridCol w:w="1416"/>
      </w:tblGrid>
      <w:tr w:rsidR="002F2CE5" w:rsidRPr="00D13DEB" w14:paraId="000F8E03" w14:textId="77777777" w:rsidTr="002F2CE5">
        <w:trPr>
          <w:trHeight w:val="312"/>
        </w:trPr>
        <w:tc>
          <w:tcPr>
            <w:tcW w:w="212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5D2F0DD"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 Ymadawyr yn ôl Proffil Oed</w:t>
            </w:r>
          </w:p>
        </w:tc>
        <w:tc>
          <w:tcPr>
            <w:tcW w:w="1166" w:type="dxa"/>
            <w:tcBorders>
              <w:top w:val="single" w:sz="4" w:space="0" w:color="auto"/>
              <w:left w:val="nil"/>
              <w:bottom w:val="single" w:sz="4" w:space="0" w:color="auto"/>
              <w:right w:val="single" w:sz="4" w:space="0" w:color="auto"/>
            </w:tcBorders>
            <w:shd w:val="clear" w:color="000000" w:fill="BDD7EE"/>
            <w:noWrap/>
            <w:vAlign w:val="bottom"/>
            <w:hideMark/>
          </w:tcPr>
          <w:p w14:paraId="186F4460" w14:textId="77777777" w:rsidR="002F2CE5" w:rsidRPr="00D13DEB" w:rsidRDefault="002F2CE5" w:rsidP="002F2CE5">
            <w:pPr>
              <w:spacing w:after="0" w:line="240" w:lineRule="auto"/>
              <w:jc w:val="center"/>
              <w:rPr>
                <w:rFonts w:eastAsia="Times New Roman" w:cs="Arial"/>
                <w:b/>
                <w:bCs/>
                <w:color w:val="000000"/>
                <w:szCs w:val="24"/>
              </w:rPr>
            </w:pPr>
            <w:r>
              <w:rPr>
                <w:rFonts w:eastAsia="Times New Roman" w:cs="Arial"/>
                <w:b/>
                <w:bCs/>
                <w:color w:val="000000"/>
                <w:szCs w:val="24"/>
                <w:lang w:val="cy"/>
              </w:rPr>
              <w:t>2017/18</w:t>
            </w:r>
          </w:p>
        </w:tc>
        <w:tc>
          <w:tcPr>
            <w:tcW w:w="1162" w:type="dxa"/>
            <w:tcBorders>
              <w:top w:val="single" w:sz="4" w:space="0" w:color="auto"/>
              <w:left w:val="nil"/>
              <w:bottom w:val="single" w:sz="4" w:space="0" w:color="auto"/>
              <w:right w:val="single" w:sz="4" w:space="0" w:color="auto"/>
            </w:tcBorders>
            <w:shd w:val="clear" w:color="000000" w:fill="BDD7EE"/>
            <w:noWrap/>
            <w:vAlign w:val="bottom"/>
            <w:hideMark/>
          </w:tcPr>
          <w:p w14:paraId="7F9ED48A" w14:textId="77777777" w:rsidR="002F2CE5" w:rsidRPr="00D13DEB" w:rsidRDefault="002F2CE5" w:rsidP="002F2CE5">
            <w:pPr>
              <w:spacing w:after="0" w:line="240" w:lineRule="auto"/>
              <w:jc w:val="center"/>
              <w:rPr>
                <w:rFonts w:eastAsia="Times New Roman" w:cs="Arial"/>
                <w:b/>
                <w:bCs/>
                <w:color w:val="000000"/>
                <w:szCs w:val="24"/>
              </w:rPr>
            </w:pPr>
            <w:r>
              <w:rPr>
                <w:rFonts w:eastAsia="Times New Roman" w:cs="Arial"/>
                <w:b/>
                <w:bCs/>
                <w:color w:val="000000"/>
                <w:szCs w:val="24"/>
                <w:lang w:val="cy"/>
              </w:rPr>
              <w:t>2018/19</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0B4C9EC8" w14:textId="77777777" w:rsidR="002F2CE5" w:rsidRPr="00D13DEB" w:rsidRDefault="002F2CE5" w:rsidP="002F2CE5">
            <w:pPr>
              <w:spacing w:after="0" w:line="240" w:lineRule="auto"/>
              <w:jc w:val="center"/>
              <w:rPr>
                <w:rFonts w:eastAsia="Times New Roman" w:cs="Arial"/>
                <w:b/>
                <w:bCs/>
                <w:color w:val="000000"/>
                <w:szCs w:val="24"/>
              </w:rPr>
            </w:pPr>
            <w:r>
              <w:rPr>
                <w:rFonts w:eastAsia="Times New Roman" w:cs="Arial"/>
                <w:b/>
                <w:bCs/>
                <w:color w:val="000000"/>
                <w:szCs w:val="24"/>
                <w:lang w:val="cy"/>
              </w:rPr>
              <w:t>2019/20</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157420D2" w14:textId="77777777" w:rsidR="002F2CE5" w:rsidRPr="00D13DEB" w:rsidRDefault="002F2CE5" w:rsidP="002F2CE5">
            <w:pPr>
              <w:spacing w:after="0" w:line="240" w:lineRule="auto"/>
              <w:jc w:val="center"/>
              <w:rPr>
                <w:rFonts w:eastAsia="Times New Roman" w:cs="Arial"/>
                <w:b/>
                <w:bCs/>
                <w:color w:val="000000"/>
                <w:szCs w:val="24"/>
              </w:rPr>
            </w:pPr>
            <w:r>
              <w:rPr>
                <w:rFonts w:eastAsia="Times New Roman" w:cs="Arial"/>
                <w:b/>
                <w:bCs/>
                <w:color w:val="000000"/>
                <w:szCs w:val="24"/>
                <w:lang w:val="cy"/>
              </w:rPr>
              <w:t>2020/21</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231BDAAD" w14:textId="77777777" w:rsidR="002F2CE5" w:rsidRPr="00D13DEB" w:rsidRDefault="002F2CE5" w:rsidP="002F2CE5">
            <w:pPr>
              <w:spacing w:after="0" w:line="240" w:lineRule="auto"/>
              <w:jc w:val="center"/>
              <w:rPr>
                <w:rFonts w:eastAsia="Times New Roman" w:cs="Arial"/>
                <w:b/>
                <w:bCs/>
                <w:color w:val="000000"/>
                <w:szCs w:val="24"/>
              </w:rPr>
            </w:pPr>
            <w:r>
              <w:rPr>
                <w:rFonts w:eastAsia="Times New Roman" w:cs="Arial"/>
                <w:b/>
                <w:bCs/>
                <w:color w:val="000000"/>
                <w:szCs w:val="24"/>
                <w:lang w:val="cy"/>
              </w:rPr>
              <w:t>2021/22</w:t>
            </w:r>
          </w:p>
        </w:tc>
        <w:tc>
          <w:tcPr>
            <w:tcW w:w="1229" w:type="dxa"/>
            <w:tcBorders>
              <w:top w:val="single" w:sz="4" w:space="0" w:color="auto"/>
              <w:left w:val="nil"/>
              <w:bottom w:val="single" w:sz="4" w:space="0" w:color="auto"/>
              <w:right w:val="single" w:sz="4" w:space="0" w:color="auto"/>
            </w:tcBorders>
            <w:shd w:val="clear" w:color="000000" w:fill="BDD7EE"/>
          </w:tcPr>
          <w:p w14:paraId="7EA0F623" w14:textId="77777777" w:rsidR="002F2CE5" w:rsidRPr="00D13DEB" w:rsidRDefault="002F2CE5" w:rsidP="002F2CE5">
            <w:pPr>
              <w:spacing w:after="0" w:line="240" w:lineRule="auto"/>
              <w:jc w:val="center"/>
              <w:rPr>
                <w:rFonts w:eastAsia="Times New Roman" w:cs="Arial"/>
                <w:b/>
                <w:bCs/>
                <w:color w:val="000000"/>
                <w:szCs w:val="24"/>
              </w:rPr>
            </w:pPr>
            <w:r>
              <w:rPr>
                <w:rFonts w:eastAsia="Times New Roman" w:cs="Arial"/>
                <w:b/>
                <w:bCs/>
                <w:color w:val="000000"/>
                <w:sz w:val="22"/>
                <w:szCs w:val="22"/>
                <w:lang w:val="cy"/>
              </w:rPr>
              <w:t>% cynnydd /gostyngiad o 17/18 i 21/22</w:t>
            </w:r>
          </w:p>
        </w:tc>
      </w:tr>
      <w:tr w:rsidR="002F2CE5" w:rsidRPr="00D13DEB" w14:paraId="2E859B20"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6FC7AEC7"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20 ac iau</w:t>
            </w:r>
          </w:p>
        </w:tc>
        <w:tc>
          <w:tcPr>
            <w:tcW w:w="1166" w:type="dxa"/>
            <w:tcBorders>
              <w:top w:val="nil"/>
              <w:left w:val="nil"/>
              <w:bottom w:val="single" w:sz="4" w:space="0" w:color="auto"/>
              <w:right w:val="single" w:sz="4" w:space="0" w:color="auto"/>
            </w:tcBorders>
            <w:shd w:val="clear" w:color="auto" w:fill="auto"/>
            <w:noWrap/>
            <w:vAlign w:val="bottom"/>
            <w:hideMark/>
          </w:tcPr>
          <w:p w14:paraId="5A88F025"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1162" w:type="dxa"/>
            <w:tcBorders>
              <w:top w:val="nil"/>
              <w:left w:val="nil"/>
              <w:bottom w:val="single" w:sz="4" w:space="0" w:color="auto"/>
              <w:right w:val="single" w:sz="4" w:space="0" w:color="auto"/>
            </w:tcBorders>
            <w:shd w:val="clear" w:color="auto" w:fill="auto"/>
            <w:noWrap/>
            <w:vAlign w:val="bottom"/>
            <w:hideMark/>
          </w:tcPr>
          <w:p w14:paraId="527199A0"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w:t>
            </w:r>
          </w:p>
        </w:tc>
        <w:tc>
          <w:tcPr>
            <w:tcW w:w="1114" w:type="dxa"/>
            <w:tcBorders>
              <w:top w:val="nil"/>
              <w:left w:val="nil"/>
              <w:bottom w:val="single" w:sz="4" w:space="0" w:color="auto"/>
              <w:right w:val="single" w:sz="4" w:space="0" w:color="auto"/>
            </w:tcBorders>
            <w:shd w:val="clear" w:color="auto" w:fill="auto"/>
            <w:noWrap/>
            <w:vAlign w:val="bottom"/>
            <w:hideMark/>
          </w:tcPr>
          <w:p w14:paraId="6B1F7553"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1114" w:type="dxa"/>
            <w:tcBorders>
              <w:top w:val="nil"/>
              <w:left w:val="nil"/>
              <w:bottom w:val="single" w:sz="4" w:space="0" w:color="auto"/>
              <w:right w:val="single" w:sz="4" w:space="0" w:color="auto"/>
            </w:tcBorders>
            <w:shd w:val="clear" w:color="auto" w:fill="auto"/>
            <w:noWrap/>
            <w:vAlign w:val="bottom"/>
            <w:hideMark/>
          </w:tcPr>
          <w:p w14:paraId="30E4E811"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1114" w:type="dxa"/>
            <w:tcBorders>
              <w:top w:val="nil"/>
              <w:left w:val="nil"/>
              <w:bottom w:val="single" w:sz="4" w:space="0" w:color="auto"/>
              <w:right w:val="single" w:sz="4" w:space="0" w:color="auto"/>
            </w:tcBorders>
            <w:shd w:val="clear" w:color="auto" w:fill="auto"/>
            <w:noWrap/>
            <w:vAlign w:val="bottom"/>
            <w:hideMark/>
          </w:tcPr>
          <w:p w14:paraId="58A791D7"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1229" w:type="dxa"/>
            <w:tcBorders>
              <w:top w:val="nil"/>
              <w:left w:val="nil"/>
              <w:bottom w:val="single" w:sz="4" w:space="0" w:color="auto"/>
              <w:right w:val="single" w:sz="4" w:space="0" w:color="auto"/>
            </w:tcBorders>
          </w:tcPr>
          <w:p w14:paraId="2F92D1C1"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0</w:t>
            </w:r>
          </w:p>
        </w:tc>
      </w:tr>
      <w:tr w:rsidR="002F2CE5" w:rsidRPr="00D13DEB" w14:paraId="7E8CBC2A"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569CF570"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21-30</w:t>
            </w:r>
          </w:p>
        </w:tc>
        <w:tc>
          <w:tcPr>
            <w:tcW w:w="1166" w:type="dxa"/>
            <w:tcBorders>
              <w:top w:val="nil"/>
              <w:left w:val="nil"/>
              <w:bottom w:val="single" w:sz="4" w:space="0" w:color="auto"/>
              <w:right w:val="single" w:sz="4" w:space="0" w:color="auto"/>
            </w:tcBorders>
            <w:shd w:val="clear" w:color="auto" w:fill="auto"/>
            <w:noWrap/>
            <w:vAlign w:val="bottom"/>
            <w:hideMark/>
          </w:tcPr>
          <w:p w14:paraId="5E80A938"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6.38</w:t>
            </w:r>
          </w:p>
        </w:tc>
        <w:tc>
          <w:tcPr>
            <w:tcW w:w="1162" w:type="dxa"/>
            <w:tcBorders>
              <w:top w:val="nil"/>
              <w:left w:val="nil"/>
              <w:bottom w:val="single" w:sz="4" w:space="0" w:color="auto"/>
              <w:right w:val="single" w:sz="4" w:space="0" w:color="auto"/>
            </w:tcBorders>
            <w:shd w:val="clear" w:color="auto" w:fill="auto"/>
            <w:noWrap/>
            <w:vAlign w:val="bottom"/>
            <w:hideMark/>
          </w:tcPr>
          <w:p w14:paraId="08E8B9E4"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8</w:t>
            </w:r>
          </w:p>
        </w:tc>
        <w:tc>
          <w:tcPr>
            <w:tcW w:w="1114" w:type="dxa"/>
            <w:tcBorders>
              <w:top w:val="nil"/>
              <w:left w:val="nil"/>
              <w:bottom w:val="single" w:sz="4" w:space="0" w:color="auto"/>
              <w:right w:val="single" w:sz="4" w:space="0" w:color="auto"/>
            </w:tcBorders>
            <w:shd w:val="clear" w:color="auto" w:fill="auto"/>
            <w:noWrap/>
            <w:vAlign w:val="bottom"/>
            <w:hideMark/>
          </w:tcPr>
          <w:p w14:paraId="63300C8F"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455EB4A6"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16.9</w:t>
            </w:r>
          </w:p>
        </w:tc>
        <w:tc>
          <w:tcPr>
            <w:tcW w:w="1114" w:type="dxa"/>
            <w:tcBorders>
              <w:top w:val="nil"/>
              <w:left w:val="nil"/>
              <w:bottom w:val="single" w:sz="4" w:space="0" w:color="auto"/>
              <w:right w:val="single" w:sz="4" w:space="0" w:color="auto"/>
            </w:tcBorders>
            <w:shd w:val="clear" w:color="auto" w:fill="auto"/>
            <w:noWrap/>
            <w:vAlign w:val="bottom"/>
            <w:hideMark/>
          </w:tcPr>
          <w:p w14:paraId="5D4510F4"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23.1</w:t>
            </w:r>
          </w:p>
        </w:tc>
        <w:tc>
          <w:tcPr>
            <w:tcW w:w="1229" w:type="dxa"/>
            <w:tcBorders>
              <w:top w:val="nil"/>
              <w:left w:val="nil"/>
              <w:bottom w:val="single" w:sz="4" w:space="0" w:color="auto"/>
              <w:right w:val="single" w:sz="4" w:space="0" w:color="auto"/>
            </w:tcBorders>
          </w:tcPr>
          <w:p w14:paraId="3DA859E0"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+16.72</w:t>
            </w:r>
          </w:p>
        </w:tc>
      </w:tr>
      <w:tr w:rsidR="002F2CE5" w:rsidRPr="00D13DEB" w14:paraId="55F142BA"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781B96A2"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31-40</w:t>
            </w:r>
          </w:p>
        </w:tc>
        <w:tc>
          <w:tcPr>
            <w:tcW w:w="1166" w:type="dxa"/>
            <w:tcBorders>
              <w:top w:val="nil"/>
              <w:left w:val="nil"/>
              <w:bottom w:val="single" w:sz="4" w:space="0" w:color="auto"/>
              <w:right w:val="single" w:sz="4" w:space="0" w:color="auto"/>
            </w:tcBorders>
            <w:shd w:val="clear" w:color="auto" w:fill="auto"/>
            <w:noWrap/>
            <w:vAlign w:val="bottom"/>
            <w:hideMark/>
          </w:tcPr>
          <w:p w14:paraId="556EBCF6"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21.27</w:t>
            </w:r>
          </w:p>
        </w:tc>
        <w:tc>
          <w:tcPr>
            <w:tcW w:w="1162" w:type="dxa"/>
            <w:tcBorders>
              <w:top w:val="nil"/>
              <w:left w:val="nil"/>
              <w:bottom w:val="single" w:sz="4" w:space="0" w:color="auto"/>
              <w:right w:val="single" w:sz="4" w:space="0" w:color="auto"/>
            </w:tcBorders>
            <w:shd w:val="clear" w:color="auto" w:fill="auto"/>
            <w:noWrap/>
            <w:vAlign w:val="bottom"/>
            <w:hideMark/>
          </w:tcPr>
          <w:p w14:paraId="145409CE"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29</w:t>
            </w:r>
          </w:p>
        </w:tc>
        <w:tc>
          <w:tcPr>
            <w:tcW w:w="1114" w:type="dxa"/>
            <w:tcBorders>
              <w:top w:val="nil"/>
              <w:left w:val="nil"/>
              <w:bottom w:val="single" w:sz="4" w:space="0" w:color="auto"/>
              <w:right w:val="single" w:sz="4" w:space="0" w:color="auto"/>
            </w:tcBorders>
            <w:shd w:val="clear" w:color="auto" w:fill="auto"/>
            <w:noWrap/>
            <w:vAlign w:val="bottom"/>
            <w:hideMark/>
          </w:tcPr>
          <w:p w14:paraId="7708CE8B"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24.6</w:t>
            </w:r>
          </w:p>
        </w:tc>
        <w:tc>
          <w:tcPr>
            <w:tcW w:w="1114" w:type="dxa"/>
            <w:tcBorders>
              <w:top w:val="nil"/>
              <w:left w:val="nil"/>
              <w:bottom w:val="single" w:sz="4" w:space="0" w:color="auto"/>
              <w:right w:val="single" w:sz="4" w:space="0" w:color="auto"/>
            </w:tcBorders>
            <w:shd w:val="clear" w:color="auto" w:fill="auto"/>
            <w:noWrap/>
            <w:vAlign w:val="bottom"/>
            <w:hideMark/>
          </w:tcPr>
          <w:p w14:paraId="27E898DE"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24.7</w:t>
            </w:r>
          </w:p>
        </w:tc>
        <w:tc>
          <w:tcPr>
            <w:tcW w:w="1114" w:type="dxa"/>
            <w:tcBorders>
              <w:top w:val="nil"/>
              <w:left w:val="nil"/>
              <w:bottom w:val="single" w:sz="4" w:space="0" w:color="auto"/>
              <w:right w:val="single" w:sz="4" w:space="0" w:color="auto"/>
            </w:tcBorders>
            <w:shd w:val="clear" w:color="auto" w:fill="auto"/>
            <w:noWrap/>
            <w:vAlign w:val="bottom"/>
            <w:hideMark/>
          </w:tcPr>
          <w:p w14:paraId="213D458E"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23.1</w:t>
            </w:r>
          </w:p>
        </w:tc>
        <w:tc>
          <w:tcPr>
            <w:tcW w:w="1229" w:type="dxa"/>
            <w:tcBorders>
              <w:top w:val="nil"/>
              <w:left w:val="nil"/>
              <w:bottom w:val="single" w:sz="4" w:space="0" w:color="auto"/>
              <w:right w:val="single" w:sz="4" w:space="0" w:color="auto"/>
            </w:tcBorders>
          </w:tcPr>
          <w:p w14:paraId="46A2284F"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+1.83</w:t>
            </w:r>
          </w:p>
        </w:tc>
      </w:tr>
      <w:tr w:rsidR="002F2CE5" w:rsidRPr="00D13DEB" w14:paraId="51C7E32E"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2399C638"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41-50</w:t>
            </w:r>
          </w:p>
        </w:tc>
        <w:tc>
          <w:tcPr>
            <w:tcW w:w="1166" w:type="dxa"/>
            <w:tcBorders>
              <w:top w:val="nil"/>
              <w:left w:val="nil"/>
              <w:bottom w:val="single" w:sz="4" w:space="0" w:color="auto"/>
              <w:right w:val="single" w:sz="4" w:space="0" w:color="auto"/>
            </w:tcBorders>
            <w:shd w:val="clear" w:color="auto" w:fill="auto"/>
            <w:noWrap/>
            <w:vAlign w:val="bottom"/>
            <w:hideMark/>
          </w:tcPr>
          <w:p w14:paraId="5D56145B"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24.46</w:t>
            </w:r>
          </w:p>
        </w:tc>
        <w:tc>
          <w:tcPr>
            <w:tcW w:w="1162" w:type="dxa"/>
            <w:tcBorders>
              <w:top w:val="nil"/>
              <w:left w:val="nil"/>
              <w:bottom w:val="single" w:sz="4" w:space="0" w:color="auto"/>
              <w:right w:val="single" w:sz="4" w:space="0" w:color="auto"/>
            </w:tcBorders>
            <w:shd w:val="clear" w:color="auto" w:fill="auto"/>
            <w:noWrap/>
            <w:vAlign w:val="bottom"/>
            <w:hideMark/>
          </w:tcPr>
          <w:p w14:paraId="4A57C1DF"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24</w:t>
            </w:r>
          </w:p>
        </w:tc>
        <w:tc>
          <w:tcPr>
            <w:tcW w:w="1114" w:type="dxa"/>
            <w:tcBorders>
              <w:top w:val="nil"/>
              <w:left w:val="nil"/>
              <w:bottom w:val="single" w:sz="4" w:space="0" w:color="auto"/>
              <w:right w:val="single" w:sz="4" w:space="0" w:color="auto"/>
            </w:tcBorders>
            <w:shd w:val="clear" w:color="auto" w:fill="auto"/>
            <w:noWrap/>
            <w:vAlign w:val="bottom"/>
            <w:hideMark/>
          </w:tcPr>
          <w:p w14:paraId="23B5678C"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20.3</w:t>
            </w:r>
          </w:p>
        </w:tc>
        <w:tc>
          <w:tcPr>
            <w:tcW w:w="1114" w:type="dxa"/>
            <w:tcBorders>
              <w:top w:val="nil"/>
              <w:left w:val="nil"/>
              <w:bottom w:val="single" w:sz="4" w:space="0" w:color="auto"/>
              <w:right w:val="single" w:sz="4" w:space="0" w:color="auto"/>
            </w:tcBorders>
            <w:shd w:val="clear" w:color="auto" w:fill="auto"/>
            <w:noWrap/>
            <w:vAlign w:val="bottom"/>
            <w:hideMark/>
          </w:tcPr>
          <w:p w14:paraId="0152300B"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27</w:t>
            </w:r>
          </w:p>
        </w:tc>
        <w:tc>
          <w:tcPr>
            <w:tcW w:w="1114" w:type="dxa"/>
            <w:tcBorders>
              <w:top w:val="nil"/>
              <w:left w:val="nil"/>
              <w:bottom w:val="single" w:sz="4" w:space="0" w:color="auto"/>
              <w:right w:val="single" w:sz="4" w:space="0" w:color="auto"/>
            </w:tcBorders>
            <w:shd w:val="clear" w:color="auto" w:fill="auto"/>
            <w:noWrap/>
            <w:vAlign w:val="bottom"/>
            <w:hideMark/>
          </w:tcPr>
          <w:p w14:paraId="4909C2BA"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16.9</w:t>
            </w:r>
          </w:p>
        </w:tc>
        <w:tc>
          <w:tcPr>
            <w:tcW w:w="1229" w:type="dxa"/>
            <w:tcBorders>
              <w:top w:val="nil"/>
              <w:left w:val="nil"/>
              <w:bottom w:val="single" w:sz="4" w:space="0" w:color="auto"/>
              <w:right w:val="single" w:sz="4" w:space="0" w:color="auto"/>
            </w:tcBorders>
          </w:tcPr>
          <w:p w14:paraId="16804446"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FF0000"/>
                <w:szCs w:val="24"/>
                <w:lang w:val="cy"/>
              </w:rPr>
              <w:t>-+7.56</w:t>
            </w:r>
          </w:p>
        </w:tc>
      </w:tr>
      <w:tr w:rsidR="002F2CE5" w:rsidRPr="00D13DEB" w14:paraId="13015ACC"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7C634CED"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51-60</w:t>
            </w:r>
          </w:p>
        </w:tc>
        <w:tc>
          <w:tcPr>
            <w:tcW w:w="1166" w:type="dxa"/>
            <w:tcBorders>
              <w:top w:val="nil"/>
              <w:left w:val="nil"/>
              <w:bottom w:val="single" w:sz="4" w:space="0" w:color="auto"/>
              <w:right w:val="single" w:sz="4" w:space="0" w:color="auto"/>
            </w:tcBorders>
            <w:shd w:val="clear" w:color="auto" w:fill="auto"/>
            <w:noWrap/>
            <w:vAlign w:val="bottom"/>
            <w:hideMark/>
          </w:tcPr>
          <w:p w14:paraId="088B0B8C"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30.85</w:t>
            </w:r>
          </w:p>
        </w:tc>
        <w:tc>
          <w:tcPr>
            <w:tcW w:w="1162" w:type="dxa"/>
            <w:tcBorders>
              <w:top w:val="nil"/>
              <w:left w:val="nil"/>
              <w:bottom w:val="single" w:sz="4" w:space="0" w:color="auto"/>
              <w:right w:val="single" w:sz="4" w:space="0" w:color="auto"/>
            </w:tcBorders>
            <w:shd w:val="clear" w:color="auto" w:fill="auto"/>
            <w:noWrap/>
            <w:vAlign w:val="bottom"/>
            <w:hideMark/>
          </w:tcPr>
          <w:p w14:paraId="5946BF9E"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20</w:t>
            </w:r>
          </w:p>
        </w:tc>
        <w:tc>
          <w:tcPr>
            <w:tcW w:w="1114" w:type="dxa"/>
            <w:tcBorders>
              <w:top w:val="nil"/>
              <w:left w:val="nil"/>
              <w:bottom w:val="single" w:sz="4" w:space="0" w:color="auto"/>
              <w:right w:val="single" w:sz="4" w:space="0" w:color="auto"/>
            </w:tcBorders>
            <w:shd w:val="clear" w:color="auto" w:fill="auto"/>
            <w:noWrap/>
            <w:vAlign w:val="bottom"/>
            <w:hideMark/>
          </w:tcPr>
          <w:p w14:paraId="0A31EE5D"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27.5</w:t>
            </w:r>
          </w:p>
        </w:tc>
        <w:tc>
          <w:tcPr>
            <w:tcW w:w="1114" w:type="dxa"/>
            <w:tcBorders>
              <w:top w:val="nil"/>
              <w:left w:val="nil"/>
              <w:bottom w:val="single" w:sz="4" w:space="0" w:color="auto"/>
              <w:right w:val="single" w:sz="4" w:space="0" w:color="auto"/>
            </w:tcBorders>
            <w:shd w:val="clear" w:color="auto" w:fill="auto"/>
            <w:noWrap/>
            <w:vAlign w:val="bottom"/>
            <w:hideMark/>
          </w:tcPr>
          <w:p w14:paraId="389210B8"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12.4</w:t>
            </w:r>
          </w:p>
        </w:tc>
        <w:tc>
          <w:tcPr>
            <w:tcW w:w="1114" w:type="dxa"/>
            <w:tcBorders>
              <w:top w:val="nil"/>
              <w:left w:val="nil"/>
              <w:bottom w:val="single" w:sz="4" w:space="0" w:color="auto"/>
              <w:right w:val="single" w:sz="4" w:space="0" w:color="auto"/>
            </w:tcBorders>
            <w:shd w:val="clear" w:color="auto" w:fill="auto"/>
            <w:noWrap/>
            <w:vAlign w:val="bottom"/>
            <w:hideMark/>
          </w:tcPr>
          <w:p w14:paraId="56983FC1"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24.6</w:t>
            </w:r>
          </w:p>
        </w:tc>
        <w:tc>
          <w:tcPr>
            <w:tcW w:w="1229" w:type="dxa"/>
            <w:tcBorders>
              <w:top w:val="nil"/>
              <w:left w:val="nil"/>
              <w:bottom w:val="single" w:sz="4" w:space="0" w:color="auto"/>
              <w:right w:val="single" w:sz="4" w:space="0" w:color="auto"/>
            </w:tcBorders>
          </w:tcPr>
          <w:p w14:paraId="29D2B1F2"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+6.25</w:t>
            </w:r>
          </w:p>
        </w:tc>
      </w:tr>
      <w:tr w:rsidR="002F2CE5" w:rsidRPr="00D13DEB" w14:paraId="54E2DC9B"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3604FB55"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61-65</w:t>
            </w:r>
          </w:p>
        </w:tc>
        <w:tc>
          <w:tcPr>
            <w:tcW w:w="1166" w:type="dxa"/>
            <w:tcBorders>
              <w:top w:val="nil"/>
              <w:left w:val="nil"/>
              <w:bottom w:val="single" w:sz="4" w:space="0" w:color="auto"/>
              <w:right w:val="single" w:sz="4" w:space="0" w:color="auto"/>
            </w:tcBorders>
            <w:shd w:val="clear" w:color="auto" w:fill="auto"/>
            <w:noWrap/>
            <w:vAlign w:val="bottom"/>
            <w:hideMark/>
          </w:tcPr>
          <w:p w14:paraId="782AC0B2"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13.82</w:t>
            </w:r>
          </w:p>
        </w:tc>
        <w:tc>
          <w:tcPr>
            <w:tcW w:w="1162" w:type="dxa"/>
            <w:tcBorders>
              <w:top w:val="nil"/>
              <w:left w:val="nil"/>
              <w:bottom w:val="single" w:sz="4" w:space="0" w:color="auto"/>
              <w:right w:val="single" w:sz="4" w:space="0" w:color="auto"/>
            </w:tcBorders>
            <w:shd w:val="clear" w:color="auto" w:fill="auto"/>
            <w:noWrap/>
            <w:vAlign w:val="bottom"/>
            <w:hideMark/>
          </w:tcPr>
          <w:p w14:paraId="1B2F5E2F"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14</w:t>
            </w:r>
          </w:p>
        </w:tc>
        <w:tc>
          <w:tcPr>
            <w:tcW w:w="1114" w:type="dxa"/>
            <w:tcBorders>
              <w:top w:val="nil"/>
              <w:left w:val="nil"/>
              <w:bottom w:val="single" w:sz="4" w:space="0" w:color="auto"/>
              <w:right w:val="single" w:sz="4" w:space="0" w:color="auto"/>
            </w:tcBorders>
            <w:shd w:val="clear" w:color="auto" w:fill="auto"/>
            <w:noWrap/>
            <w:vAlign w:val="bottom"/>
            <w:hideMark/>
          </w:tcPr>
          <w:p w14:paraId="033CEBBF"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532CBA7A"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9</w:t>
            </w:r>
          </w:p>
        </w:tc>
        <w:tc>
          <w:tcPr>
            <w:tcW w:w="1114" w:type="dxa"/>
            <w:tcBorders>
              <w:top w:val="nil"/>
              <w:left w:val="nil"/>
              <w:bottom w:val="single" w:sz="4" w:space="0" w:color="auto"/>
              <w:right w:val="single" w:sz="4" w:space="0" w:color="auto"/>
            </w:tcBorders>
            <w:shd w:val="clear" w:color="auto" w:fill="auto"/>
            <w:noWrap/>
            <w:vAlign w:val="bottom"/>
            <w:hideMark/>
          </w:tcPr>
          <w:p w14:paraId="75FACE15"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7.7</w:t>
            </w:r>
          </w:p>
        </w:tc>
        <w:tc>
          <w:tcPr>
            <w:tcW w:w="1229" w:type="dxa"/>
            <w:tcBorders>
              <w:top w:val="nil"/>
              <w:left w:val="nil"/>
              <w:bottom w:val="single" w:sz="4" w:space="0" w:color="auto"/>
              <w:right w:val="single" w:sz="4" w:space="0" w:color="auto"/>
            </w:tcBorders>
          </w:tcPr>
          <w:p w14:paraId="31C104D3"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FF0000"/>
                <w:szCs w:val="24"/>
                <w:lang w:val="cy"/>
              </w:rPr>
              <w:t>-6.12</w:t>
            </w:r>
          </w:p>
        </w:tc>
      </w:tr>
      <w:tr w:rsidR="002F2CE5" w:rsidRPr="00D13DEB" w14:paraId="152B8288" w14:textId="77777777" w:rsidTr="002F2CE5">
        <w:trPr>
          <w:trHeight w:val="312"/>
        </w:trPr>
        <w:tc>
          <w:tcPr>
            <w:tcW w:w="2122" w:type="dxa"/>
            <w:tcBorders>
              <w:top w:val="nil"/>
              <w:left w:val="single" w:sz="4" w:space="0" w:color="auto"/>
              <w:bottom w:val="single" w:sz="4" w:space="0" w:color="auto"/>
              <w:right w:val="single" w:sz="4" w:space="0" w:color="auto"/>
            </w:tcBorders>
            <w:shd w:val="clear" w:color="000000" w:fill="BDD7EE"/>
            <w:noWrap/>
            <w:vAlign w:val="bottom"/>
            <w:hideMark/>
          </w:tcPr>
          <w:p w14:paraId="1E360ADD" w14:textId="77777777" w:rsidR="002F2CE5" w:rsidRPr="00D13DEB" w:rsidRDefault="002F2CE5" w:rsidP="004B345F">
            <w:pPr>
              <w:spacing w:after="0" w:line="240" w:lineRule="auto"/>
              <w:rPr>
                <w:rFonts w:eastAsia="Times New Roman" w:cs="Arial"/>
                <w:b/>
                <w:bCs/>
                <w:color w:val="000000"/>
                <w:szCs w:val="24"/>
              </w:rPr>
            </w:pPr>
            <w:r>
              <w:rPr>
                <w:rFonts w:eastAsia="Times New Roman" w:cs="Arial"/>
                <w:b/>
                <w:bCs/>
                <w:color w:val="000000"/>
                <w:szCs w:val="24"/>
                <w:lang w:val="cy"/>
              </w:rPr>
              <w:t>66 oed a hŷn</w:t>
            </w:r>
          </w:p>
        </w:tc>
        <w:tc>
          <w:tcPr>
            <w:tcW w:w="1166" w:type="dxa"/>
            <w:tcBorders>
              <w:top w:val="nil"/>
              <w:left w:val="nil"/>
              <w:bottom w:val="single" w:sz="4" w:space="0" w:color="auto"/>
              <w:right w:val="single" w:sz="4" w:space="0" w:color="auto"/>
            </w:tcBorders>
            <w:shd w:val="clear" w:color="auto" w:fill="auto"/>
            <w:noWrap/>
            <w:vAlign w:val="bottom"/>
            <w:hideMark/>
          </w:tcPr>
          <w:p w14:paraId="1A4B90FC"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0</w:t>
            </w:r>
          </w:p>
        </w:tc>
        <w:tc>
          <w:tcPr>
            <w:tcW w:w="1162" w:type="dxa"/>
            <w:tcBorders>
              <w:top w:val="nil"/>
              <w:left w:val="nil"/>
              <w:bottom w:val="single" w:sz="4" w:space="0" w:color="auto"/>
              <w:right w:val="single" w:sz="4" w:space="0" w:color="auto"/>
            </w:tcBorders>
            <w:shd w:val="clear" w:color="auto" w:fill="auto"/>
            <w:noWrap/>
            <w:vAlign w:val="bottom"/>
            <w:hideMark/>
          </w:tcPr>
          <w:p w14:paraId="6005DF13"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2</w:t>
            </w:r>
          </w:p>
        </w:tc>
        <w:tc>
          <w:tcPr>
            <w:tcW w:w="1114" w:type="dxa"/>
            <w:tcBorders>
              <w:top w:val="nil"/>
              <w:left w:val="nil"/>
              <w:bottom w:val="single" w:sz="4" w:space="0" w:color="auto"/>
              <w:right w:val="single" w:sz="4" w:space="0" w:color="auto"/>
            </w:tcBorders>
            <w:shd w:val="clear" w:color="auto" w:fill="auto"/>
            <w:noWrap/>
            <w:vAlign w:val="bottom"/>
            <w:hideMark/>
          </w:tcPr>
          <w:p w14:paraId="5C4BB956"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7.2</w:t>
            </w:r>
          </w:p>
        </w:tc>
        <w:tc>
          <w:tcPr>
            <w:tcW w:w="1114" w:type="dxa"/>
            <w:tcBorders>
              <w:top w:val="nil"/>
              <w:left w:val="nil"/>
              <w:bottom w:val="single" w:sz="4" w:space="0" w:color="auto"/>
              <w:right w:val="single" w:sz="4" w:space="0" w:color="auto"/>
            </w:tcBorders>
            <w:shd w:val="clear" w:color="auto" w:fill="auto"/>
            <w:noWrap/>
            <w:vAlign w:val="bottom"/>
            <w:hideMark/>
          </w:tcPr>
          <w:p w14:paraId="6012057C"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2E695FCF"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4.6</w:t>
            </w:r>
          </w:p>
        </w:tc>
        <w:tc>
          <w:tcPr>
            <w:tcW w:w="1229" w:type="dxa"/>
            <w:tcBorders>
              <w:top w:val="nil"/>
              <w:left w:val="nil"/>
              <w:bottom w:val="single" w:sz="4" w:space="0" w:color="auto"/>
              <w:right w:val="single" w:sz="4" w:space="0" w:color="auto"/>
            </w:tcBorders>
          </w:tcPr>
          <w:p w14:paraId="1B8D420C" w14:textId="77777777" w:rsidR="002F2CE5" w:rsidRPr="00D13DEB" w:rsidRDefault="002F2CE5" w:rsidP="002F2CE5">
            <w:pPr>
              <w:spacing w:after="0" w:line="240" w:lineRule="auto"/>
              <w:jc w:val="center"/>
              <w:rPr>
                <w:rFonts w:eastAsia="Times New Roman" w:cs="Arial"/>
                <w:color w:val="000000"/>
                <w:szCs w:val="24"/>
              </w:rPr>
            </w:pPr>
            <w:r>
              <w:rPr>
                <w:rFonts w:eastAsia="Times New Roman" w:cs="Arial"/>
                <w:color w:val="000000"/>
                <w:szCs w:val="24"/>
                <w:lang w:val="cy"/>
              </w:rPr>
              <w:t>+4.6</w:t>
            </w:r>
          </w:p>
        </w:tc>
      </w:tr>
    </w:tbl>
    <w:p w14:paraId="413B496A" w14:textId="77777777" w:rsidR="004B345F" w:rsidRPr="00D13DEB" w:rsidRDefault="004B345F" w:rsidP="00B764C2">
      <w:pPr>
        <w:rPr>
          <w:rFonts w:cs="Arial"/>
          <w:i/>
          <w:color w:val="FF0000"/>
        </w:rPr>
      </w:pPr>
    </w:p>
    <w:p w14:paraId="1A7C2F38" w14:textId="77777777" w:rsidR="00902338" w:rsidRPr="00D13DEB" w:rsidRDefault="00296807" w:rsidP="00B73B33">
      <w:pPr>
        <w:pStyle w:val="Heading2"/>
      </w:pPr>
      <w:bookmarkStart w:id="66" w:name="_Toc125900192"/>
      <w:bookmarkStart w:id="67" w:name="_Toc138843625"/>
      <w:r>
        <w:rPr>
          <w:bCs/>
          <w:lang w:val="cy"/>
        </w:rPr>
        <w:t>Gwybodaeth Ychwanegol</w:t>
      </w:r>
      <w:bookmarkEnd w:id="66"/>
      <w:bookmarkEnd w:id="67"/>
    </w:p>
    <w:p w14:paraId="292C244D" w14:textId="77777777" w:rsidR="00BA272E" w:rsidRPr="00D13DEB" w:rsidRDefault="00E624BF" w:rsidP="009D77B7">
      <w:pPr>
        <w:spacing w:after="0"/>
        <w:jc w:val="both"/>
        <w:rPr>
          <w:rFonts w:cs="Arial"/>
          <w:szCs w:val="24"/>
        </w:rPr>
      </w:pPr>
      <w:r>
        <w:rPr>
          <w:rFonts w:cs="Arial"/>
          <w:szCs w:val="24"/>
          <w:lang w:val="cy"/>
        </w:rPr>
        <w:t>Ni welir unrhyw newid sylweddol o ran ethnigrwydd y staff sydd wedi gadael eu cyflogaeth gyda’r Sefydliad.  Gwelir cynnydd o 3.5% yn nifer yr ymadawyr nad oedd eu crefydd yn hysbys a chynnydd o 6.1% yn y rhai oedd yn gwrthod datgan eu crefydd.  Gwelir hefyd gynnydd o 4.6% yn nifer yr ymadawyr sy'n adnabod eu hunain fel lesbiad.</w:t>
      </w:r>
    </w:p>
    <w:p w14:paraId="1D797737" w14:textId="77777777" w:rsidR="00BA272E" w:rsidRPr="00D13DEB" w:rsidRDefault="00496A9A" w:rsidP="009D77B7">
      <w:pPr>
        <w:spacing w:after="0"/>
        <w:jc w:val="both"/>
        <w:rPr>
          <w:rFonts w:cs="Arial"/>
          <w:szCs w:val="24"/>
        </w:rPr>
      </w:pPr>
      <w:r>
        <w:rPr>
          <w:rFonts w:cs="Arial"/>
          <w:szCs w:val="24"/>
          <w:lang w:val="cy"/>
        </w:rPr>
        <w:t xml:space="preserve"> </w:t>
      </w:r>
    </w:p>
    <w:p w14:paraId="57DF3945" w14:textId="77777777" w:rsidR="00730458" w:rsidRPr="00D13DEB" w:rsidRDefault="00730458" w:rsidP="009D77B7">
      <w:pPr>
        <w:jc w:val="both"/>
        <w:rPr>
          <w:szCs w:val="24"/>
        </w:rPr>
      </w:pPr>
      <w:r>
        <w:rPr>
          <w:noProof/>
          <w:lang w:val="cy"/>
        </w:rPr>
        <w:drawing>
          <wp:inline distT="0" distB="0" distL="0" distR="0" wp14:anchorId="0F915770" wp14:editId="55D4185C">
            <wp:extent cx="5742122" cy="2828290"/>
            <wp:effectExtent l="0" t="0" r="11430" b="10160"/>
            <wp:docPr id="3" name="Chart 3" descr="% staff sy'n ymadael yn ôl anable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A4E010" w14:textId="77777777" w:rsidR="00504415" w:rsidRPr="00D13DEB" w:rsidRDefault="00504415" w:rsidP="009D77B7">
      <w:pPr>
        <w:jc w:val="both"/>
        <w:rPr>
          <w:szCs w:val="24"/>
        </w:rPr>
      </w:pPr>
      <w:r>
        <w:rPr>
          <w:noProof/>
          <w:lang w:val="cy"/>
        </w:rPr>
        <w:lastRenderedPageBreak/>
        <w:drawing>
          <wp:inline distT="0" distB="0" distL="0" distR="0" wp14:anchorId="44B775DC" wp14:editId="4D315D1A">
            <wp:extent cx="5865495" cy="2828441"/>
            <wp:effectExtent l="0" t="0" r="1905" b="10160"/>
            <wp:docPr id="13" name="Chart 13" descr="% staff sy'n ymadael yn ôl ethnigrwy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34910B" w14:textId="77777777" w:rsidR="00777D99" w:rsidRPr="00D13DEB" w:rsidRDefault="00777D99" w:rsidP="009D77B7">
      <w:pPr>
        <w:jc w:val="both"/>
        <w:rPr>
          <w:szCs w:val="24"/>
        </w:rPr>
      </w:pPr>
      <w:r>
        <w:rPr>
          <w:noProof/>
          <w:lang w:val="cy"/>
        </w:rPr>
        <w:drawing>
          <wp:inline distT="0" distB="0" distL="0" distR="0" wp14:anchorId="79CD82A9" wp14:editId="5C1A93E4">
            <wp:extent cx="5865495" cy="2781946"/>
            <wp:effectExtent l="0" t="0" r="1905" b="18415"/>
            <wp:docPr id="15" name="Chart 15" descr="% staff sy'n ymadael yn ôl crefy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AD148F" w14:textId="77777777" w:rsidR="00777D99" w:rsidRPr="00D13DEB" w:rsidRDefault="00777D99" w:rsidP="009D77B7">
      <w:pPr>
        <w:jc w:val="both"/>
        <w:rPr>
          <w:szCs w:val="24"/>
        </w:rPr>
      </w:pPr>
      <w:r>
        <w:rPr>
          <w:noProof/>
          <w:lang w:val="cy"/>
        </w:rPr>
        <w:drawing>
          <wp:inline distT="0" distB="0" distL="0" distR="0" wp14:anchorId="02A86D78" wp14:editId="127C4DB1">
            <wp:extent cx="5865495" cy="2944495"/>
            <wp:effectExtent l="0" t="0" r="1905" b="8255"/>
            <wp:docPr id="16" name="Chart 16" descr="%staff sy'n ymadael yn ôl cyfeiriadedd rhywiol,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FA8951" w14:textId="77777777" w:rsidR="005834CE" w:rsidRPr="00D13DEB" w:rsidRDefault="00D603AF" w:rsidP="00C859C5">
      <w:pPr>
        <w:pStyle w:val="Heading1"/>
      </w:pPr>
      <w:r>
        <w:rPr>
          <w:b w:val="0"/>
          <w:color w:val="000000" w:themeColor="text1"/>
          <w:lang w:val="cy"/>
        </w:rPr>
        <w:lastRenderedPageBreak/>
        <w:t xml:space="preserve"> </w:t>
      </w:r>
      <w:bookmarkStart w:id="68" w:name="_Toc125900193"/>
      <w:bookmarkStart w:id="69" w:name="_Toc138843626"/>
      <w:r>
        <w:rPr>
          <w:bCs/>
          <w:lang w:val="cy"/>
        </w:rPr>
        <w:t>CWYNION/DISGYBLU</w:t>
      </w:r>
      <w:bookmarkEnd w:id="68"/>
      <w:bookmarkEnd w:id="69"/>
    </w:p>
    <w:p w14:paraId="6472BA52" w14:textId="77777777" w:rsidR="00EF09D4" w:rsidRPr="00D13DEB" w:rsidRDefault="00E624BF" w:rsidP="00496A9A">
      <w:pPr>
        <w:jc w:val="both"/>
        <w:rPr>
          <w:rFonts w:cs="Arial"/>
          <w:szCs w:val="24"/>
        </w:rPr>
      </w:pPr>
      <w:r>
        <w:rPr>
          <w:rFonts w:cs="Arial"/>
          <w:szCs w:val="24"/>
          <w:lang w:val="cy"/>
        </w:rPr>
        <w:t>Oherwydd trothwyon atal, ni allwn gyhoeddi data’n ymwneud â Chwynion a Chamau Disgyblu, er mwyn amddiffyn hunaniaeth y bobl sy’n rhan o’r broses.</w:t>
      </w:r>
    </w:p>
    <w:p w14:paraId="2062CA16" w14:textId="77777777" w:rsidR="00FA2CCB" w:rsidRPr="00D13DEB" w:rsidRDefault="00FA2CCB" w:rsidP="00EF09D4">
      <w:pPr>
        <w:rPr>
          <w:rFonts w:cs="Arial"/>
        </w:rPr>
      </w:pPr>
    </w:p>
    <w:p w14:paraId="08EF6FDC" w14:textId="77777777" w:rsidR="00FA2CCB" w:rsidRPr="00D13DEB" w:rsidRDefault="00FA2CCB" w:rsidP="004E12E5">
      <w:pPr>
        <w:jc w:val="center"/>
        <w:rPr>
          <w:rFonts w:cs="Arial"/>
          <w:b/>
          <w:bCs/>
          <w:color w:val="000000" w:themeColor="text1"/>
          <w:sz w:val="32"/>
          <w:szCs w:val="32"/>
        </w:rPr>
      </w:pPr>
      <w:r>
        <w:rPr>
          <w:rFonts w:cs="Arial"/>
          <w:b/>
          <w:bCs/>
          <w:color w:val="000000" w:themeColor="text1"/>
          <w:sz w:val="32"/>
          <w:szCs w:val="32"/>
          <w:lang w:val="cy"/>
        </w:rPr>
        <w:t>PGW - ysbrydoli a galluogi trwy addysg uwch, ymchwil ac ymgysylltiad; cydweithio gyda’n myfyrwyr, gyda'n staff a'n partneriaid.</w:t>
      </w:r>
    </w:p>
    <w:p w14:paraId="64A2F16F" w14:textId="77777777" w:rsidR="00BD2BCB" w:rsidRPr="00BD2BCB" w:rsidRDefault="00BD2BCB" w:rsidP="004E12E5">
      <w:pPr>
        <w:jc w:val="center"/>
        <w:rPr>
          <w:rFonts w:cs="Arial"/>
          <w:color w:val="000000" w:themeColor="text1"/>
          <w:sz w:val="32"/>
          <w:szCs w:val="32"/>
        </w:rPr>
      </w:pPr>
      <w:r>
        <w:rPr>
          <w:noProof/>
          <w:lang w:val="cy"/>
        </w:rPr>
        <w:drawing>
          <wp:inline distT="0" distB="0" distL="0" distR="0" wp14:anchorId="45BD4284" wp14:editId="08AD89D0">
            <wp:extent cx="5731510" cy="3822065"/>
            <wp:effectExtent l="0" t="0" r="2540" b="6985"/>
            <wp:docPr id="30" name="Picture 30" descr="C:\Users\bloomfielda\Pictures\EDI Report 21-22\bpoi-header-with-title.jpg&#10;&#10;photo of 4 students with the words &quot;Be partof it&quot; in between them"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mfielda\Pictures\EDI Report 21-22\bpoi-header-with-titl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5A151719" w14:textId="77777777" w:rsidR="004B1CC9" w:rsidRDefault="004B1CC9" w:rsidP="004E12E5">
      <w:pPr>
        <w:jc w:val="center"/>
        <w:rPr>
          <w:rFonts w:cs="Arial"/>
        </w:rPr>
      </w:pPr>
    </w:p>
    <w:sectPr w:rsidR="004B1CC9" w:rsidSect="00E4052E">
      <w:footerReference w:type="default" r:id="rId6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0B768" w14:textId="77777777" w:rsidR="00CA2138" w:rsidRDefault="00CA2138" w:rsidP="0038735B">
      <w:pPr>
        <w:spacing w:after="0" w:line="240" w:lineRule="auto"/>
      </w:pPr>
      <w:r>
        <w:separator/>
      </w:r>
    </w:p>
  </w:endnote>
  <w:endnote w:type="continuationSeparator" w:id="0">
    <w:p w14:paraId="0FD46A57" w14:textId="77777777" w:rsidR="00CA2138" w:rsidRDefault="00CA2138"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232544"/>
      <w:docPartObj>
        <w:docPartGallery w:val="Page Numbers (Bottom of Page)"/>
        <w:docPartUnique/>
      </w:docPartObj>
    </w:sdtPr>
    <w:sdtEndPr>
      <w:rPr>
        <w:noProof/>
      </w:rPr>
    </w:sdtEndPr>
    <w:sdtContent>
      <w:p w14:paraId="017AE7DA" w14:textId="77777777" w:rsidR="00F66123" w:rsidRDefault="00F66123">
        <w:pPr>
          <w:pStyle w:val="Footer"/>
          <w:jc w:val="center"/>
        </w:pPr>
        <w:r>
          <w:rPr>
            <w:lang w:val="cy"/>
          </w:rPr>
          <w:fldChar w:fldCharType="begin"/>
        </w:r>
        <w:r>
          <w:rPr>
            <w:lang w:val="cy"/>
          </w:rPr>
          <w:instrText xml:space="preserve"> PAGE   \* MERGEFORMAT </w:instrText>
        </w:r>
        <w:r>
          <w:rPr>
            <w:lang w:val="cy"/>
          </w:rPr>
          <w:fldChar w:fldCharType="separate"/>
        </w:r>
        <w:r>
          <w:rPr>
            <w:noProof/>
            <w:lang w:val="cy"/>
          </w:rPr>
          <w:t>1</w:t>
        </w:r>
        <w:r>
          <w:rPr>
            <w:noProof/>
            <w:lang w:val="cy"/>
          </w:rPr>
          <w:fldChar w:fldCharType="end"/>
        </w:r>
      </w:p>
    </w:sdtContent>
  </w:sdt>
  <w:p w14:paraId="631D53EF" w14:textId="77777777" w:rsidR="00F66123" w:rsidRDefault="00F66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FF7AA" w14:textId="77777777" w:rsidR="00CA2138" w:rsidRDefault="00CA2138" w:rsidP="0038735B">
      <w:pPr>
        <w:spacing w:after="0" w:line="240" w:lineRule="auto"/>
      </w:pPr>
      <w:r>
        <w:separator/>
      </w:r>
    </w:p>
  </w:footnote>
  <w:footnote w:type="continuationSeparator" w:id="0">
    <w:p w14:paraId="545B75C9" w14:textId="77777777" w:rsidR="00CA2138" w:rsidRDefault="00CA2138" w:rsidP="0038735B">
      <w:pPr>
        <w:spacing w:after="0" w:line="240" w:lineRule="auto"/>
      </w:pPr>
      <w:r>
        <w:continuationSeparator/>
      </w:r>
    </w:p>
  </w:footnote>
  <w:footnote w:id="1">
    <w:p w14:paraId="35A0C407" w14:textId="77777777" w:rsidR="00F66123" w:rsidRDefault="00F66123" w:rsidP="00C859C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D86"/>
    <w:multiLevelType w:val="hybridMultilevel"/>
    <w:tmpl w:val="52E0F49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5573"/>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3" w15:restartNumberingAfterBreak="0">
    <w:nsid w:val="14DA24AF"/>
    <w:multiLevelType w:val="hybridMultilevel"/>
    <w:tmpl w:val="D3608C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E5E26"/>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5" w15:restartNumberingAfterBreak="0">
    <w:nsid w:val="178D375B"/>
    <w:multiLevelType w:val="hybridMultilevel"/>
    <w:tmpl w:val="173806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06C65"/>
    <w:multiLevelType w:val="hybridMultilevel"/>
    <w:tmpl w:val="4380D5D4"/>
    <w:lvl w:ilvl="0" w:tplc="08090009">
      <w:start w:val="1"/>
      <w:numFmt w:val="bullet"/>
      <w:lvlText w:val=""/>
      <w:lvlJc w:val="left"/>
      <w:pPr>
        <w:ind w:left="192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C3F5E34"/>
    <w:multiLevelType w:val="hybridMultilevel"/>
    <w:tmpl w:val="63C03A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657A7"/>
    <w:multiLevelType w:val="hybridMultilevel"/>
    <w:tmpl w:val="98D83136"/>
    <w:lvl w:ilvl="0" w:tplc="08090009">
      <w:start w:val="1"/>
      <w:numFmt w:val="bullet"/>
      <w:lvlText w:val=""/>
      <w:lvlJc w:val="left"/>
      <w:pPr>
        <w:ind w:left="1571" w:hanging="360"/>
      </w:pPr>
      <w:rPr>
        <w:rFonts w:ascii="Wingdings" w:hAnsi="Wingdings" w:hint="default"/>
      </w:rPr>
    </w:lvl>
    <w:lvl w:ilvl="1" w:tplc="75D848AE">
      <w:numFmt w:val="bullet"/>
      <w:lvlText w:val="•"/>
      <w:lvlJc w:val="left"/>
      <w:pPr>
        <w:ind w:left="2291" w:hanging="360"/>
      </w:pPr>
      <w:rPr>
        <w:rFonts w:ascii="HelveticaNeue-Light" w:eastAsiaTheme="minorEastAsia" w:hAnsi="HelveticaNeue-Light" w:cs="HelveticaNeue-Light" w:hint="default"/>
        <w:color w:val="D81F86"/>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EAD01EC"/>
    <w:multiLevelType w:val="hybridMultilevel"/>
    <w:tmpl w:val="EE5A9E70"/>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0656E54"/>
    <w:multiLevelType w:val="hybridMultilevel"/>
    <w:tmpl w:val="B7F23C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078DC"/>
    <w:multiLevelType w:val="hybridMultilevel"/>
    <w:tmpl w:val="93C683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E4914"/>
    <w:multiLevelType w:val="hybridMultilevel"/>
    <w:tmpl w:val="8A22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44B42"/>
    <w:multiLevelType w:val="hybridMultilevel"/>
    <w:tmpl w:val="A87AFC74"/>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573B0"/>
    <w:multiLevelType w:val="hybridMultilevel"/>
    <w:tmpl w:val="0C9C3B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213C4"/>
    <w:multiLevelType w:val="hybridMultilevel"/>
    <w:tmpl w:val="EC122F5E"/>
    <w:lvl w:ilvl="0" w:tplc="08090009">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3B016122"/>
    <w:multiLevelType w:val="hybridMultilevel"/>
    <w:tmpl w:val="5D7006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A697D"/>
    <w:multiLevelType w:val="hybridMultilevel"/>
    <w:tmpl w:val="BB8A0D68"/>
    <w:lvl w:ilvl="0" w:tplc="08090009">
      <w:start w:val="1"/>
      <w:numFmt w:val="bullet"/>
      <w:lvlText w:val=""/>
      <w:lvlJc w:val="left"/>
      <w:pPr>
        <w:ind w:left="1080" w:hanging="360"/>
      </w:pPr>
      <w:rPr>
        <w:rFonts w:ascii="Wingdings" w:hAnsi="Wingdings"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9150A6"/>
    <w:multiLevelType w:val="hybridMultilevel"/>
    <w:tmpl w:val="79007A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04806"/>
    <w:multiLevelType w:val="hybridMultilevel"/>
    <w:tmpl w:val="631EFA24"/>
    <w:lvl w:ilvl="0" w:tplc="FE26B00C">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B5F8D"/>
    <w:multiLevelType w:val="hybridMultilevel"/>
    <w:tmpl w:val="E460E8A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77930"/>
    <w:multiLevelType w:val="hybridMultilevel"/>
    <w:tmpl w:val="E9A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F44C8"/>
    <w:multiLevelType w:val="hybridMultilevel"/>
    <w:tmpl w:val="07800680"/>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092DC0"/>
    <w:multiLevelType w:val="hybridMultilevel"/>
    <w:tmpl w:val="BD3A009C"/>
    <w:lvl w:ilvl="0" w:tplc="08090009">
      <w:start w:val="1"/>
      <w:numFmt w:val="bullet"/>
      <w:lvlText w:val=""/>
      <w:lvlJc w:val="left"/>
      <w:pPr>
        <w:ind w:left="720" w:hanging="360"/>
      </w:pPr>
      <w:rPr>
        <w:rFonts w:ascii="Wingdings" w:hAnsi="Wingdings" w:hint="default"/>
      </w:rPr>
    </w:lvl>
    <w:lvl w:ilvl="1" w:tplc="15105694">
      <w:start w:val="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89E3EC2"/>
    <w:multiLevelType w:val="hybridMultilevel"/>
    <w:tmpl w:val="CC0C77F2"/>
    <w:lvl w:ilvl="0" w:tplc="08090009">
      <w:start w:val="1"/>
      <w:numFmt w:val="bullet"/>
      <w:lvlText w:val=""/>
      <w:lvlJc w:val="left"/>
      <w:pPr>
        <w:ind w:left="771" w:hanging="360"/>
      </w:pPr>
      <w:rPr>
        <w:rFonts w:ascii="Wingdings" w:hAnsi="Wingdings"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8" w15:restartNumberingAfterBreak="0">
    <w:nsid w:val="6C327DE2"/>
    <w:multiLevelType w:val="hybridMultilevel"/>
    <w:tmpl w:val="1F66D3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903D36"/>
    <w:multiLevelType w:val="hybridMultilevel"/>
    <w:tmpl w:val="0A36F9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A8769A"/>
    <w:multiLevelType w:val="hybridMultilevel"/>
    <w:tmpl w:val="0ECE7BFC"/>
    <w:lvl w:ilvl="0" w:tplc="2FF2E192">
      <w:numFmt w:val="bullet"/>
      <w:lvlText w:val="-"/>
      <w:lvlJc w:val="left"/>
      <w:pPr>
        <w:ind w:left="1353" w:hanging="360"/>
      </w:pPr>
      <w:rPr>
        <w:rFonts w:ascii="Arial" w:eastAsiaTheme="minorEastAsia"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72CB2B34"/>
    <w:multiLevelType w:val="hybridMultilevel"/>
    <w:tmpl w:val="CC6E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F72089"/>
    <w:multiLevelType w:val="hybridMultilevel"/>
    <w:tmpl w:val="B7A271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348219">
    <w:abstractNumId w:val="32"/>
  </w:num>
  <w:num w:numId="2" w16cid:durableId="2557560">
    <w:abstractNumId w:val="19"/>
  </w:num>
  <w:num w:numId="3" w16cid:durableId="17610228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9253314">
    <w:abstractNumId w:val="21"/>
  </w:num>
  <w:num w:numId="5" w16cid:durableId="694043187">
    <w:abstractNumId w:val="1"/>
  </w:num>
  <w:num w:numId="6" w16cid:durableId="24410454">
    <w:abstractNumId w:val="20"/>
  </w:num>
  <w:num w:numId="7" w16cid:durableId="601568032">
    <w:abstractNumId w:val="13"/>
  </w:num>
  <w:num w:numId="8" w16cid:durableId="1750155895">
    <w:abstractNumId w:val="4"/>
  </w:num>
  <w:num w:numId="9" w16cid:durableId="1629823226">
    <w:abstractNumId w:val="2"/>
  </w:num>
  <w:num w:numId="10" w16cid:durableId="862979499">
    <w:abstractNumId w:val="12"/>
  </w:num>
  <w:num w:numId="11" w16cid:durableId="1502895809">
    <w:abstractNumId w:val="5"/>
  </w:num>
  <w:num w:numId="12" w16cid:durableId="80150686">
    <w:abstractNumId w:val="10"/>
  </w:num>
  <w:num w:numId="13" w16cid:durableId="755176214">
    <w:abstractNumId w:val="8"/>
  </w:num>
  <w:num w:numId="14" w16cid:durableId="1199393673">
    <w:abstractNumId w:val="9"/>
  </w:num>
  <w:num w:numId="15" w16cid:durableId="1921714626">
    <w:abstractNumId w:val="29"/>
  </w:num>
  <w:num w:numId="16" w16cid:durableId="1504202392">
    <w:abstractNumId w:val="31"/>
  </w:num>
  <w:num w:numId="17" w16cid:durableId="939027910">
    <w:abstractNumId w:val="17"/>
  </w:num>
  <w:num w:numId="18" w16cid:durableId="576938220">
    <w:abstractNumId w:val="23"/>
  </w:num>
  <w:num w:numId="19" w16cid:durableId="26177641">
    <w:abstractNumId w:val="24"/>
  </w:num>
  <w:num w:numId="20" w16cid:durableId="300968076">
    <w:abstractNumId w:val="6"/>
  </w:num>
  <w:num w:numId="21" w16cid:durableId="1512522337">
    <w:abstractNumId w:val="3"/>
  </w:num>
  <w:num w:numId="22" w16cid:durableId="885920488">
    <w:abstractNumId w:val="25"/>
  </w:num>
  <w:num w:numId="23" w16cid:durableId="35325633">
    <w:abstractNumId w:val="27"/>
  </w:num>
  <w:num w:numId="24" w16cid:durableId="736364156">
    <w:abstractNumId w:val="11"/>
  </w:num>
  <w:num w:numId="25" w16cid:durableId="1294753420">
    <w:abstractNumId w:val="16"/>
  </w:num>
  <w:num w:numId="26" w16cid:durableId="329720003">
    <w:abstractNumId w:val="28"/>
  </w:num>
  <w:num w:numId="27" w16cid:durableId="2023628909">
    <w:abstractNumId w:val="14"/>
  </w:num>
  <w:num w:numId="28" w16cid:durableId="82192400">
    <w:abstractNumId w:val="7"/>
  </w:num>
  <w:num w:numId="29" w16cid:durableId="1767648999">
    <w:abstractNumId w:val="22"/>
  </w:num>
  <w:num w:numId="30" w16cid:durableId="611982901">
    <w:abstractNumId w:val="18"/>
  </w:num>
  <w:num w:numId="31" w16cid:durableId="1486777864">
    <w:abstractNumId w:val="30"/>
  </w:num>
  <w:num w:numId="32" w16cid:durableId="1825659576">
    <w:abstractNumId w:val="0"/>
  </w:num>
  <w:num w:numId="33" w16cid:durableId="562446064">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35B"/>
    <w:rsid w:val="0000109F"/>
    <w:rsid w:val="00001419"/>
    <w:rsid w:val="00001A94"/>
    <w:rsid w:val="00002400"/>
    <w:rsid w:val="00003D08"/>
    <w:rsid w:val="0000447E"/>
    <w:rsid w:val="00004913"/>
    <w:rsid w:val="00011356"/>
    <w:rsid w:val="00011ADC"/>
    <w:rsid w:val="00011B4A"/>
    <w:rsid w:val="00013405"/>
    <w:rsid w:val="00013BED"/>
    <w:rsid w:val="000140EF"/>
    <w:rsid w:val="00015A98"/>
    <w:rsid w:val="00015D76"/>
    <w:rsid w:val="00016F81"/>
    <w:rsid w:val="00017F7C"/>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356D"/>
    <w:rsid w:val="00033A8F"/>
    <w:rsid w:val="00035468"/>
    <w:rsid w:val="00035743"/>
    <w:rsid w:val="00035AC7"/>
    <w:rsid w:val="00036DD7"/>
    <w:rsid w:val="0003738C"/>
    <w:rsid w:val="000375B7"/>
    <w:rsid w:val="00037AE3"/>
    <w:rsid w:val="00037D6F"/>
    <w:rsid w:val="00040C75"/>
    <w:rsid w:val="00040F0F"/>
    <w:rsid w:val="00041CC4"/>
    <w:rsid w:val="000434C5"/>
    <w:rsid w:val="000439E5"/>
    <w:rsid w:val="000440D6"/>
    <w:rsid w:val="00045368"/>
    <w:rsid w:val="00045CED"/>
    <w:rsid w:val="00046F3A"/>
    <w:rsid w:val="000515E9"/>
    <w:rsid w:val="00051BF8"/>
    <w:rsid w:val="0005462B"/>
    <w:rsid w:val="000558A6"/>
    <w:rsid w:val="00055A8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66D5"/>
    <w:rsid w:val="000676E6"/>
    <w:rsid w:val="00067F99"/>
    <w:rsid w:val="000703AF"/>
    <w:rsid w:val="000711A9"/>
    <w:rsid w:val="0007152E"/>
    <w:rsid w:val="000718FB"/>
    <w:rsid w:val="00071CE3"/>
    <w:rsid w:val="00072652"/>
    <w:rsid w:val="000726AD"/>
    <w:rsid w:val="00072F41"/>
    <w:rsid w:val="00072FFA"/>
    <w:rsid w:val="00073363"/>
    <w:rsid w:val="00074A83"/>
    <w:rsid w:val="00075613"/>
    <w:rsid w:val="00075646"/>
    <w:rsid w:val="00075684"/>
    <w:rsid w:val="00075AB3"/>
    <w:rsid w:val="00076AB7"/>
    <w:rsid w:val="00076B62"/>
    <w:rsid w:val="00076BF5"/>
    <w:rsid w:val="00080670"/>
    <w:rsid w:val="00082143"/>
    <w:rsid w:val="00082B4A"/>
    <w:rsid w:val="000839D4"/>
    <w:rsid w:val="00084152"/>
    <w:rsid w:val="00084942"/>
    <w:rsid w:val="00085228"/>
    <w:rsid w:val="000863BF"/>
    <w:rsid w:val="00086983"/>
    <w:rsid w:val="00086BCD"/>
    <w:rsid w:val="00086CB0"/>
    <w:rsid w:val="00087388"/>
    <w:rsid w:val="0009088A"/>
    <w:rsid w:val="00090D33"/>
    <w:rsid w:val="00091AF5"/>
    <w:rsid w:val="000925BD"/>
    <w:rsid w:val="00093F6F"/>
    <w:rsid w:val="0009441D"/>
    <w:rsid w:val="00095014"/>
    <w:rsid w:val="0009547B"/>
    <w:rsid w:val="0009660D"/>
    <w:rsid w:val="000973F4"/>
    <w:rsid w:val="000A029A"/>
    <w:rsid w:val="000A05D3"/>
    <w:rsid w:val="000A18AF"/>
    <w:rsid w:val="000A2825"/>
    <w:rsid w:val="000A29F2"/>
    <w:rsid w:val="000A3410"/>
    <w:rsid w:val="000A39D3"/>
    <w:rsid w:val="000A3D5C"/>
    <w:rsid w:val="000A47E8"/>
    <w:rsid w:val="000A4BE9"/>
    <w:rsid w:val="000A4C09"/>
    <w:rsid w:val="000A627A"/>
    <w:rsid w:val="000A6BD1"/>
    <w:rsid w:val="000A75EB"/>
    <w:rsid w:val="000B12C7"/>
    <w:rsid w:val="000B19F4"/>
    <w:rsid w:val="000B1D68"/>
    <w:rsid w:val="000B24D3"/>
    <w:rsid w:val="000B31A9"/>
    <w:rsid w:val="000B3678"/>
    <w:rsid w:val="000B41AD"/>
    <w:rsid w:val="000B4BF2"/>
    <w:rsid w:val="000B5256"/>
    <w:rsid w:val="000B61B3"/>
    <w:rsid w:val="000B6275"/>
    <w:rsid w:val="000B79FC"/>
    <w:rsid w:val="000C032A"/>
    <w:rsid w:val="000C0DED"/>
    <w:rsid w:val="000C1026"/>
    <w:rsid w:val="000C20D3"/>
    <w:rsid w:val="000C270D"/>
    <w:rsid w:val="000C3032"/>
    <w:rsid w:val="000C39AD"/>
    <w:rsid w:val="000C4AA3"/>
    <w:rsid w:val="000C6A88"/>
    <w:rsid w:val="000C75BC"/>
    <w:rsid w:val="000C7732"/>
    <w:rsid w:val="000C79C4"/>
    <w:rsid w:val="000D1C04"/>
    <w:rsid w:val="000D2120"/>
    <w:rsid w:val="000D2285"/>
    <w:rsid w:val="000D2B84"/>
    <w:rsid w:val="000D4B98"/>
    <w:rsid w:val="000D58C4"/>
    <w:rsid w:val="000D7377"/>
    <w:rsid w:val="000E0378"/>
    <w:rsid w:val="000E1405"/>
    <w:rsid w:val="000E15B5"/>
    <w:rsid w:val="000E1685"/>
    <w:rsid w:val="000E1CC2"/>
    <w:rsid w:val="000E2F38"/>
    <w:rsid w:val="000E3A2A"/>
    <w:rsid w:val="000E3EA8"/>
    <w:rsid w:val="000E413E"/>
    <w:rsid w:val="000E42F6"/>
    <w:rsid w:val="000E4446"/>
    <w:rsid w:val="000E454D"/>
    <w:rsid w:val="000E4A58"/>
    <w:rsid w:val="000E4E9F"/>
    <w:rsid w:val="000E5024"/>
    <w:rsid w:val="000E5186"/>
    <w:rsid w:val="000E7141"/>
    <w:rsid w:val="000E73E0"/>
    <w:rsid w:val="000F0FF7"/>
    <w:rsid w:val="000F18F8"/>
    <w:rsid w:val="000F1A4E"/>
    <w:rsid w:val="000F2F71"/>
    <w:rsid w:val="000F30D5"/>
    <w:rsid w:val="000F3415"/>
    <w:rsid w:val="000F46C7"/>
    <w:rsid w:val="000F49EB"/>
    <w:rsid w:val="000F5257"/>
    <w:rsid w:val="000F5BCA"/>
    <w:rsid w:val="000F5CD1"/>
    <w:rsid w:val="000F5D03"/>
    <w:rsid w:val="000F5E17"/>
    <w:rsid w:val="000F7102"/>
    <w:rsid w:val="000F748C"/>
    <w:rsid w:val="001008E1"/>
    <w:rsid w:val="00102935"/>
    <w:rsid w:val="0010327C"/>
    <w:rsid w:val="00103B68"/>
    <w:rsid w:val="00103CF7"/>
    <w:rsid w:val="001042AF"/>
    <w:rsid w:val="001056B4"/>
    <w:rsid w:val="001056E4"/>
    <w:rsid w:val="00105BE9"/>
    <w:rsid w:val="001060C2"/>
    <w:rsid w:val="0010743A"/>
    <w:rsid w:val="00107C7C"/>
    <w:rsid w:val="00107E8C"/>
    <w:rsid w:val="0011026E"/>
    <w:rsid w:val="00110C6F"/>
    <w:rsid w:val="00110CED"/>
    <w:rsid w:val="0011186B"/>
    <w:rsid w:val="00111B1A"/>
    <w:rsid w:val="001156EF"/>
    <w:rsid w:val="00115BA6"/>
    <w:rsid w:val="00115CCB"/>
    <w:rsid w:val="00115D36"/>
    <w:rsid w:val="00116353"/>
    <w:rsid w:val="001202DA"/>
    <w:rsid w:val="001217C2"/>
    <w:rsid w:val="00122E4D"/>
    <w:rsid w:val="00122F81"/>
    <w:rsid w:val="001238AA"/>
    <w:rsid w:val="00124425"/>
    <w:rsid w:val="00125329"/>
    <w:rsid w:val="001261A8"/>
    <w:rsid w:val="00126BA3"/>
    <w:rsid w:val="00126E47"/>
    <w:rsid w:val="00127BCA"/>
    <w:rsid w:val="0013003D"/>
    <w:rsid w:val="001304D9"/>
    <w:rsid w:val="001306F2"/>
    <w:rsid w:val="00130796"/>
    <w:rsid w:val="001308A5"/>
    <w:rsid w:val="0013117B"/>
    <w:rsid w:val="00131945"/>
    <w:rsid w:val="00131A66"/>
    <w:rsid w:val="00131C3A"/>
    <w:rsid w:val="001334B1"/>
    <w:rsid w:val="0013391F"/>
    <w:rsid w:val="001341B3"/>
    <w:rsid w:val="0013446C"/>
    <w:rsid w:val="00135294"/>
    <w:rsid w:val="00135FC5"/>
    <w:rsid w:val="0013642F"/>
    <w:rsid w:val="001364BE"/>
    <w:rsid w:val="00136569"/>
    <w:rsid w:val="001369BE"/>
    <w:rsid w:val="00136A86"/>
    <w:rsid w:val="00136DEC"/>
    <w:rsid w:val="00137C6A"/>
    <w:rsid w:val="00140AB2"/>
    <w:rsid w:val="00140CCC"/>
    <w:rsid w:val="00142526"/>
    <w:rsid w:val="00142651"/>
    <w:rsid w:val="001429CB"/>
    <w:rsid w:val="00142D71"/>
    <w:rsid w:val="00143263"/>
    <w:rsid w:val="0014343C"/>
    <w:rsid w:val="00143C24"/>
    <w:rsid w:val="001441E8"/>
    <w:rsid w:val="00144C94"/>
    <w:rsid w:val="001459FB"/>
    <w:rsid w:val="00146324"/>
    <w:rsid w:val="001469B8"/>
    <w:rsid w:val="001472AB"/>
    <w:rsid w:val="001473C3"/>
    <w:rsid w:val="001477AB"/>
    <w:rsid w:val="0014792D"/>
    <w:rsid w:val="001505F1"/>
    <w:rsid w:val="001506F8"/>
    <w:rsid w:val="0015171B"/>
    <w:rsid w:val="00152800"/>
    <w:rsid w:val="00153528"/>
    <w:rsid w:val="00153837"/>
    <w:rsid w:val="00154490"/>
    <w:rsid w:val="00155478"/>
    <w:rsid w:val="00156667"/>
    <w:rsid w:val="00156E0C"/>
    <w:rsid w:val="00157543"/>
    <w:rsid w:val="00157759"/>
    <w:rsid w:val="00157A0F"/>
    <w:rsid w:val="00160A9B"/>
    <w:rsid w:val="00160FA3"/>
    <w:rsid w:val="00161248"/>
    <w:rsid w:val="0016245D"/>
    <w:rsid w:val="0016262B"/>
    <w:rsid w:val="00162B11"/>
    <w:rsid w:val="00164E10"/>
    <w:rsid w:val="001652B2"/>
    <w:rsid w:val="0016566A"/>
    <w:rsid w:val="00165EF4"/>
    <w:rsid w:val="0016646A"/>
    <w:rsid w:val="00166610"/>
    <w:rsid w:val="00166BAE"/>
    <w:rsid w:val="001674F1"/>
    <w:rsid w:val="00167D44"/>
    <w:rsid w:val="00167D78"/>
    <w:rsid w:val="001744AB"/>
    <w:rsid w:val="001747A3"/>
    <w:rsid w:val="00174916"/>
    <w:rsid w:val="00174B61"/>
    <w:rsid w:val="00175CDD"/>
    <w:rsid w:val="00176283"/>
    <w:rsid w:val="0017717A"/>
    <w:rsid w:val="0018140F"/>
    <w:rsid w:val="00181870"/>
    <w:rsid w:val="001827CE"/>
    <w:rsid w:val="00183581"/>
    <w:rsid w:val="0018366C"/>
    <w:rsid w:val="001836D9"/>
    <w:rsid w:val="001840AC"/>
    <w:rsid w:val="0018470A"/>
    <w:rsid w:val="00184801"/>
    <w:rsid w:val="00184C30"/>
    <w:rsid w:val="00184C37"/>
    <w:rsid w:val="00186395"/>
    <w:rsid w:val="00186B62"/>
    <w:rsid w:val="001871C5"/>
    <w:rsid w:val="001871CD"/>
    <w:rsid w:val="0019017A"/>
    <w:rsid w:val="00190322"/>
    <w:rsid w:val="00190341"/>
    <w:rsid w:val="001904A0"/>
    <w:rsid w:val="00191504"/>
    <w:rsid w:val="001916DC"/>
    <w:rsid w:val="001936FE"/>
    <w:rsid w:val="00193A6A"/>
    <w:rsid w:val="00194AEA"/>
    <w:rsid w:val="00195610"/>
    <w:rsid w:val="00196706"/>
    <w:rsid w:val="00196A77"/>
    <w:rsid w:val="00196ED4"/>
    <w:rsid w:val="001A1294"/>
    <w:rsid w:val="001A221C"/>
    <w:rsid w:val="001A2E6E"/>
    <w:rsid w:val="001A3009"/>
    <w:rsid w:val="001A319E"/>
    <w:rsid w:val="001A38A0"/>
    <w:rsid w:val="001A38D1"/>
    <w:rsid w:val="001A47FE"/>
    <w:rsid w:val="001A4F48"/>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496"/>
    <w:rsid w:val="001B7ABB"/>
    <w:rsid w:val="001C088F"/>
    <w:rsid w:val="001C156A"/>
    <w:rsid w:val="001C2AEA"/>
    <w:rsid w:val="001C3530"/>
    <w:rsid w:val="001C3D60"/>
    <w:rsid w:val="001C4F5F"/>
    <w:rsid w:val="001C5554"/>
    <w:rsid w:val="001C6B38"/>
    <w:rsid w:val="001C6FA1"/>
    <w:rsid w:val="001C70AA"/>
    <w:rsid w:val="001C725F"/>
    <w:rsid w:val="001D0FCE"/>
    <w:rsid w:val="001D1400"/>
    <w:rsid w:val="001D490F"/>
    <w:rsid w:val="001D7190"/>
    <w:rsid w:val="001D75C1"/>
    <w:rsid w:val="001D7885"/>
    <w:rsid w:val="001D7C11"/>
    <w:rsid w:val="001E137D"/>
    <w:rsid w:val="001E1924"/>
    <w:rsid w:val="001E27D7"/>
    <w:rsid w:val="001E2B9C"/>
    <w:rsid w:val="001E3790"/>
    <w:rsid w:val="001E3EB2"/>
    <w:rsid w:val="001E3F59"/>
    <w:rsid w:val="001E4594"/>
    <w:rsid w:val="001E6836"/>
    <w:rsid w:val="001E7B14"/>
    <w:rsid w:val="001F1149"/>
    <w:rsid w:val="001F117C"/>
    <w:rsid w:val="001F3F3A"/>
    <w:rsid w:val="001F5E3C"/>
    <w:rsid w:val="001F687B"/>
    <w:rsid w:val="001F7037"/>
    <w:rsid w:val="002004E4"/>
    <w:rsid w:val="00200E1F"/>
    <w:rsid w:val="002015B2"/>
    <w:rsid w:val="0020198C"/>
    <w:rsid w:val="0020334C"/>
    <w:rsid w:val="00203E4A"/>
    <w:rsid w:val="00204B4C"/>
    <w:rsid w:val="00204E5F"/>
    <w:rsid w:val="002059D1"/>
    <w:rsid w:val="00206AD9"/>
    <w:rsid w:val="00210C06"/>
    <w:rsid w:val="0021106A"/>
    <w:rsid w:val="00211349"/>
    <w:rsid w:val="0021155C"/>
    <w:rsid w:val="002117A3"/>
    <w:rsid w:val="00213498"/>
    <w:rsid w:val="00213B31"/>
    <w:rsid w:val="00213C6D"/>
    <w:rsid w:val="00213F90"/>
    <w:rsid w:val="002147CC"/>
    <w:rsid w:val="00215B3B"/>
    <w:rsid w:val="00216536"/>
    <w:rsid w:val="002167D1"/>
    <w:rsid w:val="00216975"/>
    <w:rsid w:val="0021742E"/>
    <w:rsid w:val="00217632"/>
    <w:rsid w:val="00217952"/>
    <w:rsid w:val="0022068C"/>
    <w:rsid w:val="00220C0D"/>
    <w:rsid w:val="00220ECE"/>
    <w:rsid w:val="00222630"/>
    <w:rsid w:val="00222B30"/>
    <w:rsid w:val="00222D3C"/>
    <w:rsid w:val="00223810"/>
    <w:rsid w:val="002245BD"/>
    <w:rsid w:val="00226A7D"/>
    <w:rsid w:val="00226C49"/>
    <w:rsid w:val="002303D3"/>
    <w:rsid w:val="00233F34"/>
    <w:rsid w:val="0023415E"/>
    <w:rsid w:val="0023455F"/>
    <w:rsid w:val="00235512"/>
    <w:rsid w:val="00235F9E"/>
    <w:rsid w:val="00236C1E"/>
    <w:rsid w:val="00237A48"/>
    <w:rsid w:val="00237EE9"/>
    <w:rsid w:val="00240712"/>
    <w:rsid w:val="002409B5"/>
    <w:rsid w:val="002412C4"/>
    <w:rsid w:val="0024147D"/>
    <w:rsid w:val="0024167C"/>
    <w:rsid w:val="00242083"/>
    <w:rsid w:val="002424F1"/>
    <w:rsid w:val="00242FF4"/>
    <w:rsid w:val="00244B8A"/>
    <w:rsid w:val="0024517D"/>
    <w:rsid w:val="002453BA"/>
    <w:rsid w:val="0024540E"/>
    <w:rsid w:val="00247753"/>
    <w:rsid w:val="00247AE2"/>
    <w:rsid w:val="00247BCC"/>
    <w:rsid w:val="00250624"/>
    <w:rsid w:val="00252B37"/>
    <w:rsid w:val="00255D6B"/>
    <w:rsid w:val="00256EB7"/>
    <w:rsid w:val="00257B3E"/>
    <w:rsid w:val="00260FEE"/>
    <w:rsid w:val="002637FA"/>
    <w:rsid w:val="00271158"/>
    <w:rsid w:val="002713C3"/>
    <w:rsid w:val="00271644"/>
    <w:rsid w:val="00271661"/>
    <w:rsid w:val="00271CC5"/>
    <w:rsid w:val="0027214B"/>
    <w:rsid w:val="002731D0"/>
    <w:rsid w:val="0027344A"/>
    <w:rsid w:val="002734CD"/>
    <w:rsid w:val="00273571"/>
    <w:rsid w:val="002738EE"/>
    <w:rsid w:val="00273A78"/>
    <w:rsid w:val="002752EA"/>
    <w:rsid w:val="002769B4"/>
    <w:rsid w:val="00277456"/>
    <w:rsid w:val="00281522"/>
    <w:rsid w:val="00281703"/>
    <w:rsid w:val="00281D04"/>
    <w:rsid w:val="0028225D"/>
    <w:rsid w:val="0028265F"/>
    <w:rsid w:val="0028346D"/>
    <w:rsid w:val="00283FA0"/>
    <w:rsid w:val="002844AA"/>
    <w:rsid w:val="00284B5C"/>
    <w:rsid w:val="00284BCF"/>
    <w:rsid w:val="00286270"/>
    <w:rsid w:val="00287121"/>
    <w:rsid w:val="002874FF"/>
    <w:rsid w:val="00287C99"/>
    <w:rsid w:val="00290A7F"/>
    <w:rsid w:val="00292C3F"/>
    <w:rsid w:val="0029501E"/>
    <w:rsid w:val="002951DD"/>
    <w:rsid w:val="002957F6"/>
    <w:rsid w:val="00295FF2"/>
    <w:rsid w:val="00296807"/>
    <w:rsid w:val="00297269"/>
    <w:rsid w:val="00297BC6"/>
    <w:rsid w:val="00297E34"/>
    <w:rsid w:val="002A00D3"/>
    <w:rsid w:val="002A03B5"/>
    <w:rsid w:val="002A17AA"/>
    <w:rsid w:val="002A1D70"/>
    <w:rsid w:val="002A2628"/>
    <w:rsid w:val="002A3940"/>
    <w:rsid w:val="002A3D65"/>
    <w:rsid w:val="002A3E38"/>
    <w:rsid w:val="002A40E4"/>
    <w:rsid w:val="002A41C6"/>
    <w:rsid w:val="002A4703"/>
    <w:rsid w:val="002A48CE"/>
    <w:rsid w:val="002A4A2E"/>
    <w:rsid w:val="002A4CA0"/>
    <w:rsid w:val="002A4D1F"/>
    <w:rsid w:val="002A5357"/>
    <w:rsid w:val="002A5525"/>
    <w:rsid w:val="002A58E4"/>
    <w:rsid w:val="002A6987"/>
    <w:rsid w:val="002A7019"/>
    <w:rsid w:val="002A7CA4"/>
    <w:rsid w:val="002B1859"/>
    <w:rsid w:val="002B22D1"/>
    <w:rsid w:val="002B3101"/>
    <w:rsid w:val="002B3293"/>
    <w:rsid w:val="002B3784"/>
    <w:rsid w:val="002B52AC"/>
    <w:rsid w:val="002B53D6"/>
    <w:rsid w:val="002B5412"/>
    <w:rsid w:val="002B555C"/>
    <w:rsid w:val="002B5883"/>
    <w:rsid w:val="002B677B"/>
    <w:rsid w:val="002B70C7"/>
    <w:rsid w:val="002B7D10"/>
    <w:rsid w:val="002C0C77"/>
    <w:rsid w:val="002C1167"/>
    <w:rsid w:val="002C1EC8"/>
    <w:rsid w:val="002C219B"/>
    <w:rsid w:val="002C22CD"/>
    <w:rsid w:val="002C258A"/>
    <w:rsid w:val="002C2CAD"/>
    <w:rsid w:val="002C3F7F"/>
    <w:rsid w:val="002C5C23"/>
    <w:rsid w:val="002D0137"/>
    <w:rsid w:val="002D079B"/>
    <w:rsid w:val="002D0880"/>
    <w:rsid w:val="002D18AA"/>
    <w:rsid w:val="002D6335"/>
    <w:rsid w:val="002D6C9F"/>
    <w:rsid w:val="002E011E"/>
    <w:rsid w:val="002E034D"/>
    <w:rsid w:val="002E22ED"/>
    <w:rsid w:val="002E241B"/>
    <w:rsid w:val="002E28BA"/>
    <w:rsid w:val="002E2D52"/>
    <w:rsid w:val="002E3189"/>
    <w:rsid w:val="002E323B"/>
    <w:rsid w:val="002E3E57"/>
    <w:rsid w:val="002E431C"/>
    <w:rsid w:val="002E46F4"/>
    <w:rsid w:val="002E53AC"/>
    <w:rsid w:val="002E541E"/>
    <w:rsid w:val="002E54D1"/>
    <w:rsid w:val="002E7A7A"/>
    <w:rsid w:val="002E7BD7"/>
    <w:rsid w:val="002F1B18"/>
    <w:rsid w:val="002F2CE5"/>
    <w:rsid w:val="002F34F5"/>
    <w:rsid w:val="002F369F"/>
    <w:rsid w:val="002F470E"/>
    <w:rsid w:val="002F4C88"/>
    <w:rsid w:val="002F4CEC"/>
    <w:rsid w:val="002F5D4D"/>
    <w:rsid w:val="002F67FF"/>
    <w:rsid w:val="00301016"/>
    <w:rsid w:val="00301033"/>
    <w:rsid w:val="003012BF"/>
    <w:rsid w:val="00301373"/>
    <w:rsid w:val="00302252"/>
    <w:rsid w:val="003022BB"/>
    <w:rsid w:val="00302571"/>
    <w:rsid w:val="00304B16"/>
    <w:rsid w:val="00305AC8"/>
    <w:rsid w:val="00306F13"/>
    <w:rsid w:val="003101D5"/>
    <w:rsid w:val="003103CD"/>
    <w:rsid w:val="003112A0"/>
    <w:rsid w:val="00311917"/>
    <w:rsid w:val="00311DA3"/>
    <w:rsid w:val="00311E89"/>
    <w:rsid w:val="00312469"/>
    <w:rsid w:val="003134C0"/>
    <w:rsid w:val="00313546"/>
    <w:rsid w:val="00314C17"/>
    <w:rsid w:val="00315FF9"/>
    <w:rsid w:val="00316043"/>
    <w:rsid w:val="00316167"/>
    <w:rsid w:val="00317149"/>
    <w:rsid w:val="003174C9"/>
    <w:rsid w:val="00320250"/>
    <w:rsid w:val="00320633"/>
    <w:rsid w:val="003210DE"/>
    <w:rsid w:val="003220AB"/>
    <w:rsid w:val="00322C0C"/>
    <w:rsid w:val="00322E2A"/>
    <w:rsid w:val="00323A94"/>
    <w:rsid w:val="00323C3D"/>
    <w:rsid w:val="00324145"/>
    <w:rsid w:val="00324323"/>
    <w:rsid w:val="00324CA2"/>
    <w:rsid w:val="00324D52"/>
    <w:rsid w:val="00325D07"/>
    <w:rsid w:val="0032642A"/>
    <w:rsid w:val="00326A16"/>
    <w:rsid w:val="003278FE"/>
    <w:rsid w:val="00327A06"/>
    <w:rsid w:val="00331B21"/>
    <w:rsid w:val="00332D4D"/>
    <w:rsid w:val="00333857"/>
    <w:rsid w:val="00333D51"/>
    <w:rsid w:val="00334619"/>
    <w:rsid w:val="00334DA6"/>
    <w:rsid w:val="00335AEA"/>
    <w:rsid w:val="00335E08"/>
    <w:rsid w:val="00335F8E"/>
    <w:rsid w:val="00336110"/>
    <w:rsid w:val="0033649D"/>
    <w:rsid w:val="00337381"/>
    <w:rsid w:val="003376EE"/>
    <w:rsid w:val="0034000A"/>
    <w:rsid w:val="0034095C"/>
    <w:rsid w:val="00340C51"/>
    <w:rsid w:val="0034143A"/>
    <w:rsid w:val="0034186B"/>
    <w:rsid w:val="00341C4D"/>
    <w:rsid w:val="00343881"/>
    <w:rsid w:val="00343CFC"/>
    <w:rsid w:val="003456FF"/>
    <w:rsid w:val="003459C3"/>
    <w:rsid w:val="003469E7"/>
    <w:rsid w:val="0034737A"/>
    <w:rsid w:val="003476DA"/>
    <w:rsid w:val="00347BC2"/>
    <w:rsid w:val="003525A4"/>
    <w:rsid w:val="00353B92"/>
    <w:rsid w:val="00353D1B"/>
    <w:rsid w:val="00354F00"/>
    <w:rsid w:val="00354FAB"/>
    <w:rsid w:val="00355199"/>
    <w:rsid w:val="003554C0"/>
    <w:rsid w:val="00355794"/>
    <w:rsid w:val="003564C0"/>
    <w:rsid w:val="003567E8"/>
    <w:rsid w:val="003570CF"/>
    <w:rsid w:val="003575F8"/>
    <w:rsid w:val="00360FCC"/>
    <w:rsid w:val="00361ECD"/>
    <w:rsid w:val="00363403"/>
    <w:rsid w:val="003635F1"/>
    <w:rsid w:val="003641D3"/>
    <w:rsid w:val="0036452A"/>
    <w:rsid w:val="0036511B"/>
    <w:rsid w:val="00366777"/>
    <w:rsid w:val="00366C0A"/>
    <w:rsid w:val="00370B14"/>
    <w:rsid w:val="00371EEC"/>
    <w:rsid w:val="00373365"/>
    <w:rsid w:val="00374717"/>
    <w:rsid w:val="0037584F"/>
    <w:rsid w:val="00375B00"/>
    <w:rsid w:val="00377892"/>
    <w:rsid w:val="003778D1"/>
    <w:rsid w:val="00380E2E"/>
    <w:rsid w:val="0038116B"/>
    <w:rsid w:val="0038116F"/>
    <w:rsid w:val="0038197B"/>
    <w:rsid w:val="00381C83"/>
    <w:rsid w:val="00382293"/>
    <w:rsid w:val="00383934"/>
    <w:rsid w:val="00383B95"/>
    <w:rsid w:val="00383CA5"/>
    <w:rsid w:val="00384ECF"/>
    <w:rsid w:val="00385153"/>
    <w:rsid w:val="0038592D"/>
    <w:rsid w:val="00385D57"/>
    <w:rsid w:val="00386384"/>
    <w:rsid w:val="0038735B"/>
    <w:rsid w:val="00387A88"/>
    <w:rsid w:val="00387A8B"/>
    <w:rsid w:val="00387CDB"/>
    <w:rsid w:val="00390CE4"/>
    <w:rsid w:val="00391439"/>
    <w:rsid w:val="00393FA3"/>
    <w:rsid w:val="003946CB"/>
    <w:rsid w:val="003951F1"/>
    <w:rsid w:val="00395757"/>
    <w:rsid w:val="00395C31"/>
    <w:rsid w:val="00396B2B"/>
    <w:rsid w:val="00396E65"/>
    <w:rsid w:val="00396F7E"/>
    <w:rsid w:val="00397018"/>
    <w:rsid w:val="0039769B"/>
    <w:rsid w:val="00397C90"/>
    <w:rsid w:val="003A3093"/>
    <w:rsid w:val="003A40BB"/>
    <w:rsid w:val="003A4332"/>
    <w:rsid w:val="003A4642"/>
    <w:rsid w:val="003A6048"/>
    <w:rsid w:val="003A62EA"/>
    <w:rsid w:val="003A7BA0"/>
    <w:rsid w:val="003B0ADA"/>
    <w:rsid w:val="003B0F68"/>
    <w:rsid w:val="003B16ED"/>
    <w:rsid w:val="003B1845"/>
    <w:rsid w:val="003B3825"/>
    <w:rsid w:val="003B4F14"/>
    <w:rsid w:val="003B7753"/>
    <w:rsid w:val="003C00B8"/>
    <w:rsid w:val="003C0E54"/>
    <w:rsid w:val="003C1C87"/>
    <w:rsid w:val="003C2036"/>
    <w:rsid w:val="003C2906"/>
    <w:rsid w:val="003C2F75"/>
    <w:rsid w:val="003C332C"/>
    <w:rsid w:val="003C3563"/>
    <w:rsid w:val="003C5077"/>
    <w:rsid w:val="003C6AA6"/>
    <w:rsid w:val="003C6B65"/>
    <w:rsid w:val="003C6CE9"/>
    <w:rsid w:val="003C7022"/>
    <w:rsid w:val="003C772A"/>
    <w:rsid w:val="003D0140"/>
    <w:rsid w:val="003D119D"/>
    <w:rsid w:val="003D1208"/>
    <w:rsid w:val="003D127D"/>
    <w:rsid w:val="003D1810"/>
    <w:rsid w:val="003D1817"/>
    <w:rsid w:val="003D210D"/>
    <w:rsid w:val="003D2BFF"/>
    <w:rsid w:val="003D4427"/>
    <w:rsid w:val="003D48F0"/>
    <w:rsid w:val="003D4C7B"/>
    <w:rsid w:val="003D5115"/>
    <w:rsid w:val="003D51E9"/>
    <w:rsid w:val="003D5EA3"/>
    <w:rsid w:val="003D750D"/>
    <w:rsid w:val="003D7D73"/>
    <w:rsid w:val="003E0A54"/>
    <w:rsid w:val="003E0CF4"/>
    <w:rsid w:val="003E0D67"/>
    <w:rsid w:val="003E188C"/>
    <w:rsid w:val="003E287E"/>
    <w:rsid w:val="003E291D"/>
    <w:rsid w:val="003E2C88"/>
    <w:rsid w:val="003E3997"/>
    <w:rsid w:val="003E3C3A"/>
    <w:rsid w:val="003E4244"/>
    <w:rsid w:val="003E43EE"/>
    <w:rsid w:val="003E495C"/>
    <w:rsid w:val="003E4A4B"/>
    <w:rsid w:val="003E503E"/>
    <w:rsid w:val="003E662B"/>
    <w:rsid w:val="003E6F2C"/>
    <w:rsid w:val="003E7066"/>
    <w:rsid w:val="003E7153"/>
    <w:rsid w:val="003E7371"/>
    <w:rsid w:val="003E75DC"/>
    <w:rsid w:val="003E7744"/>
    <w:rsid w:val="003F0BF0"/>
    <w:rsid w:val="003F14B9"/>
    <w:rsid w:val="003F2A11"/>
    <w:rsid w:val="003F2A6E"/>
    <w:rsid w:val="003F3694"/>
    <w:rsid w:val="003F4385"/>
    <w:rsid w:val="003F5357"/>
    <w:rsid w:val="003F62BC"/>
    <w:rsid w:val="003F677E"/>
    <w:rsid w:val="003F70CA"/>
    <w:rsid w:val="003F7207"/>
    <w:rsid w:val="003F7306"/>
    <w:rsid w:val="003F735E"/>
    <w:rsid w:val="003F798F"/>
    <w:rsid w:val="004001A5"/>
    <w:rsid w:val="00400640"/>
    <w:rsid w:val="00401283"/>
    <w:rsid w:val="00402517"/>
    <w:rsid w:val="004041AC"/>
    <w:rsid w:val="00405687"/>
    <w:rsid w:val="00405A41"/>
    <w:rsid w:val="004067C8"/>
    <w:rsid w:val="00406DFB"/>
    <w:rsid w:val="00407FA5"/>
    <w:rsid w:val="00410B58"/>
    <w:rsid w:val="0041149C"/>
    <w:rsid w:val="00413347"/>
    <w:rsid w:val="004137B8"/>
    <w:rsid w:val="00413B28"/>
    <w:rsid w:val="00414E02"/>
    <w:rsid w:val="00415D5A"/>
    <w:rsid w:val="00415E13"/>
    <w:rsid w:val="0041643F"/>
    <w:rsid w:val="00421012"/>
    <w:rsid w:val="00422672"/>
    <w:rsid w:val="00422EEE"/>
    <w:rsid w:val="00423911"/>
    <w:rsid w:val="00423AA1"/>
    <w:rsid w:val="00423BBD"/>
    <w:rsid w:val="00424C96"/>
    <w:rsid w:val="004253FD"/>
    <w:rsid w:val="00425AA9"/>
    <w:rsid w:val="004262BC"/>
    <w:rsid w:val="0042666B"/>
    <w:rsid w:val="00427348"/>
    <w:rsid w:val="004279F9"/>
    <w:rsid w:val="00430440"/>
    <w:rsid w:val="004308EE"/>
    <w:rsid w:val="00432365"/>
    <w:rsid w:val="004325AE"/>
    <w:rsid w:val="0043283E"/>
    <w:rsid w:val="0043289A"/>
    <w:rsid w:val="00432F56"/>
    <w:rsid w:val="0043358B"/>
    <w:rsid w:val="0043358E"/>
    <w:rsid w:val="00433AC6"/>
    <w:rsid w:val="00434B2B"/>
    <w:rsid w:val="004359BF"/>
    <w:rsid w:val="00436236"/>
    <w:rsid w:val="00437B1A"/>
    <w:rsid w:val="004401B8"/>
    <w:rsid w:val="0044090D"/>
    <w:rsid w:val="00441DD2"/>
    <w:rsid w:val="00441FE8"/>
    <w:rsid w:val="004429C5"/>
    <w:rsid w:val="00442E1C"/>
    <w:rsid w:val="004437BA"/>
    <w:rsid w:val="004437F7"/>
    <w:rsid w:val="00444B5E"/>
    <w:rsid w:val="00444F23"/>
    <w:rsid w:val="00445281"/>
    <w:rsid w:val="00445734"/>
    <w:rsid w:val="004459F2"/>
    <w:rsid w:val="00445BA2"/>
    <w:rsid w:val="00445ED6"/>
    <w:rsid w:val="00446750"/>
    <w:rsid w:val="00446888"/>
    <w:rsid w:val="0044757C"/>
    <w:rsid w:val="00451CE6"/>
    <w:rsid w:val="00452072"/>
    <w:rsid w:val="004531F6"/>
    <w:rsid w:val="004533D7"/>
    <w:rsid w:val="00454E6B"/>
    <w:rsid w:val="00455133"/>
    <w:rsid w:val="00455C1A"/>
    <w:rsid w:val="00457D2B"/>
    <w:rsid w:val="00460164"/>
    <w:rsid w:val="00461082"/>
    <w:rsid w:val="0046242D"/>
    <w:rsid w:val="004643ED"/>
    <w:rsid w:val="00464591"/>
    <w:rsid w:val="00464598"/>
    <w:rsid w:val="004656B0"/>
    <w:rsid w:val="00466625"/>
    <w:rsid w:val="00466B00"/>
    <w:rsid w:val="00467B67"/>
    <w:rsid w:val="00467FA6"/>
    <w:rsid w:val="00470EF0"/>
    <w:rsid w:val="004710C6"/>
    <w:rsid w:val="00471A66"/>
    <w:rsid w:val="00472701"/>
    <w:rsid w:val="00473719"/>
    <w:rsid w:val="00474B66"/>
    <w:rsid w:val="00474CD4"/>
    <w:rsid w:val="00474D6C"/>
    <w:rsid w:val="004752D3"/>
    <w:rsid w:val="00476677"/>
    <w:rsid w:val="0047699D"/>
    <w:rsid w:val="00476E05"/>
    <w:rsid w:val="00477B36"/>
    <w:rsid w:val="00477C06"/>
    <w:rsid w:val="00477CC8"/>
    <w:rsid w:val="004802D5"/>
    <w:rsid w:val="00480A3F"/>
    <w:rsid w:val="00480A5A"/>
    <w:rsid w:val="00482CBF"/>
    <w:rsid w:val="004833B6"/>
    <w:rsid w:val="00483C10"/>
    <w:rsid w:val="00484E06"/>
    <w:rsid w:val="00486745"/>
    <w:rsid w:val="00486D2F"/>
    <w:rsid w:val="00490588"/>
    <w:rsid w:val="0049071D"/>
    <w:rsid w:val="00490895"/>
    <w:rsid w:val="0049146D"/>
    <w:rsid w:val="004922AB"/>
    <w:rsid w:val="00492621"/>
    <w:rsid w:val="004937CB"/>
    <w:rsid w:val="00494349"/>
    <w:rsid w:val="0049446C"/>
    <w:rsid w:val="00494B60"/>
    <w:rsid w:val="004968A3"/>
    <w:rsid w:val="00496A9A"/>
    <w:rsid w:val="004970B8"/>
    <w:rsid w:val="0049716A"/>
    <w:rsid w:val="004A0172"/>
    <w:rsid w:val="004A1B3A"/>
    <w:rsid w:val="004A1E98"/>
    <w:rsid w:val="004A268E"/>
    <w:rsid w:val="004A27A4"/>
    <w:rsid w:val="004A2DA8"/>
    <w:rsid w:val="004A3AD2"/>
    <w:rsid w:val="004A539C"/>
    <w:rsid w:val="004A63C7"/>
    <w:rsid w:val="004A69B3"/>
    <w:rsid w:val="004A71D7"/>
    <w:rsid w:val="004A7A2E"/>
    <w:rsid w:val="004B02C8"/>
    <w:rsid w:val="004B1CC9"/>
    <w:rsid w:val="004B2D8C"/>
    <w:rsid w:val="004B345F"/>
    <w:rsid w:val="004B4759"/>
    <w:rsid w:val="004B4CDE"/>
    <w:rsid w:val="004B5914"/>
    <w:rsid w:val="004B67E2"/>
    <w:rsid w:val="004B6CA0"/>
    <w:rsid w:val="004B7A42"/>
    <w:rsid w:val="004C1288"/>
    <w:rsid w:val="004C1D26"/>
    <w:rsid w:val="004C2A81"/>
    <w:rsid w:val="004C3080"/>
    <w:rsid w:val="004C4268"/>
    <w:rsid w:val="004C42B0"/>
    <w:rsid w:val="004C4B96"/>
    <w:rsid w:val="004C4C6D"/>
    <w:rsid w:val="004C56EC"/>
    <w:rsid w:val="004C6989"/>
    <w:rsid w:val="004C6F23"/>
    <w:rsid w:val="004C7612"/>
    <w:rsid w:val="004D0474"/>
    <w:rsid w:val="004D1729"/>
    <w:rsid w:val="004D37A2"/>
    <w:rsid w:val="004D3961"/>
    <w:rsid w:val="004D4EF9"/>
    <w:rsid w:val="004D4FA9"/>
    <w:rsid w:val="004D574F"/>
    <w:rsid w:val="004D7768"/>
    <w:rsid w:val="004D7803"/>
    <w:rsid w:val="004E013E"/>
    <w:rsid w:val="004E0F5C"/>
    <w:rsid w:val="004E11D0"/>
    <w:rsid w:val="004E12E5"/>
    <w:rsid w:val="004E6148"/>
    <w:rsid w:val="004E63DC"/>
    <w:rsid w:val="004E686F"/>
    <w:rsid w:val="004E74A9"/>
    <w:rsid w:val="004E782A"/>
    <w:rsid w:val="004E7F60"/>
    <w:rsid w:val="004F0293"/>
    <w:rsid w:val="004F09C2"/>
    <w:rsid w:val="004F0DF7"/>
    <w:rsid w:val="004F1118"/>
    <w:rsid w:val="004F1D2F"/>
    <w:rsid w:val="004F1ED6"/>
    <w:rsid w:val="004F20A9"/>
    <w:rsid w:val="004F21DA"/>
    <w:rsid w:val="004F4642"/>
    <w:rsid w:val="004F4FDF"/>
    <w:rsid w:val="004F52D1"/>
    <w:rsid w:val="004F5A36"/>
    <w:rsid w:val="004F5D42"/>
    <w:rsid w:val="004F6BAF"/>
    <w:rsid w:val="004F6CC1"/>
    <w:rsid w:val="00500906"/>
    <w:rsid w:val="00500E08"/>
    <w:rsid w:val="00501158"/>
    <w:rsid w:val="00501BFC"/>
    <w:rsid w:val="005031C1"/>
    <w:rsid w:val="005037D4"/>
    <w:rsid w:val="005038C4"/>
    <w:rsid w:val="00503B77"/>
    <w:rsid w:val="00504415"/>
    <w:rsid w:val="005049DA"/>
    <w:rsid w:val="00504E8C"/>
    <w:rsid w:val="005058DC"/>
    <w:rsid w:val="00507585"/>
    <w:rsid w:val="005077BB"/>
    <w:rsid w:val="0051097C"/>
    <w:rsid w:val="0051166C"/>
    <w:rsid w:val="00511737"/>
    <w:rsid w:val="005119ED"/>
    <w:rsid w:val="00511EE4"/>
    <w:rsid w:val="00512485"/>
    <w:rsid w:val="00512B4C"/>
    <w:rsid w:val="00512E82"/>
    <w:rsid w:val="00513868"/>
    <w:rsid w:val="005138AA"/>
    <w:rsid w:val="00513E09"/>
    <w:rsid w:val="0051429A"/>
    <w:rsid w:val="00514CE9"/>
    <w:rsid w:val="00514CF4"/>
    <w:rsid w:val="005151D6"/>
    <w:rsid w:val="0051527E"/>
    <w:rsid w:val="0051747E"/>
    <w:rsid w:val="005176C6"/>
    <w:rsid w:val="0051772E"/>
    <w:rsid w:val="00517A83"/>
    <w:rsid w:val="00520214"/>
    <w:rsid w:val="005202E6"/>
    <w:rsid w:val="00520668"/>
    <w:rsid w:val="00520A42"/>
    <w:rsid w:val="00520DE9"/>
    <w:rsid w:val="00522438"/>
    <w:rsid w:val="0052249A"/>
    <w:rsid w:val="00522788"/>
    <w:rsid w:val="00522D17"/>
    <w:rsid w:val="005235D2"/>
    <w:rsid w:val="00523DCE"/>
    <w:rsid w:val="00523EF0"/>
    <w:rsid w:val="00524EAC"/>
    <w:rsid w:val="00525992"/>
    <w:rsid w:val="00525FB5"/>
    <w:rsid w:val="005270DF"/>
    <w:rsid w:val="00527E01"/>
    <w:rsid w:val="005314E2"/>
    <w:rsid w:val="005318E1"/>
    <w:rsid w:val="00531B2B"/>
    <w:rsid w:val="00531B7F"/>
    <w:rsid w:val="00531BAD"/>
    <w:rsid w:val="005327A2"/>
    <w:rsid w:val="005333C4"/>
    <w:rsid w:val="00534355"/>
    <w:rsid w:val="00534CAB"/>
    <w:rsid w:val="005361E1"/>
    <w:rsid w:val="0053733E"/>
    <w:rsid w:val="00537491"/>
    <w:rsid w:val="00537B86"/>
    <w:rsid w:val="00537CE6"/>
    <w:rsid w:val="005401A9"/>
    <w:rsid w:val="00540271"/>
    <w:rsid w:val="0054046E"/>
    <w:rsid w:val="00540F04"/>
    <w:rsid w:val="00541A43"/>
    <w:rsid w:val="00541AF1"/>
    <w:rsid w:val="00542223"/>
    <w:rsid w:val="00542C67"/>
    <w:rsid w:val="00542D43"/>
    <w:rsid w:val="00542EDA"/>
    <w:rsid w:val="0054400E"/>
    <w:rsid w:val="005448C5"/>
    <w:rsid w:val="00544CAA"/>
    <w:rsid w:val="00544ED8"/>
    <w:rsid w:val="005455F9"/>
    <w:rsid w:val="00545F39"/>
    <w:rsid w:val="00546B32"/>
    <w:rsid w:val="00547A54"/>
    <w:rsid w:val="0055013F"/>
    <w:rsid w:val="005502F3"/>
    <w:rsid w:val="00550474"/>
    <w:rsid w:val="005513D2"/>
    <w:rsid w:val="005526C4"/>
    <w:rsid w:val="00553394"/>
    <w:rsid w:val="005536C6"/>
    <w:rsid w:val="00553F49"/>
    <w:rsid w:val="00554E31"/>
    <w:rsid w:val="00555BCE"/>
    <w:rsid w:val="00555C79"/>
    <w:rsid w:val="005560AA"/>
    <w:rsid w:val="00556B5E"/>
    <w:rsid w:val="005621F6"/>
    <w:rsid w:val="0056227A"/>
    <w:rsid w:val="00562C7A"/>
    <w:rsid w:val="00563B43"/>
    <w:rsid w:val="00566568"/>
    <w:rsid w:val="005667D6"/>
    <w:rsid w:val="0056771D"/>
    <w:rsid w:val="00567865"/>
    <w:rsid w:val="005678BC"/>
    <w:rsid w:val="005702B9"/>
    <w:rsid w:val="00574594"/>
    <w:rsid w:val="00574924"/>
    <w:rsid w:val="00574BBD"/>
    <w:rsid w:val="005757A5"/>
    <w:rsid w:val="00576492"/>
    <w:rsid w:val="00576A02"/>
    <w:rsid w:val="00576BA6"/>
    <w:rsid w:val="00577183"/>
    <w:rsid w:val="00577511"/>
    <w:rsid w:val="0058030D"/>
    <w:rsid w:val="00581C06"/>
    <w:rsid w:val="00581CBB"/>
    <w:rsid w:val="00582927"/>
    <w:rsid w:val="0058321E"/>
    <w:rsid w:val="0058334E"/>
    <w:rsid w:val="005834CE"/>
    <w:rsid w:val="00583534"/>
    <w:rsid w:val="00583EEC"/>
    <w:rsid w:val="0058410E"/>
    <w:rsid w:val="00584285"/>
    <w:rsid w:val="00584CE8"/>
    <w:rsid w:val="0058577F"/>
    <w:rsid w:val="00585BC8"/>
    <w:rsid w:val="00586BDD"/>
    <w:rsid w:val="00586EBB"/>
    <w:rsid w:val="0058734E"/>
    <w:rsid w:val="0058790A"/>
    <w:rsid w:val="00590491"/>
    <w:rsid w:val="005918D9"/>
    <w:rsid w:val="00591A9E"/>
    <w:rsid w:val="00592C87"/>
    <w:rsid w:val="00593D35"/>
    <w:rsid w:val="00595480"/>
    <w:rsid w:val="00596E22"/>
    <w:rsid w:val="005976DC"/>
    <w:rsid w:val="005A0130"/>
    <w:rsid w:val="005A048F"/>
    <w:rsid w:val="005A06DA"/>
    <w:rsid w:val="005A2138"/>
    <w:rsid w:val="005A38E8"/>
    <w:rsid w:val="005A53D1"/>
    <w:rsid w:val="005A5CF6"/>
    <w:rsid w:val="005A6AD3"/>
    <w:rsid w:val="005A6F30"/>
    <w:rsid w:val="005B19BD"/>
    <w:rsid w:val="005B1CDC"/>
    <w:rsid w:val="005B327B"/>
    <w:rsid w:val="005B34DF"/>
    <w:rsid w:val="005B35FB"/>
    <w:rsid w:val="005B3BFC"/>
    <w:rsid w:val="005B4400"/>
    <w:rsid w:val="005B5016"/>
    <w:rsid w:val="005B54EF"/>
    <w:rsid w:val="005B715F"/>
    <w:rsid w:val="005B7452"/>
    <w:rsid w:val="005B7E7A"/>
    <w:rsid w:val="005C11D6"/>
    <w:rsid w:val="005C1989"/>
    <w:rsid w:val="005C2947"/>
    <w:rsid w:val="005C2ABA"/>
    <w:rsid w:val="005C365C"/>
    <w:rsid w:val="005C3BCE"/>
    <w:rsid w:val="005C41EE"/>
    <w:rsid w:val="005C4675"/>
    <w:rsid w:val="005C4FAF"/>
    <w:rsid w:val="005C537D"/>
    <w:rsid w:val="005C56E8"/>
    <w:rsid w:val="005C587E"/>
    <w:rsid w:val="005C5B1E"/>
    <w:rsid w:val="005D1628"/>
    <w:rsid w:val="005D2ACB"/>
    <w:rsid w:val="005D4129"/>
    <w:rsid w:val="005D4A60"/>
    <w:rsid w:val="005D54E6"/>
    <w:rsid w:val="005D5626"/>
    <w:rsid w:val="005D5801"/>
    <w:rsid w:val="005D5C1A"/>
    <w:rsid w:val="005D6497"/>
    <w:rsid w:val="005D6B33"/>
    <w:rsid w:val="005D75C5"/>
    <w:rsid w:val="005D7A90"/>
    <w:rsid w:val="005E00A5"/>
    <w:rsid w:val="005E03AF"/>
    <w:rsid w:val="005E062A"/>
    <w:rsid w:val="005E0AF9"/>
    <w:rsid w:val="005E0D27"/>
    <w:rsid w:val="005E101B"/>
    <w:rsid w:val="005E1F5E"/>
    <w:rsid w:val="005E31D3"/>
    <w:rsid w:val="005E39EA"/>
    <w:rsid w:val="005E42C9"/>
    <w:rsid w:val="005E4A2E"/>
    <w:rsid w:val="005E6592"/>
    <w:rsid w:val="005F0801"/>
    <w:rsid w:val="005F10EC"/>
    <w:rsid w:val="005F2221"/>
    <w:rsid w:val="005F34D0"/>
    <w:rsid w:val="005F3FD1"/>
    <w:rsid w:val="005F4A65"/>
    <w:rsid w:val="005F4E40"/>
    <w:rsid w:val="005F512A"/>
    <w:rsid w:val="0060061B"/>
    <w:rsid w:val="00601FBE"/>
    <w:rsid w:val="006022E7"/>
    <w:rsid w:val="00602E8E"/>
    <w:rsid w:val="00602FA5"/>
    <w:rsid w:val="00605C3E"/>
    <w:rsid w:val="00610173"/>
    <w:rsid w:val="0061185B"/>
    <w:rsid w:val="006120F9"/>
    <w:rsid w:val="00614E7F"/>
    <w:rsid w:val="00615E73"/>
    <w:rsid w:val="006169CA"/>
    <w:rsid w:val="006171AC"/>
    <w:rsid w:val="006172E4"/>
    <w:rsid w:val="0062116F"/>
    <w:rsid w:val="006222E4"/>
    <w:rsid w:val="00623E16"/>
    <w:rsid w:val="006250AF"/>
    <w:rsid w:val="00626372"/>
    <w:rsid w:val="006263BC"/>
    <w:rsid w:val="00626A2D"/>
    <w:rsid w:val="00627606"/>
    <w:rsid w:val="006301B1"/>
    <w:rsid w:val="006302E6"/>
    <w:rsid w:val="00630642"/>
    <w:rsid w:val="006328A0"/>
    <w:rsid w:val="0063424F"/>
    <w:rsid w:val="00634308"/>
    <w:rsid w:val="00635F5A"/>
    <w:rsid w:val="006374E3"/>
    <w:rsid w:val="00640998"/>
    <w:rsid w:val="00640D57"/>
    <w:rsid w:val="00640D6D"/>
    <w:rsid w:val="006433C9"/>
    <w:rsid w:val="006455D9"/>
    <w:rsid w:val="00645BB0"/>
    <w:rsid w:val="0064619C"/>
    <w:rsid w:val="0064665F"/>
    <w:rsid w:val="00646C66"/>
    <w:rsid w:val="006513A1"/>
    <w:rsid w:val="0065181F"/>
    <w:rsid w:val="006534A2"/>
    <w:rsid w:val="006548EE"/>
    <w:rsid w:val="00655E23"/>
    <w:rsid w:val="006568C1"/>
    <w:rsid w:val="006569AB"/>
    <w:rsid w:val="00657035"/>
    <w:rsid w:val="00657320"/>
    <w:rsid w:val="00661234"/>
    <w:rsid w:val="00661BE8"/>
    <w:rsid w:val="00661BF3"/>
    <w:rsid w:val="0066327A"/>
    <w:rsid w:val="006634B1"/>
    <w:rsid w:val="006649AC"/>
    <w:rsid w:val="00667FA4"/>
    <w:rsid w:val="00670466"/>
    <w:rsid w:val="00671319"/>
    <w:rsid w:val="00672597"/>
    <w:rsid w:val="0067271A"/>
    <w:rsid w:val="00672D13"/>
    <w:rsid w:val="006730EC"/>
    <w:rsid w:val="00673B62"/>
    <w:rsid w:val="00674218"/>
    <w:rsid w:val="0067429E"/>
    <w:rsid w:val="00674D09"/>
    <w:rsid w:val="00675881"/>
    <w:rsid w:val="00676FAF"/>
    <w:rsid w:val="00682374"/>
    <w:rsid w:val="0068272A"/>
    <w:rsid w:val="00682869"/>
    <w:rsid w:val="006843D8"/>
    <w:rsid w:val="00684762"/>
    <w:rsid w:val="0068590E"/>
    <w:rsid w:val="00685C52"/>
    <w:rsid w:val="00685FE8"/>
    <w:rsid w:val="00687ED1"/>
    <w:rsid w:val="0069058E"/>
    <w:rsid w:val="00690870"/>
    <w:rsid w:val="006917A2"/>
    <w:rsid w:val="00692AB4"/>
    <w:rsid w:val="006936D3"/>
    <w:rsid w:val="006938A0"/>
    <w:rsid w:val="00693E15"/>
    <w:rsid w:val="006957ED"/>
    <w:rsid w:val="00695819"/>
    <w:rsid w:val="00695ECB"/>
    <w:rsid w:val="006964C1"/>
    <w:rsid w:val="00697C30"/>
    <w:rsid w:val="006A02DA"/>
    <w:rsid w:val="006A1F13"/>
    <w:rsid w:val="006A4666"/>
    <w:rsid w:val="006A4AE6"/>
    <w:rsid w:val="006A4BD5"/>
    <w:rsid w:val="006A6893"/>
    <w:rsid w:val="006A70A0"/>
    <w:rsid w:val="006B031D"/>
    <w:rsid w:val="006B11FD"/>
    <w:rsid w:val="006B2038"/>
    <w:rsid w:val="006B4290"/>
    <w:rsid w:val="006B4327"/>
    <w:rsid w:val="006B4CA3"/>
    <w:rsid w:val="006B7D55"/>
    <w:rsid w:val="006C09AF"/>
    <w:rsid w:val="006C13AA"/>
    <w:rsid w:val="006C3323"/>
    <w:rsid w:val="006C5DA6"/>
    <w:rsid w:val="006C7CD0"/>
    <w:rsid w:val="006D1306"/>
    <w:rsid w:val="006D3819"/>
    <w:rsid w:val="006D3943"/>
    <w:rsid w:val="006D52CE"/>
    <w:rsid w:val="006D52D7"/>
    <w:rsid w:val="006D73BD"/>
    <w:rsid w:val="006E049D"/>
    <w:rsid w:val="006E0BB9"/>
    <w:rsid w:val="006E1768"/>
    <w:rsid w:val="006E1ECD"/>
    <w:rsid w:val="006E20EB"/>
    <w:rsid w:val="006E287F"/>
    <w:rsid w:val="006E2C41"/>
    <w:rsid w:val="006E318D"/>
    <w:rsid w:val="006E399B"/>
    <w:rsid w:val="006E4364"/>
    <w:rsid w:val="006E5658"/>
    <w:rsid w:val="006F0054"/>
    <w:rsid w:val="006F0B21"/>
    <w:rsid w:val="006F0B2C"/>
    <w:rsid w:val="006F1482"/>
    <w:rsid w:val="006F1CCB"/>
    <w:rsid w:val="006F1F48"/>
    <w:rsid w:val="006F3524"/>
    <w:rsid w:val="006F42D2"/>
    <w:rsid w:val="006F4533"/>
    <w:rsid w:val="006F517E"/>
    <w:rsid w:val="006F5E03"/>
    <w:rsid w:val="006F632E"/>
    <w:rsid w:val="006F6C2E"/>
    <w:rsid w:val="006F7DD5"/>
    <w:rsid w:val="006F7F5A"/>
    <w:rsid w:val="007003B4"/>
    <w:rsid w:val="00700573"/>
    <w:rsid w:val="0070093D"/>
    <w:rsid w:val="007019A9"/>
    <w:rsid w:val="00701D46"/>
    <w:rsid w:val="00702E35"/>
    <w:rsid w:val="007040DE"/>
    <w:rsid w:val="00705821"/>
    <w:rsid w:val="007058F7"/>
    <w:rsid w:val="00706D04"/>
    <w:rsid w:val="007071E0"/>
    <w:rsid w:val="00710A6B"/>
    <w:rsid w:val="0071127D"/>
    <w:rsid w:val="007112D0"/>
    <w:rsid w:val="00711E3D"/>
    <w:rsid w:val="0071258D"/>
    <w:rsid w:val="007127B8"/>
    <w:rsid w:val="00712C33"/>
    <w:rsid w:val="00712C86"/>
    <w:rsid w:val="007130CE"/>
    <w:rsid w:val="00713430"/>
    <w:rsid w:val="00713500"/>
    <w:rsid w:val="007136A3"/>
    <w:rsid w:val="007150A5"/>
    <w:rsid w:val="0071514B"/>
    <w:rsid w:val="00715B62"/>
    <w:rsid w:val="00715B64"/>
    <w:rsid w:val="007162F4"/>
    <w:rsid w:val="007204FF"/>
    <w:rsid w:val="00721335"/>
    <w:rsid w:val="00722526"/>
    <w:rsid w:val="00722627"/>
    <w:rsid w:val="007227B2"/>
    <w:rsid w:val="0072360B"/>
    <w:rsid w:val="0072366D"/>
    <w:rsid w:val="00723691"/>
    <w:rsid w:val="007238CA"/>
    <w:rsid w:val="007242A1"/>
    <w:rsid w:val="00724432"/>
    <w:rsid w:val="00724610"/>
    <w:rsid w:val="007247CE"/>
    <w:rsid w:val="00725379"/>
    <w:rsid w:val="0072572B"/>
    <w:rsid w:val="00725A8B"/>
    <w:rsid w:val="0072740B"/>
    <w:rsid w:val="00727BCC"/>
    <w:rsid w:val="00730176"/>
    <w:rsid w:val="00730458"/>
    <w:rsid w:val="0073052D"/>
    <w:rsid w:val="00730711"/>
    <w:rsid w:val="0073094A"/>
    <w:rsid w:val="00730A9F"/>
    <w:rsid w:val="007315D0"/>
    <w:rsid w:val="007315D5"/>
    <w:rsid w:val="00731C8D"/>
    <w:rsid w:val="0073221C"/>
    <w:rsid w:val="007333DB"/>
    <w:rsid w:val="00734342"/>
    <w:rsid w:val="00734FC8"/>
    <w:rsid w:val="007352D3"/>
    <w:rsid w:val="0073530F"/>
    <w:rsid w:val="007366E0"/>
    <w:rsid w:val="0073685D"/>
    <w:rsid w:val="0073752F"/>
    <w:rsid w:val="00737538"/>
    <w:rsid w:val="00737846"/>
    <w:rsid w:val="00737976"/>
    <w:rsid w:val="00737C25"/>
    <w:rsid w:val="00741779"/>
    <w:rsid w:val="007417B8"/>
    <w:rsid w:val="00741B11"/>
    <w:rsid w:val="007421E0"/>
    <w:rsid w:val="00743319"/>
    <w:rsid w:val="007435A9"/>
    <w:rsid w:val="00743A88"/>
    <w:rsid w:val="0074475B"/>
    <w:rsid w:val="00744EF4"/>
    <w:rsid w:val="00745195"/>
    <w:rsid w:val="00745230"/>
    <w:rsid w:val="00745DF5"/>
    <w:rsid w:val="00746247"/>
    <w:rsid w:val="00746359"/>
    <w:rsid w:val="007463CD"/>
    <w:rsid w:val="00746783"/>
    <w:rsid w:val="00746885"/>
    <w:rsid w:val="00747C04"/>
    <w:rsid w:val="0075050E"/>
    <w:rsid w:val="007509F8"/>
    <w:rsid w:val="00750B5D"/>
    <w:rsid w:val="00751A8D"/>
    <w:rsid w:val="00751AB6"/>
    <w:rsid w:val="00751E6B"/>
    <w:rsid w:val="00752057"/>
    <w:rsid w:val="00753E07"/>
    <w:rsid w:val="00753F83"/>
    <w:rsid w:val="007549C6"/>
    <w:rsid w:val="007554E2"/>
    <w:rsid w:val="00757D65"/>
    <w:rsid w:val="00761DBB"/>
    <w:rsid w:val="00762905"/>
    <w:rsid w:val="0076412C"/>
    <w:rsid w:val="0076416A"/>
    <w:rsid w:val="00764E54"/>
    <w:rsid w:val="0076506C"/>
    <w:rsid w:val="007653BB"/>
    <w:rsid w:val="007663ED"/>
    <w:rsid w:val="00770261"/>
    <w:rsid w:val="00770DE8"/>
    <w:rsid w:val="00771604"/>
    <w:rsid w:val="00772390"/>
    <w:rsid w:val="00772C65"/>
    <w:rsid w:val="00773992"/>
    <w:rsid w:val="007751B2"/>
    <w:rsid w:val="00775FFC"/>
    <w:rsid w:val="00776998"/>
    <w:rsid w:val="00776B58"/>
    <w:rsid w:val="00777D99"/>
    <w:rsid w:val="00777E6A"/>
    <w:rsid w:val="007809C7"/>
    <w:rsid w:val="00780D66"/>
    <w:rsid w:val="00781572"/>
    <w:rsid w:val="007818AD"/>
    <w:rsid w:val="007821A3"/>
    <w:rsid w:val="007822FE"/>
    <w:rsid w:val="00782588"/>
    <w:rsid w:val="0078348B"/>
    <w:rsid w:val="00783A79"/>
    <w:rsid w:val="00783AA9"/>
    <w:rsid w:val="007844B1"/>
    <w:rsid w:val="0078466E"/>
    <w:rsid w:val="007846B6"/>
    <w:rsid w:val="00784739"/>
    <w:rsid w:val="00784C8A"/>
    <w:rsid w:val="00785114"/>
    <w:rsid w:val="007865E0"/>
    <w:rsid w:val="007867AE"/>
    <w:rsid w:val="00786DA2"/>
    <w:rsid w:val="007878FD"/>
    <w:rsid w:val="0079083A"/>
    <w:rsid w:val="00790991"/>
    <w:rsid w:val="007916FE"/>
    <w:rsid w:val="007917B3"/>
    <w:rsid w:val="0079275A"/>
    <w:rsid w:val="00793845"/>
    <w:rsid w:val="00793EEA"/>
    <w:rsid w:val="00793F50"/>
    <w:rsid w:val="0079449E"/>
    <w:rsid w:val="00794B47"/>
    <w:rsid w:val="007954FE"/>
    <w:rsid w:val="007961F8"/>
    <w:rsid w:val="0079654B"/>
    <w:rsid w:val="007967B4"/>
    <w:rsid w:val="0079681B"/>
    <w:rsid w:val="00797A93"/>
    <w:rsid w:val="007A0977"/>
    <w:rsid w:val="007A0FAE"/>
    <w:rsid w:val="007A29A8"/>
    <w:rsid w:val="007A2F3F"/>
    <w:rsid w:val="007A38ED"/>
    <w:rsid w:val="007A3A6B"/>
    <w:rsid w:val="007A4DBE"/>
    <w:rsid w:val="007A5A1F"/>
    <w:rsid w:val="007A77C3"/>
    <w:rsid w:val="007B093F"/>
    <w:rsid w:val="007B0D28"/>
    <w:rsid w:val="007B1182"/>
    <w:rsid w:val="007B14AD"/>
    <w:rsid w:val="007B1BC5"/>
    <w:rsid w:val="007B2E38"/>
    <w:rsid w:val="007B39F2"/>
    <w:rsid w:val="007B66ED"/>
    <w:rsid w:val="007B6F6A"/>
    <w:rsid w:val="007B724D"/>
    <w:rsid w:val="007C0882"/>
    <w:rsid w:val="007C155A"/>
    <w:rsid w:val="007C2B03"/>
    <w:rsid w:val="007C3120"/>
    <w:rsid w:val="007C3F46"/>
    <w:rsid w:val="007C5D29"/>
    <w:rsid w:val="007C74E0"/>
    <w:rsid w:val="007C794F"/>
    <w:rsid w:val="007D085A"/>
    <w:rsid w:val="007D089D"/>
    <w:rsid w:val="007D1C5E"/>
    <w:rsid w:val="007D1CF8"/>
    <w:rsid w:val="007D2BAC"/>
    <w:rsid w:val="007D2E93"/>
    <w:rsid w:val="007D33AB"/>
    <w:rsid w:val="007D36C5"/>
    <w:rsid w:val="007D3973"/>
    <w:rsid w:val="007D42A9"/>
    <w:rsid w:val="007D50E2"/>
    <w:rsid w:val="007D58C8"/>
    <w:rsid w:val="007D5F7E"/>
    <w:rsid w:val="007D6394"/>
    <w:rsid w:val="007D6AE9"/>
    <w:rsid w:val="007E0250"/>
    <w:rsid w:val="007E0EF7"/>
    <w:rsid w:val="007E2A1C"/>
    <w:rsid w:val="007E2D17"/>
    <w:rsid w:val="007E2FD7"/>
    <w:rsid w:val="007E4962"/>
    <w:rsid w:val="007E564F"/>
    <w:rsid w:val="007F0048"/>
    <w:rsid w:val="007F0457"/>
    <w:rsid w:val="007F04E9"/>
    <w:rsid w:val="007F2DEE"/>
    <w:rsid w:val="007F3976"/>
    <w:rsid w:val="007F3EA8"/>
    <w:rsid w:val="007F45F5"/>
    <w:rsid w:val="007F6246"/>
    <w:rsid w:val="007F6791"/>
    <w:rsid w:val="007F7BB4"/>
    <w:rsid w:val="007F7DE6"/>
    <w:rsid w:val="007F7F21"/>
    <w:rsid w:val="007F7F25"/>
    <w:rsid w:val="008012B9"/>
    <w:rsid w:val="00802235"/>
    <w:rsid w:val="00803273"/>
    <w:rsid w:val="008034F4"/>
    <w:rsid w:val="00803515"/>
    <w:rsid w:val="0080377A"/>
    <w:rsid w:val="00803EA9"/>
    <w:rsid w:val="00807524"/>
    <w:rsid w:val="008107BF"/>
    <w:rsid w:val="0081090E"/>
    <w:rsid w:val="00810A98"/>
    <w:rsid w:val="008118D5"/>
    <w:rsid w:val="0081195A"/>
    <w:rsid w:val="0081216D"/>
    <w:rsid w:val="0081482B"/>
    <w:rsid w:val="00815542"/>
    <w:rsid w:val="008167FB"/>
    <w:rsid w:val="0082043B"/>
    <w:rsid w:val="00821281"/>
    <w:rsid w:val="00821F25"/>
    <w:rsid w:val="008223C2"/>
    <w:rsid w:val="0082294D"/>
    <w:rsid w:val="008250A1"/>
    <w:rsid w:val="00826425"/>
    <w:rsid w:val="0082705D"/>
    <w:rsid w:val="00831414"/>
    <w:rsid w:val="00831D8C"/>
    <w:rsid w:val="00832668"/>
    <w:rsid w:val="00833080"/>
    <w:rsid w:val="00833610"/>
    <w:rsid w:val="00834B77"/>
    <w:rsid w:val="0083505C"/>
    <w:rsid w:val="00836E12"/>
    <w:rsid w:val="00837304"/>
    <w:rsid w:val="00840D40"/>
    <w:rsid w:val="00841CE9"/>
    <w:rsid w:val="00841EFB"/>
    <w:rsid w:val="00841F50"/>
    <w:rsid w:val="008422C3"/>
    <w:rsid w:val="008425D8"/>
    <w:rsid w:val="008429CE"/>
    <w:rsid w:val="00843D80"/>
    <w:rsid w:val="008442D1"/>
    <w:rsid w:val="00844443"/>
    <w:rsid w:val="008447BD"/>
    <w:rsid w:val="00845952"/>
    <w:rsid w:val="00845D25"/>
    <w:rsid w:val="00846E60"/>
    <w:rsid w:val="0084701C"/>
    <w:rsid w:val="00850ED1"/>
    <w:rsid w:val="00851558"/>
    <w:rsid w:val="0085230F"/>
    <w:rsid w:val="00853673"/>
    <w:rsid w:val="008536EF"/>
    <w:rsid w:val="008538FE"/>
    <w:rsid w:val="00853E4B"/>
    <w:rsid w:val="00853F0E"/>
    <w:rsid w:val="0085422A"/>
    <w:rsid w:val="00855C30"/>
    <w:rsid w:val="00856DEE"/>
    <w:rsid w:val="0085742C"/>
    <w:rsid w:val="00857779"/>
    <w:rsid w:val="00857E01"/>
    <w:rsid w:val="008602CF"/>
    <w:rsid w:val="00860725"/>
    <w:rsid w:val="00860F5D"/>
    <w:rsid w:val="00862446"/>
    <w:rsid w:val="00862469"/>
    <w:rsid w:val="0086266D"/>
    <w:rsid w:val="00863370"/>
    <w:rsid w:val="00863A14"/>
    <w:rsid w:val="008645F6"/>
    <w:rsid w:val="008664A7"/>
    <w:rsid w:val="00866A38"/>
    <w:rsid w:val="008670D6"/>
    <w:rsid w:val="00867F39"/>
    <w:rsid w:val="008703F7"/>
    <w:rsid w:val="00870642"/>
    <w:rsid w:val="00870989"/>
    <w:rsid w:val="0087160D"/>
    <w:rsid w:val="00872C38"/>
    <w:rsid w:val="00872E3D"/>
    <w:rsid w:val="008732B3"/>
    <w:rsid w:val="008739A9"/>
    <w:rsid w:val="00873BCC"/>
    <w:rsid w:val="0087444E"/>
    <w:rsid w:val="00876035"/>
    <w:rsid w:val="0087690E"/>
    <w:rsid w:val="00876EC6"/>
    <w:rsid w:val="00876FDE"/>
    <w:rsid w:val="00877572"/>
    <w:rsid w:val="00877ADF"/>
    <w:rsid w:val="00880AA2"/>
    <w:rsid w:val="00880ECF"/>
    <w:rsid w:val="0088284E"/>
    <w:rsid w:val="00882A8B"/>
    <w:rsid w:val="00882D63"/>
    <w:rsid w:val="00884221"/>
    <w:rsid w:val="0088440A"/>
    <w:rsid w:val="0088461D"/>
    <w:rsid w:val="0088539D"/>
    <w:rsid w:val="00886E28"/>
    <w:rsid w:val="008918BF"/>
    <w:rsid w:val="008921ED"/>
    <w:rsid w:val="0089266A"/>
    <w:rsid w:val="008934F1"/>
    <w:rsid w:val="00893663"/>
    <w:rsid w:val="00893745"/>
    <w:rsid w:val="00894005"/>
    <w:rsid w:val="008966C4"/>
    <w:rsid w:val="008A0DF7"/>
    <w:rsid w:val="008A1E05"/>
    <w:rsid w:val="008A2751"/>
    <w:rsid w:val="008A32D3"/>
    <w:rsid w:val="008A3F7C"/>
    <w:rsid w:val="008A5EF1"/>
    <w:rsid w:val="008A618A"/>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39AC"/>
    <w:rsid w:val="008C3C64"/>
    <w:rsid w:val="008C4399"/>
    <w:rsid w:val="008C44DA"/>
    <w:rsid w:val="008C455A"/>
    <w:rsid w:val="008C4CB7"/>
    <w:rsid w:val="008C7040"/>
    <w:rsid w:val="008C7ACA"/>
    <w:rsid w:val="008D20CA"/>
    <w:rsid w:val="008D2899"/>
    <w:rsid w:val="008D2BC9"/>
    <w:rsid w:val="008D4B0D"/>
    <w:rsid w:val="008D58A9"/>
    <w:rsid w:val="008D5A72"/>
    <w:rsid w:val="008D5D3D"/>
    <w:rsid w:val="008D5F84"/>
    <w:rsid w:val="008D5FE2"/>
    <w:rsid w:val="008D679F"/>
    <w:rsid w:val="008D693C"/>
    <w:rsid w:val="008D7352"/>
    <w:rsid w:val="008E0C81"/>
    <w:rsid w:val="008E0F26"/>
    <w:rsid w:val="008E236A"/>
    <w:rsid w:val="008E2F0A"/>
    <w:rsid w:val="008E388A"/>
    <w:rsid w:val="008E3A96"/>
    <w:rsid w:val="008E3B3E"/>
    <w:rsid w:val="008E470F"/>
    <w:rsid w:val="008E4C9B"/>
    <w:rsid w:val="008E5F47"/>
    <w:rsid w:val="008E626B"/>
    <w:rsid w:val="008E62E5"/>
    <w:rsid w:val="008E6838"/>
    <w:rsid w:val="008E6C69"/>
    <w:rsid w:val="008E6EAD"/>
    <w:rsid w:val="008E7391"/>
    <w:rsid w:val="008E78F2"/>
    <w:rsid w:val="008E7BA0"/>
    <w:rsid w:val="008F2BE1"/>
    <w:rsid w:val="008F3639"/>
    <w:rsid w:val="008F3916"/>
    <w:rsid w:val="008F56E7"/>
    <w:rsid w:val="008F5953"/>
    <w:rsid w:val="008F5C8F"/>
    <w:rsid w:val="008F6A75"/>
    <w:rsid w:val="009019E1"/>
    <w:rsid w:val="00902338"/>
    <w:rsid w:val="009023F8"/>
    <w:rsid w:val="00904450"/>
    <w:rsid w:val="0090478E"/>
    <w:rsid w:val="00904E04"/>
    <w:rsid w:val="00904E64"/>
    <w:rsid w:val="009059B1"/>
    <w:rsid w:val="0091061D"/>
    <w:rsid w:val="00910664"/>
    <w:rsid w:val="009109CF"/>
    <w:rsid w:val="00910AC1"/>
    <w:rsid w:val="0091137F"/>
    <w:rsid w:val="00911A9C"/>
    <w:rsid w:val="00912F8F"/>
    <w:rsid w:val="00913036"/>
    <w:rsid w:val="00913AC0"/>
    <w:rsid w:val="00913F77"/>
    <w:rsid w:val="0091408A"/>
    <w:rsid w:val="00915947"/>
    <w:rsid w:val="009179FD"/>
    <w:rsid w:val="00917E95"/>
    <w:rsid w:val="00920C36"/>
    <w:rsid w:val="00921BE4"/>
    <w:rsid w:val="00921D74"/>
    <w:rsid w:val="00922639"/>
    <w:rsid w:val="0092271C"/>
    <w:rsid w:val="009227BF"/>
    <w:rsid w:val="00923709"/>
    <w:rsid w:val="00923D8B"/>
    <w:rsid w:val="00923E31"/>
    <w:rsid w:val="00924D2B"/>
    <w:rsid w:val="00924E22"/>
    <w:rsid w:val="00926792"/>
    <w:rsid w:val="00926817"/>
    <w:rsid w:val="009278AF"/>
    <w:rsid w:val="00927CC2"/>
    <w:rsid w:val="00930EBD"/>
    <w:rsid w:val="009322B2"/>
    <w:rsid w:val="00932FB9"/>
    <w:rsid w:val="00933223"/>
    <w:rsid w:val="00933911"/>
    <w:rsid w:val="00933EF1"/>
    <w:rsid w:val="00935809"/>
    <w:rsid w:val="00937995"/>
    <w:rsid w:val="00937DFF"/>
    <w:rsid w:val="00941B47"/>
    <w:rsid w:val="00941CEB"/>
    <w:rsid w:val="009420DF"/>
    <w:rsid w:val="00943814"/>
    <w:rsid w:val="0094389E"/>
    <w:rsid w:val="00943C03"/>
    <w:rsid w:val="00943E5D"/>
    <w:rsid w:val="00944705"/>
    <w:rsid w:val="00945C79"/>
    <w:rsid w:val="00947845"/>
    <w:rsid w:val="00947A42"/>
    <w:rsid w:val="00947A7C"/>
    <w:rsid w:val="00947DEE"/>
    <w:rsid w:val="00950784"/>
    <w:rsid w:val="00950A56"/>
    <w:rsid w:val="00950B74"/>
    <w:rsid w:val="0095249B"/>
    <w:rsid w:val="0095259E"/>
    <w:rsid w:val="009533D6"/>
    <w:rsid w:val="00953F5E"/>
    <w:rsid w:val="00954410"/>
    <w:rsid w:val="0095462B"/>
    <w:rsid w:val="00954D85"/>
    <w:rsid w:val="009559EB"/>
    <w:rsid w:val="009564D2"/>
    <w:rsid w:val="00956F84"/>
    <w:rsid w:val="0095728A"/>
    <w:rsid w:val="00957D6D"/>
    <w:rsid w:val="00962B37"/>
    <w:rsid w:val="00964106"/>
    <w:rsid w:val="009660C3"/>
    <w:rsid w:val="009665D5"/>
    <w:rsid w:val="00966DD8"/>
    <w:rsid w:val="00966F32"/>
    <w:rsid w:val="00967289"/>
    <w:rsid w:val="00971B80"/>
    <w:rsid w:val="009723CD"/>
    <w:rsid w:val="00972693"/>
    <w:rsid w:val="00972DB4"/>
    <w:rsid w:val="00972DEF"/>
    <w:rsid w:val="00972E0F"/>
    <w:rsid w:val="00974617"/>
    <w:rsid w:val="009748CE"/>
    <w:rsid w:val="00974DED"/>
    <w:rsid w:val="0097570C"/>
    <w:rsid w:val="00975FD1"/>
    <w:rsid w:val="009761C0"/>
    <w:rsid w:val="009804D2"/>
    <w:rsid w:val="00980893"/>
    <w:rsid w:val="0098204A"/>
    <w:rsid w:val="00982309"/>
    <w:rsid w:val="009837FD"/>
    <w:rsid w:val="00983BF1"/>
    <w:rsid w:val="0098440F"/>
    <w:rsid w:val="00984A4A"/>
    <w:rsid w:val="009859FD"/>
    <w:rsid w:val="0098638D"/>
    <w:rsid w:val="00986CD9"/>
    <w:rsid w:val="0098729D"/>
    <w:rsid w:val="009878AB"/>
    <w:rsid w:val="00987974"/>
    <w:rsid w:val="00987C16"/>
    <w:rsid w:val="00990302"/>
    <w:rsid w:val="00991269"/>
    <w:rsid w:val="00991451"/>
    <w:rsid w:val="0099162A"/>
    <w:rsid w:val="00991BD6"/>
    <w:rsid w:val="009928A6"/>
    <w:rsid w:val="00992A90"/>
    <w:rsid w:val="0099408B"/>
    <w:rsid w:val="00994A0D"/>
    <w:rsid w:val="00994D5B"/>
    <w:rsid w:val="0099603F"/>
    <w:rsid w:val="009A0679"/>
    <w:rsid w:val="009A17CD"/>
    <w:rsid w:val="009A1F5A"/>
    <w:rsid w:val="009A1FEA"/>
    <w:rsid w:val="009A4828"/>
    <w:rsid w:val="009A78DE"/>
    <w:rsid w:val="009B157A"/>
    <w:rsid w:val="009B18B8"/>
    <w:rsid w:val="009B3D16"/>
    <w:rsid w:val="009B4414"/>
    <w:rsid w:val="009B48D2"/>
    <w:rsid w:val="009B4B45"/>
    <w:rsid w:val="009B557E"/>
    <w:rsid w:val="009B5648"/>
    <w:rsid w:val="009C02DC"/>
    <w:rsid w:val="009C15CF"/>
    <w:rsid w:val="009C2B8D"/>
    <w:rsid w:val="009C3E0A"/>
    <w:rsid w:val="009C4819"/>
    <w:rsid w:val="009C5157"/>
    <w:rsid w:val="009C5442"/>
    <w:rsid w:val="009C6DB5"/>
    <w:rsid w:val="009D0CBE"/>
    <w:rsid w:val="009D0DA2"/>
    <w:rsid w:val="009D12BC"/>
    <w:rsid w:val="009D18CF"/>
    <w:rsid w:val="009D1AF4"/>
    <w:rsid w:val="009D1D85"/>
    <w:rsid w:val="009D1F42"/>
    <w:rsid w:val="009D2513"/>
    <w:rsid w:val="009D38CE"/>
    <w:rsid w:val="009D77B7"/>
    <w:rsid w:val="009D78FE"/>
    <w:rsid w:val="009D7B46"/>
    <w:rsid w:val="009E002B"/>
    <w:rsid w:val="009E03D7"/>
    <w:rsid w:val="009E1BE9"/>
    <w:rsid w:val="009E1D2A"/>
    <w:rsid w:val="009E2006"/>
    <w:rsid w:val="009E36F2"/>
    <w:rsid w:val="009E3AC6"/>
    <w:rsid w:val="009E4784"/>
    <w:rsid w:val="009E4AA5"/>
    <w:rsid w:val="009E590A"/>
    <w:rsid w:val="009E5A22"/>
    <w:rsid w:val="009E5D29"/>
    <w:rsid w:val="009E5EBF"/>
    <w:rsid w:val="009E64A3"/>
    <w:rsid w:val="009E64A6"/>
    <w:rsid w:val="009F24EE"/>
    <w:rsid w:val="009F34C8"/>
    <w:rsid w:val="009F52CB"/>
    <w:rsid w:val="009F5EB1"/>
    <w:rsid w:val="009F624A"/>
    <w:rsid w:val="009F66F1"/>
    <w:rsid w:val="009F6C69"/>
    <w:rsid w:val="00A002EC"/>
    <w:rsid w:val="00A00489"/>
    <w:rsid w:val="00A00913"/>
    <w:rsid w:val="00A01199"/>
    <w:rsid w:val="00A01A09"/>
    <w:rsid w:val="00A02A5E"/>
    <w:rsid w:val="00A02EF7"/>
    <w:rsid w:val="00A03188"/>
    <w:rsid w:val="00A03CE2"/>
    <w:rsid w:val="00A04E4C"/>
    <w:rsid w:val="00A05E70"/>
    <w:rsid w:val="00A05E86"/>
    <w:rsid w:val="00A060CA"/>
    <w:rsid w:val="00A061FB"/>
    <w:rsid w:val="00A064BE"/>
    <w:rsid w:val="00A06568"/>
    <w:rsid w:val="00A06A22"/>
    <w:rsid w:val="00A06B3F"/>
    <w:rsid w:val="00A07243"/>
    <w:rsid w:val="00A07458"/>
    <w:rsid w:val="00A107A4"/>
    <w:rsid w:val="00A108DE"/>
    <w:rsid w:val="00A110EB"/>
    <w:rsid w:val="00A117CD"/>
    <w:rsid w:val="00A118FF"/>
    <w:rsid w:val="00A12D26"/>
    <w:rsid w:val="00A165F8"/>
    <w:rsid w:val="00A17028"/>
    <w:rsid w:val="00A173C5"/>
    <w:rsid w:val="00A2124B"/>
    <w:rsid w:val="00A213AA"/>
    <w:rsid w:val="00A21606"/>
    <w:rsid w:val="00A23447"/>
    <w:rsid w:val="00A24770"/>
    <w:rsid w:val="00A24DA6"/>
    <w:rsid w:val="00A2544D"/>
    <w:rsid w:val="00A25631"/>
    <w:rsid w:val="00A2590E"/>
    <w:rsid w:val="00A27DA1"/>
    <w:rsid w:val="00A302C2"/>
    <w:rsid w:val="00A30D2D"/>
    <w:rsid w:val="00A31CA7"/>
    <w:rsid w:val="00A33A0E"/>
    <w:rsid w:val="00A33D67"/>
    <w:rsid w:val="00A33F64"/>
    <w:rsid w:val="00A34460"/>
    <w:rsid w:val="00A34FBA"/>
    <w:rsid w:val="00A36012"/>
    <w:rsid w:val="00A364F6"/>
    <w:rsid w:val="00A3671F"/>
    <w:rsid w:val="00A36CC3"/>
    <w:rsid w:val="00A36F81"/>
    <w:rsid w:val="00A37AF9"/>
    <w:rsid w:val="00A401C6"/>
    <w:rsid w:val="00A40D47"/>
    <w:rsid w:val="00A413EA"/>
    <w:rsid w:val="00A4146E"/>
    <w:rsid w:val="00A41709"/>
    <w:rsid w:val="00A42AD4"/>
    <w:rsid w:val="00A434F7"/>
    <w:rsid w:val="00A4430B"/>
    <w:rsid w:val="00A4567E"/>
    <w:rsid w:val="00A45AAB"/>
    <w:rsid w:val="00A461D0"/>
    <w:rsid w:val="00A46B80"/>
    <w:rsid w:val="00A46CE5"/>
    <w:rsid w:val="00A47871"/>
    <w:rsid w:val="00A47B6C"/>
    <w:rsid w:val="00A47BA4"/>
    <w:rsid w:val="00A47CD1"/>
    <w:rsid w:val="00A5048A"/>
    <w:rsid w:val="00A50A7B"/>
    <w:rsid w:val="00A51153"/>
    <w:rsid w:val="00A518FF"/>
    <w:rsid w:val="00A524D1"/>
    <w:rsid w:val="00A53237"/>
    <w:rsid w:val="00A532E0"/>
    <w:rsid w:val="00A53377"/>
    <w:rsid w:val="00A53819"/>
    <w:rsid w:val="00A5514D"/>
    <w:rsid w:val="00A553A2"/>
    <w:rsid w:val="00A55B57"/>
    <w:rsid w:val="00A5740F"/>
    <w:rsid w:val="00A608AE"/>
    <w:rsid w:val="00A633AC"/>
    <w:rsid w:val="00A634A6"/>
    <w:rsid w:val="00A6415B"/>
    <w:rsid w:val="00A644CF"/>
    <w:rsid w:val="00A647D7"/>
    <w:rsid w:val="00A64904"/>
    <w:rsid w:val="00A64D7E"/>
    <w:rsid w:val="00A661B8"/>
    <w:rsid w:val="00A66450"/>
    <w:rsid w:val="00A66905"/>
    <w:rsid w:val="00A67BBD"/>
    <w:rsid w:val="00A713B7"/>
    <w:rsid w:val="00A71D4A"/>
    <w:rsid w:val="00A721F7"/>
    <w:rsid w:val="00A7421C"/>
    <w:rsid w:val="00A74863"/>
    <w:rsid w:val="00A75A3B"/>
    <w:rsid w:val="00A76CF0"/>
    <w:rsid w:val="00A770ED"/>
    <w:rsid w:val="00A770FB"/>
    <w:rsid w:val="00A80203"/>
    <w:rsid w:val="00A80A29"/>
    <w:rsid w:val="00A80CE7"/>
    <w:rsid w:val="00A80EDB"/>
    <w:rsid w:val="00A827F5"/>
    <w:rsid w:val="00A848F7"/>
    <w:rsid w:val="00A8498A"/>
    <w:rsid w:val="00A84A34"/>
    <w:rsid w:val="00A85013"/>
    <w:rsid w:val="00A8505E"/>
    <w:rsid w:val="00A865FE"/>
    <w:rsid w:val="00A875C6"/>
    <w:rsid w:val="00A9064F"/>
    <w:rsid w:val="00A907BE"/>
    <w:rsid w:val="00A909A1"/>
    <w:rsid w:val="00A920BB"/>
    <w:rsid w:val="00A93FE0"/>
    <w:rsid w:val="00A9452C"/>
    <w:rsid w:val="00A94821"/>
    <w:rsid w:val="00A9490C"/>
    <w:rsid w:val="00A94F13"/>
    <w:rsid w:val="00A952EE"/>
    <w:rsid w:val="00A964C2"/>
    <w:rsid w:val="00AA1BD2"/>
    <w:rsid w:val="00AA2575"/>
    <w:rsid w:val="00AA2602"/>
    <w:rsid w:val="00AA2F94"/>
    <w:rsid w:val="00AA3915"/>
    <w:rsid w:val="00AA3FB1"/>
    <w:rsid w:val="00AA4D51"/>
    <w:rsid w:val="00AA52FF"/>
    <w:rsid w:val="00AA58EF"/>
    <w:rsid w:val="00AA68C2"/>
    <w:rsid w:val="00AB05DD"/>
    <w:rsid w:val="00AB0EEE"/>
    <w:rsid w:val="00AB2265"/>
    <w:rsid w:val="00AB2976"/>
    <w:rsid w:val="00AB2F0A"/>
    <w:rsid w:val="00AB50A9"/>
    <w:rsid w:val="00AB5439"/>
    <w:rsid w:val="00AB7613"/>
    <w:rsid w:val="00AB7704"/>
    <w:rsid w:val="00AB78A2"/>
    <w:rsid w:val="00AB7BCA"/>
    <w:rsid w:val="00AB7D8C"/>
    <w:rsid w:val="00AB7D94"/>
    <w:rsid w:val="00AB7E1E"/>
    <w:rsid w:val="00AC111E"/>
    <w:rsid w:val="00AC2401"/>
    <w:rsid w:val="00AC3F28"/>
    <w:rsid w:val="00AC448C"/>
    <w:rsid w:val="00AC4E03"/>
    <w:rsid w:val="00AC5483"/>
    <w:rsid w:val="00AC6502"/>
    <w:rsid w:val="00AD072F"/>
    <w:rsid w:val="00AD07BD"/>
    <w:rsid w:val="00AD0C17"/>
    <w:rsid w:val="00AD133E"/>
    <w:rsid w:val="00AD1938"/>
    <w:rsid w:val="00AD55DB"/>
    <w:rsid w:val="00AD583A"/>
    <w:rsid w:val="00AD63F0"/>
    <w:rsid w:val="00AD79FC"/>
    <w:rsid w:val="00AE0BB5"/>
    <w:rsid w:val="00AE19D0"/>
    <w:rsid w:val="00AE23F4"/>
    <w:rsid w:val="00AE2974"/>
    <w:rsid w:val="00AE2F79"/>
    <w:rsid w:val="00AE3824"/>
    <w:rsid w:val="00AE3F4E"/>
    <w:rsid w:val="00AE47A9"/>
    <w:rsid w:val="00AE496B"/>
    <w:rsid w:val="00AE534B"/>
    <w:rsid w:val="00AE5831"/>
    <w:rsid w:val="00AE61A8"/>
    <w:rsid w:val="00AE70F5"/>
    <w:rsid w:val="00AE79EB"/>
    <w:rsid w:val="00AE7D5C"/>
    <w:rsid w:val="00AF06DA"/>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1DCC"/>
    <w:rsid w:val="00B11F46"/>
    <w:rsid w:val="00B1240A"/>
    <w:rsid w:val="00B12A16"/>
    <w:rsid w:val="00B1777A"/>
    <w:rsid w:val="00B205FF"/>
    <w:rsid w:val="00B208B7"/>
    <w:rsid w:val="00B20BB7"/>
    <w:rsid w:val="00B22BE8"/>
    <w:rsid w:val="00B22DE6"/>
    <w:rsid w:val="00B2383F"/>
    <w:rsid w:val="00B23B6F"/>
    <w:rsid w:val="00B241F8"/>
    <w:rsid w:val="00B246E8"/>
    <w:rsid w:val="00B24A79"/>
    <w:rsid w:val="00B24C4C"/>
    <w:rsid w:val="00B258A0"/>
    <w:rsid w:val="00B25D88"/>
    <w:rsid w:val="00B26856"/>
    <w:rsid w:val="00B26ED5"/>
    <w:rsid w:val="00B27479"/>
    <w:rsid w:val="00B3057B"/>
    <w:rsid w:val="00B317AD"/>
    <w:rsid w:val="00B31D6E"/>
    <w:rsid w:val="00B321CF"/>
    <w:rsid w:val="00B32F00"/>
    <w:rsid w:val="00B3319F"/>
    <w:rsid w:val="00B3323A"/>
    <w:rsid w:val="00B33F8E"/>
    <w:rsid w:val="00B341DE"/>
    <w:rsid w:val="00B34630"/>
    <w:rsid w:val="00B3563A"/>
    <w:rsid w:val="00B36A3D"/>
    <w:rsid w:val="00B372DE"/>
    <w:rsid w:val="00B3743B"/>
    <w:rsid w:val="00B4004F"/>
    <w:rsid w:val="00B4164E"/>
    <w:rsid w:val="00B41938"/>
    <w:rsid w:val="00B41EE3"/>
    <w:rsid w:val="00B42056"/>
    <w:rsid w:val="00B427DD"/>
    <w:rsid w:val="00B42DDA"/>
    <w:rsid w:val="00B43F2A"/>
    <w:rsid w:val="00B44831"/>
    <w:rsid w:val="00B44BAA"/>
    <w:rsid w:val="00B45CD0"/>
    <w:rsid w:val="00B45F33"/>
    <w:rsid w:val="00B4721B"/>
    <w:rsid w:val="00B476A9"/>
    <w:rsid w:val="00B5008F"/>
    <w:rsid w:val="00B50637"/>
    <w:rsid w:val="00B508D3"/>
    <w:rsid w:val="00B50A3A"/>
    <w:rsid w:val="00B5285D"/>
    <w:rsid w:val="00B537E0"/>
    <w:rsid w:val="00B54246"/>
    <w:rsid w:val="00B5447A"/>
    <w:rsid w:val="00B56426"/>
    <w:rsid w:val="00B56602"/>
    <w:rsid w:val="00B571FA"/>
    <w:rsid w:val="00B5784D"/>
    <w:rsid w:val="00B57967"/>
    <w:rsid w:val="00B57D54"/>
    <w:rsid w:val="00B60C0F"/>
    <w:rsid w:val="00B610B2"/>
    <w:rsid w:val="00B63159"/>
    <w:rsid w:val="00B635B0"/>
    <w:rsid w:val="00B63967"/>
    <w:rsid w:val="00B647FB"/>
    <w:rsid w:val="00B64C1F"/>
    <w:rsid w:val="00B64C46"/>
    <w:rsid w:val="00B65848"/>
    <w:rsid w:val="00B6598E"/>
    <w:rsid w:val="00B65A11"/>
    <w:rsid w:val="00B67111"/>
    <w:rsid w:val="00B67DEE"/>
    <w:rsid w:val="00B7011D"/>
    <w:rsid w:val="00B70872"/>
    <w:rsid w:val="00B70DD6"/>
    <w:rsid w:val="00B71038"/>
    <w:rsid w:val="00B7188B"/>
    <w:rsid w:val="00B71FB7"/>
    <w:rsid w:val="00B72BB3"/>
    <w:rsid w:val="00B72BBC"/>
    <w:rsid w:val="00B7364B"/>
    <w:rsid w:val="00B7398F"/>
    <w:rsid w:val="00B73A6E"/>
    <w:rsid w:val="00B73B33"/>
    <w:rsid w:val="00B74CB7"/>
    <w:rsid w:val="00B750CD"/>
    <w:rsid w:val="00B75B59"/>
    <w:rsid w:val="00B764C2"/>
    <w:rsid w:val="00B772D8"/>
    <w:rsid w:val="00B774B9"/>
    <w:rsid w:val="00B77E64"/>
    <w:rsid w:val="00B8131D"/>
    <w:rsid w:val="00B825A3"/>
    <w:rsid w:val="00B82705"/>
    <w:rsid w:val="00B82C1F"/>
    <w:rsid w:val="00B84EAA"/>
    <w:rsid w:val="00B8580D"/>
    <w:rsid w:val="00B8632B"/>
    <w:rsid w:val="00B86700"/>
    <w:rsid w:val="00B86EF3"/>
    <w:rsid w:val="00B90D99"/>
    <w:rsid w:val="00B90E81"/>
    <w:rsid w:val="00B919FF"/>
    <w:rsid w:val="00B94C0C"/>
    <w:rsid w:val="00B94EFB"/>
    <w:rsid w:val="00B951DA"/>
    <w:rsid w:val="00B96A51"/>
    <w:rsid w:val="00B97F93"/>
    <w:rsid w:val="00BA0D50"/>
    <w:rsid w:val="00BA1E87"/>
    <w:rsid w:val="00BA22C7"/>
    <w:rsid w:val="00BA232C"/>
    <w:rsid w:val="00BA2493"/>
    <w:rsid w:val="00BA2534"/>
    <w:rsid w:val="00BA272E"/>
    <w:rsid w:val="00BA27CA"/>
    <w:rsid w:val="00BA2EC1"/>
    <w:rsid w:val="00BA2FF4"/>
    <w:rsid w:val="00BA3E38"/>
    <w:rsid w:val="00BA4C66"/>
    <w:rsid w:val="00BA5BB4"/>
    <w:rsid w:val="00BA5E25"/>
    <w:rsid w:val="00BA6618"/>
    <w:rsid w:val="00BA6D29"/>
    <w:rsid w:val="00BA75E2"/>
    <w:rsid w:val="00BB058A"/>
    <w:rsid w:val="00BB0D55"/>
    <w:rsid w:val="00BB12BF"/>
    <w:rsid w:val="00BB16F8"/>
    <w:rsid w:val="00BB25FB"/>
    <w:rsid w:val="00BB2928"/>
    <w:rsid w:val="00BB301F"/>
    <w:rsid w:val="00BB30ED"/>
    <w:rsid w:val="00BB47F1"/>
    <w:rsid w:val="00BB4CC1"/>
    <w:rsid w:val="00BB6553"/>
    <w:rsid w:val="00BB656F"/>
    <w:rsid w:val="00BB7B22"/>
    <w:rsid w:val="00BB7CF6"/>
    <w:rsid w:val="00BB7F9E"/>
    <w:rsid w:val="00BC014F"/>
    <w:rsid w:val="00BC0C59"/>
    <w:rsid w:val="00BC140D"/>
    <w:rsid w:val="00BC22C2"/>
    <w:rsid w:val="00BC24CF"/>
    <w:rsid w:val="00BC2520"/>
    <w:rsid w:val="00BC35BB"/>
    <w:rsid w:val="00BC3E31"/>
    <w:rsid w:val="00BC4209"/>
    <w:rsid w:val="00BC4F62"/>
    <w:rsid w:val="00BC50B7"/>
    <w:rsid w:val="00BC5A8A"/>
    <w:rsid w:val="00BC6C2D"/>
    <w:rsid w:val="00BC7946"/>
    <w:rsid w:val="00BD1D72"/>
    <w:rsid w:val="00BD2BCB"/>
    <w:rsid w:val="00BD38B8"/>
    <w:rsid w:val="00BD590D"/>
    <w:rsid w:val="00BD6558"/>
    <w:rsid w:val="00BD6FCD"/>
    <w:rsid w:val="00BD7E9B"/>
    <w:rsid w:val="00BD7F17"/>
    <w:rsid w:val="00BE0F75"/>
    <w:rsid w:val="00BE182D"/>
    <w:rsid w:val="00BE1C80"/>
    <w:rsid w:val="00BE2C63"/>
    <w:rsid w:val="00BE2E57"/>
    <w:rsid w:val="00BE3525"/>
    <w:rsid w:val="00BE4845"/>
    <w:rsid w:val="00BE5AF6"/>
    <w:rsid w:val="00BE5F6B"/>
    <w:rsid w:val="00BE6030"/>
    <w:rsid w:val="00BE6256"/>
    <w:rsid w:val="00BE6C63"/>
    <w:rsid w:val="00BE6E5F"/>
    <w:rsid w:val="00BE7006"/>
    <w:rsid w:val="00BE77BC"/>
    <w:rsid w:val="00BE7831"/>
    <w:rsid w:val="00BE7B34"/>
    <w:rsid w:val="00BF0D61"/>
    <w:rsid w:val="00BF1158"/>
    <w:rsid w:val="00BF31D2"/>
    <w:rsid w:val="00BF38B3"/>
    <w:rsid w:val="00BF3A4A"/>
    <w:rsid w:val="00BF3A98"/>
    <w:rsid w:val="00BF3F9F"/>
    <w:rsid w:val="00BF41E8"/>
    <w:rsid w:val="00BF4203"/>
    <w:rsid w:val="00BF4239"/>
    <w:rsid w:val="00BF6213"/>
    <w:rsid w:val="00BF64C2"/>
    <w:rsid w:val="00BF73AD"/>
    <w:rsid w:val="00C00FA4"/>
    <w:rsid w:val="00C0117C"/>
    <w:rsid w:val="00C014E4"/>
    <w:rsid w:val="00C014F7"/>
    <w:rsid w:val="00C018A2"/>
    <w:rsid w:val="00C02390"/>
    <w:rsid w:val="00C0338B"/>
    <w:rsid w:val="00C03F8C"/>
    <w:rsid w:val="00C04F81"/>
    <w:rsid w:val="00C07609"/>
    <w:rsid w:val="00C07CF0"/>
    <w:rsid w:val="00C07FB7"/>
    <w:rsid w:val="00C1049E"/>
    <w:rsid w:val="00C10B3B"/>
    <w:rsid w:val="00C12460"/>
    <w:rsid w:val="00C14C1E"/>
    <w:rsid w:val="00C14EF1"/>
    <w:rsid w:val="00C150D5"/>
    <w:rsid w:val="00C153DA"/>
    <w:rsid w:val="00C156CD"/>
    <w:rsid w:val="00C164EA"/>
    <w:rsid w:val="00C1678D"/>
    <w:rsid w:val="00C16A76"/>
    <w:rsid w:val="00C16B83"/>
    <w:rsid w:val="00C16EAE"/>
    <w:rsid w:val="00C20299"/>
    <w:rsid w:val="00C21561"/>
    <w:rsid w:val="00C21A37"/>
    <w:rsid w:val="00C21D61"/>
    <w:rsid w:val="00C21E0A"/>
    <w:rsid w:val="00C22442"/>
    <w:rsid w:val="00C227FF"/>
    <w:rsid w:val="00C230A6"/>
    <w:rsid w:val="00C2356D"/>
    <w:rsid w:val="00C23846"/>
    <w:rsid w:val="00C2427D"/>
    <w:rsid w:val="00C24A75"/>
    <w:rsid w:val="00C251C0"/>
    <w:rsid w:val="00C2692F"/>
    <w:rsid w:val="00C320A3"/>
    <w:rsid w:val="00C32B89"/>
    <w:rsid w:val="00C34312"/>
    <w:rsid w:val="00C3472C"/>
    <w:rsid w:val="00C3575D"/>
    <w:rsid w:val="00C37565"/>
    <w:rsid w:val="00C3791C"/>
    <w:rsid w:val="00C41673"/>
    <w:rsid w:val="00C435B6"/>
    <w:rsid w:val="00C43990"/>
    <w:rsid w:val="00C43BD8"/>
    <w:rsid w:val="00C43E01"/>
    <w:rsid w:val="00C464F5"/>
    <w:rsid w:val="00C46F1E"/>
    <w:rsid w:val="00C47193"/>
    <w:rsid w:val="00C47CCF"/>
    <w:rsid w:val="00C5025B"/>
    <w:rsid w:val="00C5233E"/>
    <w:rsid w:val="00C537B9"/>
    <w:rsid w:val="00C53D87"/>
    <w:rsid w:val="00C5449B"/>
    <w:rsid w:val="00C54A39"/>
    <w:rsid w:val="00C54FF3"/>
    <w:rsid w:val="00C556F5"/>
    <w:rsid w:val="00C559D0"/>
    <w:rsid w:val="00C56F44"/>
    <w:rsid w:val="00C6111D"/>
    <w:rsid w:val="00C61636"/>
    <w:rsid w:val="00C61A63"/>
    <w:rsid w:val="00C61DF6"/>
    <w:rsid w:val="00C620B0"/>
    <w:rsid w:val="00C63441"/>
    <w:rsid w:val="00C64F4F"/>
    <w:rsid w:val="00C6501D"/>
    <w:rsid w:val="00C66267"/>
    <w:rsid w:val="00C707D3"/>
    <w:rsid w:val="00C70E26"/>
    <w:rsid w:val="00C7123B"/>
    <w:rsid w:val="00C7265E"/>
    <w:rsid w:val="00C727FD"/>
    <w:rsid w:val="00C72CB3"/>
    <w:rsid w:val="00C73030"/>
    <w:rsid w:val="00C738EB"/>
    <w:rsid w:val="00C73C7F"/>
    <w:rsid w:val="00C74546"/>
    <w:rsid w:val="00C751A0"/>
    <w:rsid w:val="00C754CF"/>
    <w:rsid w:val="00C77863"/>
    <w:rsid w:val="00C81281"/>
    <w:rsid w:val="00C834C0"/>
    <w:rsid w:val="00C84337"/>
    <w:rsid w:val="00C84F93"/>
    <w:rsid w:val="00C859C5"/>
    <w:rsid w:val="00C85BA8"/>
    <w:rsid w:val="00C8743E"/>
    <w:rsid w:val="00C87566"/>
    <w:rsid w:val="00C87E1C"/>
    <w:rsid w:val="00C87F3A"/>
    <w:rsid w:val="00C90149"/>
    <w:rsid w:val="00C91F60"/>
    <w:rsid w:val="00C91FD8"/>
    <w:rsid w:val="00C92623"/>
    <w:rsid w:val="00C92662"/>
    <w:rsid w:val="00C92682"/>
    <w:rsid w:val="00C92F46"/>
    <w:rsid w:val="00C93B9D"/>
    <w:rsid w:val="00C93DE9"/>
    <w:rsid w:val="00C953EE"/>
    <w:rsid w:val="00C95806"/>
    <w:rsid w:val="00C97632"/>
    <w:rsid w:val="00C97BEC"/>
    <w:rsid w:val="00CA0CA1"/>
    <w:rsid w:val="00CA0EB2"/>
    <w:rsid w:val="00CA0EB3"/>
    <w:rsid w:val="00CA147C"/>
    <w:rsid w:val="00CA2138"/>
    <w:rsid w:val="00CA354D"/>
    <w:rsid w:val="00CA6183"/>
    <w:rsid w:val="00CB0265"/>
    <w:rsid w:val="00CB16CB"/>
    <w:rsid w:val="00CB3C8B"/>
    <w:rsid w:val="00CB3D9F"/>
    <w:rsid w:val="00CB3F19"/>
    <w:rsid w:val="00CB52F6"/>
    <w:rsid w:val="00CB57AF"/>
    <w:rsid w:val="00CB6076"/>
    <w:rsid w:val="00CB695D"/>
    <w:rsid w:val="00CB7AA4"/>
    <w:rsid w:val="00CB7E5F"/>
    <w:rsid w:val="00CC115A"/>
    <w:rsid w:val="00CC1281"/>
    <w:rsid w:val="00CC1313"/>
    <w:rsid w:val="00CC2277"/>
    <w:rsid w:val="00CC2B09"/>
    <w:rsid w:val="00CC31F3"/>
    <w:rsid w:val="00CC36D3"/>
    <w:rsid w:val="00CC38B3"/>
    <w:rsid w:val="00CC4388"/>
    <w:rsid w:val="00CC5708"/>
    <w:rsid w:val="00CD0813"/>
    <w:rsid w:val="00CD0CC0"/>
    <w:rsid w:val="00CD0D07"/>
    <w:rsid w:val="00CD197F"/>
    <w:rsid w:val="00CD1E0C"/>
    <w:rsid w:val="00CD224F"/>
    <w:rsid w:val="00CD3AD5"/>
    <w:rsid w:val="00CD45A1"/>
    <w:rsid w:val="00CD45B6"/>
    <w:rsid w:val="00CD575C"/>
    <w:rsid w:val="00CD7E37"/>
    <w:rsid w:val="00CE059A"/>
    <w:rsid w:val="00CE12A8"/>
    <w:rsid w:val="00CE15C3"/>
    <w:rsid w:val="00CE194E"/>
    <w:rsid w:val="00CE21A9"/>
    <w:rsid w:val="00CE2E18"/>
    <w:rsid w:val="00CE2FC5"/>
    <w:rsid w:val="00CE6EDD"/>
    <w:rsid w:val="00CF01F7"/>
    <w:rsid w:val="00CF151E"/>
    <w:rsid w:val="00CF271A"/>
    <w:rsid w:val="00CF2C87"/>
    <w:rsid w:val="00CF302C"/>
    <w:rsid w:val="00CF36AE"/>
    <w:rsid w:val="00CF3FAD"/>
    <w:rsid w:val="00CF4496"/>
    <w:rsid w:val="00CF49E7"/>
    <w:rsid w:val="00CF54B4"/>
    <w:rsid w:val="00CF635C"/>
    <w:rsid w:val="00CF6F03"/>
    <w:rsid w:val="00CF7738"/>
    <w:rsid w:val="00CF7AF7"/>
    <w:rsid w:val="00D0092C"/>
    <w:rsid w:val="00D00C49"/>
    <w:rsid w:val="00D026D4"/>
    <w:rsid w:val="00D03680"/>
    <w:rsid w:val="00D036D7"/>
    <w:rsid w:val="00D03FE6"/>
    <w:rsid w:val="00D05010"/>
    <w:rsid w:val="00D0555B"/>
    <w:rsid w:val="00D058F7"/>
    <w:rsid w:val="00D05C3F"/>
    <w:rsid w:val="00D05D71"/>
    <w:rsid w:val="00D072A1"/>
    <w:rsid w:val="00D10495"/>
    <w:rsid w:val="00D1055F"/>
    <w:rsid w:val="00D1079F"/>
    <w:rsid w:val="00D127FB"/>
    <w:rsid w:val="00D1393B"/>
    <w:rsid w:val="00D13DEB"/>
    <w:rsid w:val="00D14562"/>
    <w:rsid w:val="00D147CA"/>
    <w:rsid w:val="00D14C0F"/>
    <w:rsid w:val="00D150FC"/>
    <w:rsid w:val="00D15141"/>
    <w:rsid w:val="00D175C4"/>
    <w:rsid w:val="00D2066F"/>
    <w:rsid w:val="00D209B8"/>
    <w:rsid w:val="00D225BC"/>
    <w:rsid w:val="00D234F5"/>
    <w:rsid w:val="00D24278"/>
    <w:rsid w:val="00D25DF9"/>
    <w:rsid w:val="00D26545"/>
    <w:rsid w:val="00D26583"/>
    <w:rsid w:val="00D27420"/>
    <w:rsid w:val="00D30873"/>
    <w:rsid w:val="00D30A59"/>
    <w:rsid w:val="00D30AAB"/>
    <w:rsid w:val="00D3126C"/>
    <w:rsid w:val="00D316EE"/>
    <w:rsid w:val="00D31C9D"/>
    <w:rsid w:val="00D323F7"/>
    <w:rsid w:val="00D32986"/>
    <w:rsid w:val="00D331CE"/>
    <w:rsid w:val="00D331F5"/>
    <w:rsid w:val="00D3477C"/>
    <w:rsid w:val="00D34D7E"/>
    <w:rsid w:val="00D351DD"/>
    <w:rsid w:val="00D3562E"/>
    <w:rsid w:val="00D358F1"/>
    <w:rsid w:val="00D37EFD"/>
    <w:rsid w:val="00D412CF"/>
    <w:rsid w:val="00D41626"/>
    <w:rsid w:val="00D446E2"/>
    <w:rsid w:val="00D44A22"/>
    <w:rsid w:val="00D457B2"/>
    <w:rsid w:val="00D457DC"/>
    <w:rsid w:val="00D45A56"/>
    <w:rsid w:val="00D45F33"/>
    <w:rsid w:val="00D465A3"/>
    <w:rsid w:val="00D46800"/>
    <w:rsid w:val="00D4757C"/>
    <w:rsid w:val="00D5154E"/>
    <w:rsid w:val="00D518C9"/>
    <w:rsid w:val="00D5234A"/>
    <w:rsid w:val="00D52A63"/>
    <w:rsid w:val="00D53A11"/>
    <w:rsid w:val="00D53B4C"/>
    <w:rsid w:val="00D53F09"/>
    <w:rsid w:val="00D53F94"/>
    <w:rsid w:val="00D54087"/>
    <w:rsid w:val="00D54AE1"/>
    <w:rsid w:val="00D54F6E"/>
    <w:rsid w:val="00D55220"/>
    <w:rsid w:val="00D56072"/>
    <w:rsid w:val="00D56536"/>
    <w:rsid w:val="00D603AF"/>
    <w:rsid w:val="00D603B3"/>
    <w:rsid w:val="00D603B7"/>
    <w:rsid w:val="00D6061A"/>
    <w:rsid w:val="00D607D5"/>
    <w:rsid w:val="00D611CE"/>
    <w:rsid w:val="00D625C0"/>
    <w:rsid w:val="00D625E8"/>
    <w:rsid w:val="00D62EE4"/>
    <w:rsid w:val="00D63B72"/>
    <w:rsid w:val="00D63F3C"/>
    <w:rsid w:val="00D64E78"/>
    <w:rsid w:val="00D65028"/>
    <w:rsid w:val="00D651E6"/>
    <w:rsid w:val="00D66002"/>
    <w:rsid w:val="00D67371"/>
    <w:rsid w:val="00D677AD"/>
    <w:rsid w:val="00D70F93"/>
    <w:rsid w:val="00D7129A"/>
    <w:rsid w:val="00D71E66"/>
    <w:rsid w:val="00D71EE7"/>
    <w:rsid w:val="00D72B20"/>
    <w:rsid w:val="00D735CC"/>
    <w:rsid w:val="00D7596D"/>
    <w:rsid w:val="00D75C1E"/>
    <w:rsid w:val="00D76076"/>
    <w:rsid w:val="00D7668E"/>
    <w:rsid w:val="00D767E5"/>
    <w:rsid w:val="00D77CE8"/>
    <w:rsid w:val="00D81527"/>
    <w:rsid w:val="00D82659"/>
    <w:rsid w:val="00D82F4A"/>
    <w:rsid w:val="00D8385D"/>
    <w:rsid w:val="00D846E4"/>
    <w:rsid w:val="00D84977"/>
    <w:rsid w:val="00D84C10"/>
    <w:rsid w:val="00D8626B"/>
    <w:rsid w:val="00D87744"/>
    <w:rsid w:val="00D87EE4"/>
    <w:rsid w:val="00D90212"/>
    <w:rsid w:val="00D90256"/>
    <w:rsid w:val="00D9097E"/>
    <w:rsid w:val="00D90A7A"/>
    <w:rsid w:val="00D90C07"/>
    <w:rsid w:val="00D9143B"/>
    <w:rsid w:val="00D916A3"/>
    <w:rsid w:val="00D91C37"/>
    <w:rsid w:val="00D92261"/>
    <w:rsid w:val="00D93472"/>
    <w:rsid w:val="00D938F5"/>
    <w:rsid w:val="00D94C9B"/>
    <w:rsid w:val="00D955F8"/>
    <w:rsid w:val="00D96A38"/>
    <w:rsid w:val="00D96DC6"/>
    <w:rsid w:val="00D96F48"/>
    <w:rsid w:val="00D9731A"/>
    <w:rsid w:val="00D97364"/>
    <w:rsid w:val="00D97591"/>
    <w:rsid w:val="00DA024A"/>
    <w:rsid w:val="00DA0338"/>
    <w:rsid w:val="00DA2732"/>
    <w:rsid w:val="00DA33C5"/>
    <w:rsid w:val="00DA39A1"/>
    <w:rsid w:val="00DA508B"/>
    <w:rsid w:val="00DA518F"/>
    <w:rsid w:val="00DA5568"/>
    <w:rsid w:val="00DA57CB"/>
    <w:rsid w:val="00DA593E"/>
    <w:rsid w:val="00DA6317"/>
    <w:rsid w:val="00DA70A8"/>
    <w:rsid w:val="00DA7867"/>
    <w:rsid w:val="00DB02A7"/>
    <w:rsid w:val="00DB099C"/>
    <w:rsid w:val="00DB244C"/>
    <w:rsid w:val="00DB2A7D"/>
    <w:rsid w:val="00DB460A"/>
    <w:rsid w:val="00DB4851"/>
    <w:rsid w:val="00DB51E3"/>
    <w:rsid w:val="00DB53B1"/>
    <w:rsid w:val="00DB700D"/>
    <w:rsid w:val="00DB7AF3"/>
    <w:rsid w:val="00DC0B0F"/>
    <w:rsid w:val="00DC0FCF"/>
    <w:rsid w:val="00DC1285"/>
    <w:rsid w:val="00DC354D"/>
    <w:rsid w:val="00DC38EF"/>
    <w:rsid w:val="00DC3B39"/>
    <w:rsid w:val="00DC4909"/>
    <w:rsid w:val="00DC4C02"/>
    <w:rsid w:val="00DC63A9"/>
    <w:rsid w:val="00DC6BBE"/>
    <w:rsid w:val="00DC769E"/>
    <w:rsid w:val="00DD0FC0"/>
    <w:rsid w:val="00DD2676"/>
    <w:rsid w:val="00DD35A7"/>
    <w:rsid w:val="00DD3D14"/>
    <w:rsid w:val="00DD4CDC"/>
    <w:rsid w:val="00DD51E2"/>
    <w:rsid w:val="00DD68A6"/>
    <w:rsid w:val="00DD6B00"/>
    <w:rsid w:val="00DD6FB8"/>
    <w:rsid w:val="00DD788F"/>
    <w:rsid w:val="00DE06DF"/>
    <w:rsid w:val="00DE0F9D"/>
    <w:rsid w:val="00DE10E6"/>
    <w:rsid w:val="00DE159C"/>
    <w:rsid w:val="00DE1C9C"/>
    <w:rsid w:val="00DE2DC8"/>
    <w:rsid w:val="00DE2E1B"/>
    <w:rsid w:val="00DE3580"/>
    <w:rsid w:val="00DE42D6"/>
    <w:rsid w:val="00DE4599"/>
    <w:rsid w:val="00DE45FD"/>
    <w:rsid w:val="00DE4CE8"/>
    <w:rsid w:val="00DE516C"/>
    <w:rsid w:val="00DE5896"/>
    <w:rsid w:val="00DE5B7B"/>
    <w:rsid w:val="00DE5FCE"/>
    <w:rsid w:val="00DE616D"/>
    <w:rsid w:val="00DE6490"/>
    <w:rsid w:val="00DF0FF3"/>
    <w:rsid w:val="00DF128F"/>
    <w:rsid w:val="00DF1491"/>
    <w:rsid w:val="00DF247F"/>
    <w:rsid w:val="00DF394C"/>
    <w:rsid w:val="00DF3DEB"/>
    <w:rsid w:val="00DF5BB2"/>
    <w:rsid w:val="00DF63A3"/>
    <w:rsid w:val="00DF6540"/>
    <w:rsid w:val="00DF6AF9"/>
    <w:rsid w:val="00DF781C"/>
    <w:rsid w:val="00DF7F65"/>
    <w:rsid w:val="00E010D5"/>
    <w:rsid w:val="00E019BD"/>
    <w:rsid w:val="00E02ACC"/>
    <w:rsid w:val="00E037CC"/>
    <w:rsid w:val="00E0518C"/>
    <w:rsid w:val="00E07D1E"/>
    <w:rsid w:val="00E1110B"/>
    <w:rsid w:val="00E13D09"/>
    <w:rsid w:val="00E13F9B"/>
    <w:rsid w:val="00E1436E"/>
    <w:rsid w:val="00E14E50"/>
    <w:rsid w:val="00E151DB"/>
    <w:rsid w:val="00E16302"/>
    <w:rsid w:val="00E1634F"/>
    <w:rsid w:val="00E2032A"/>
    <w:rsid w:val="00E209F2"/>
    <w:rsid w:val="00E20F9A"/>
    <w:rsid w:val="00E22BA1"/>
    <w:rsid w:val="00E22E6F"/>
    <w:rsid w:val="00E2358E"/>
    <w:rsid w:val="00E2375E"/>
    <w:rsid w:val="00E24888"/>
    <w:rsid w:val="00E24A29"/>
    <w:rsid w:val="00E24D46"/>
    <w:rsid w:val="00E250DC"/>
    <w:rsid w:val="00E25149"/>
    <w:rsid w:val="00E26174"/>
    <w:rsid w:val="00E26E88"/>
    <w:rsid w:val="00E274A6"/>
    <w:rsid w:val="00E30382"/>
    <w:rsid w:val="00E30D90"/>
    <w:rsid w:val="00E32586"/>
    <w:rsid w:val="00E32A3C"/>
    <w:rsid w:val="00E32ACB"/>
    <w:rsid w:val="00E34FED"/>
    <w:rsid w:val="00E358E4"/>
    <w:rsid w:val="00E35D21"/>
    <w:rsid w:val="00E379FE"/>
    <w:rsid w:val="00E402A8"/>
    <w:rsid w:val="00E4052E"/>
    <w:rsid w:val="00E408B3"/>
    <w:rsid w:val="00E40AD3"/>
    <w:rsid w:val="00E40E40"/>
    <w:rsid w:val="00E4135B"/>
    <w:rsid w:val="00E4307F"/>
    <w:rsid w:val="00E45E91"/>
    <w:rsid w:val="00E47F25"/>
    <w:rsid w:val="00E51EC7"/>
    <w:rsid w:val="00E54133"/>
    <w:rsid w:val="00E5423B"/>
    <w:rsid w:val="00E542AD"/>
    <w:rsid w:val="00E542C8"/>
    <w:rsid w:val="00E54B33"/>
    <w:rsid w:val="00E54D49"/>
    <w:rsid w:val="00E55A39"/>
    <w:rsid w:val="00E55D43"/>
    <w:rsid w:val="00E5697F"/>
    <w:rsid w:val="00E56EC1"/>
    <w:rsid w:val="00E6021D"/>
    <w:rsid w:val="00E624BF"/>
    <w:rsid w:val="00E625E7"/>
    <w:rsid w:val="00E642AF"/>
    <w:rsid w:val="00E64C51"/>
    <w:rsid w:val="00E65D6C"/>
    <w:rsid w:val="00E660D7"/>
    <w:rsid w:val="00E667CE"/>
    <w:rsid w:val="00E67F3B"/>
    <w:rsid w:val="00E71414"/>
    <w:rsid w:val="00E715E3"/>
    <w:rsid w:val="00E7400B"/>
    <w:rsid w:val="00E7452C"/>
    <w:rsid w:val="00E77C91"/>
    <w:rsid w:val="00E800B5"/>
    <w:rsid w:val="00E802B2"/>
    <w:rsid w:val="00E80819"/>
    <w:rsid w:val="00E80EC2"/>
    <w:rsid w:val="00E8100F"/>
    <w:rsid w:val="00E810BF"/>
    <w:rsid w:val="00E819E9"/>
    <w:rsid w:val="00E82265"/>
    <w:rsid w:val="00E82DB7"/>
    <w:rsid w:val="00E83A9D"/>
    <w:rsid w:val="00E83D14"/>
    <w:rsid w:val="00E841D1"/>
    <w:rsid w:val="00E842E6"/>
    <w:rsid w:val="00E84876"/>
    <w:rsid w:val="00E85120"/>
    <w:rsid w:val="00E851E4"/>
    <w:rsid w:val="00E85AC8"/>
    <w:rsid w:val="00E86AAC"/>
    <w:rsid w:val="00E87076"/>
    <w:rsid w:val="00E9037B"/>
    <w:rsid w:val="00E904EF"/>
    <w:rsid w:val="00E90D42"/>
    <w:rsid w:val="00E91EAF"/>
    <w:rsid w:val="00E93713"/>
    <w:rsid w:val="00E93B75"/>
    <w:rsid w:val="00E93DAE"/>
    <w:rsid w:val="00E94728"/>
    <w:rsid w:val="00E947FD"/>
    <w:rsid w:val="00E94989"/>
    <w:rsid w:val="00E94E24"/>
    <w:rsid w:val="00E957EF"/>
    <w:rsid w:val="00E9642B"/>
    <w:rsid w:val="00E9646E"/>
    <w:rsid w:val="00E96705"/>
    <w:rsid w:val="00E9682E"/>
    <w:rsid w:val="00E972B9"/>
    <w:rsid w:val="00EA1833"/>
    <w:rsid w:val="00EA1B58"/>
    <w:rsid w:val="00EA1C25"/>
    <w:rsid w:val="00EA2130"/>
    <w:rsid w:val="00EA24E6"/>
    <w:rsid w:val="00EA3284"/>
    <w:rsid w:val="00EA4E66"/>
    <w:rsid w:val="00EA5352"/>
    <w:rsid w:val="00EA5D41"/>
    <w:rsid w:val="00EA6CE8"/>
    <w:rsid w:val="00EA71E9"/>
    <w:rsid w:val="00EA737F"/>
    <w:rsid w:val="00EA79DC"/>
    <w:rsid w:val="00EA7BB1"/>
    <w:rsid w:val="00EB00DD"/>
    <w:rsid w:val="00EB0709"/>
    <w:rsid w:val="00EB1EAE"/>
    <w:rsid w:val="00EB234C"/>
    <w:rsid w:val="00EB2395"/>
    <w:rsid w:val="00EB2D67"/>
    <w:rsid w:val="00EB3102"/>
    <w:rsid w:val="00EB3EBA"/>
    <w:rsid w:val="00EB4000"/>
    <w:rsid w:val="00EB6DFC"/>
    <w:rsid w:val="00EB78AD"/>
    <w:rsid w:val="00EB7D40"/>
    <w:rsid w:val="00EB7FE9"/>
    <w:rsid w:val="00EC1154"/>
    <w:rsid w:val="00EC1904"/>
    <w:rsid w:val="00EC3294"/>
    <w:rsid w:val="00EC3510"/>
    <w:rsid w:val="00EC4F19"/>
    <w:rsid w:val="00EC5B91"/>
    <w:rsid w:val="00EC6A71"/>
    <w:rsid w:val="00EC734D"/>
    <w:rsid w:val="00EC7ECE"/>
    <w:rsid w:val="00ED01C8"/>
    <w:rsid w:val="00ED02FC"/>
    <w:rsid w:val="00ED07FB"/>
    <w:rsid w:val="00ED1243"/>
    <w:rsid w:val="00ED1924"/>
    <w:rsid w:val="00ED2102"/>
    <w:rsid w:val="00ED42DC"/>
    <w:rsid w:val="00ED49C8"/>
    <w:rsid w:val="00ED5497"/>
    <w:rsid w:val="00ED60EE"/>
    <w:rsid w:val="00ED6D1C"/>
    <w:rsid w:val="00EE3722"/>
    <w:rsid w:val="00EE3ABE"/>
    <w:rsid w:val="00EE3CD8"/>
    <w:rsid w:val="00EE3F49"/>
    <w:rsid w:val="00EE424F"/>
    <w:rsid w:val="00EE4833"/>
    <w:rsid w:val="00EE52AC"/>
    <w:rsid w:val="00EE65AD"/>
    <w:rsid w:val="00EE743A"/>
    <w:rsid w:val="00EE7465"/>
    <w:rsid w:val="00EE7E2D"/>
    <w:rsid w:val="00EF05C9"/>
    <w:rsid w:val="00EF0834"/>
    <w:rsid w:val="00EF09D4"/>
    <w:rsid w:val="00EF1E13"/>
    <w:rsid w:val="00EF22F1"/>
    <w:rsid w:val="00EF28EF"/>
    <w:rsid w:val="00EF2F6F"/>
    <w:rsid w:val="00EF301E"/>
    <w:rsid w:val="00EF3350"/>
    <w:rsid w:val="00EF3422"/>
    <w:rsid w:val="00EF371D"/>
    <w:rsid w:val="00EF3D3B"/>
    <w:rsid w:val="00EF3EDA"/>
    <w:rsid w:val="00EF4140"/>
    <w:rsid w:val="00EF4273"/>
    <w:rsid w:val="00EF4FB2"/>
    <w:rsid w:val="00EF6BF1"/>
    <w:rsid w:val="00F00269"/>
    <w:rsid w:val="00F01B08"/>
    <w:rsid w:val="00F0204E"/>
    <w:rsid w:val="00F022E3"/>
    <w:rsid w:val="00F02856"/>
    <w:rsid w:val="00F03A44"/>
    <w:rsid w:val="00F03B28"/>
    <w:rsid w:val="00F03BE3"/>
    <w:rsid w:val="00F04900"/>
    <w:rsid w:val="00F049C5"/>
    <w:rsid w:val="00F05D83"/>
    <w:rsid w:val="00F061DA"/>
    <w:rsid w:val="00F07461"/>
    <w:rsid w:val="00F10076"/>
    <w:rsid w:val="00F104B4"/>
    <w:rsid w:val="00F125EB"/>
    <w:rsid w:val="00F132BB"/>
    <w:rsid w:val="00F1335D"/>
    <w:rsid w:val="00F154E5"/>
    <w:rsid w:val="00F15A21"/>
    <w:rsid w:val="00F16A4B"/>
    <w:rsid w:val="00F175D7"/>
    <w:rsid w:val="00F2040D"/>
    <w:rsid w:val="00F20908"/>
    <w:rsid w:val="00F21250"/>
    <w:rsid w:val="00F2133A"/>
    <w:rsid w:val="00F21DF4"/>
    <w:rsid w:val="00F21F55"/>
    <w:rsid w:val="00F22121"/>
    <w:rsid w:val="00F227A0"/>
    <w:rsid w:val="00F22931"/>
    <w:rsid w:val="00F23020"/>
    <w:rsid w:val="00F24288"/>
    <w:rsid w:val="00F2479B"/>
    <w:rsid w:val="00F25352"/>
    <w:rsid w:val="00F26179"/>
    <w:rsid w:val="00F2676A"/>
    <w:rsid w:val="00F26FDB"/>
    <w:rsid w:val="00F27451"/>
    <w:rsid w:val="00F279E7"/>
    <w:rsid w:val="00F30E69"/>
    <w:rsid w:val="00F30F4E"/>
    <w:rsid w:val="00F31167"/>
    <w:rsid w:val="00F315B0"/>
    <w:rsid w:val="00F31A95"/>
    <w:rsid w:val="00F32232"/>
    <w:rsid w:val="00F32B4C"/>
    <w:rsid w:val="00F33FAE"/>
    <w:rsid w:val="00F34C08"/>
    <w:rsid w:val="00F35CAA"/>
    <w:rsid w:val="00F35DC3"/>
    <w:rsid w:val="00F365FB"/>
    <w:rsid w:val="00F366DF"/>
    <w:rsid w:val="00F41396"/>
    <w:rsid w:val="00F4292C"/>
    <w:rsid w:val="00F42D1B"/>
    <w:rsid w:val="00F4343E"/>
    <w:rsid w:val="00F44201"/>
    <w:rsid w:val="00F44217"/>
    <w:rsid w:val="00F44536"/>
    <w:rsid w:val="00F44B14"/>
    <w:rsid w:val="00F4522C"/>
    <w:rsid w:val="00F46119"/>
    <w:rsid w:val="00F462CF"/>
    <w:rsid w:val="00F46421"/>
    <w:rsid w:val="00F475D6"/>
    <w:rsid w:val="00F518B7"/>
    <w:rsid w:val="00F521D4"/>
    <w:rsid w:val="00F52411"/>
    <w:rsid w:val="00F52881"/>
    <w:rsid w:val="00F52A22"/>
    <w:rsid w:val="00F53628"/>
    <w:rsid w:val="00F54CBD"/>
    <w:rsid w:val="00F55AFD"/>
    <w:rsid w:val="00F56B78"/>
    <w:rsid w:val="00F607B6"/>
    <w:rsid w:val="00F6128F"/>
    <w:rsid w:val="00F6177E"/>
    <w:rsid w:val="00F61C1F"/>
    <w:rsid w:val="00F62BAC"/>
    <w:rsid w:val="00F62D16"/>
    <w:rsid w:val="00F62DF1"/>
    <w:rsid w:val="00F6309A"/>
    <w:rsid w:val="00F638C9"/>
    <w:rsid w:val="00F6420B"/>
    <w:rsid w:val="00F64406"/>
    <w:rsid w:val="00F6482A"/>
    <w:rsid w:val="00F65642"/>
    <w:rsid w:val="00F66123"/>
    <w:rsid w:val="00F6661C"/>
    <w:rsid w:val="00F66B42"/>
    <w:rsid w:val="00F67053"/>
    <w:rsid w:val="00F672E3"/>
    <w:rsid w:val="00F67AAF"/>
    <w:rsid w:val="00F7141F"/>
    <w:rsid w:val="00F7345F"/>
    <w:rsid w:val="00F7362C"/>
    <w:rsid w:val="00F74149"/>
    <w:rsid w:val="00F743A2"/>
    <w:rsid w:val="00F74613"/>
    <w:rsid w:val="00F7618E"/>
    <w:rsid w:val="00F7625D"/>
    <w:rsid w:val="00F76370"/>
    <w:rsid w:val="00F80FFA"/>
    <w:rsid w:val="00F812B6"/>
    <w:rsid w:val="00F8164E"/>
    <w:rsid w:val="00F81DCB"/>
    <w:rsid w:val="00F822E1"/>
    <w:rsid w:val="00F82CF9"/>
    <w:rsid w:val="00F82FB7"/>
    <w:rsid w:val="00F83C20"/>
    <w:rsid w:val="00F848CE"/>
    <w:rsid w:val="00F85311"/>
    <w:rsid w:val="00F878F7"/>
    <w:rsid w:val="00F90012"/>
    <w:rsid w:val="00F919F1"/>
    <w:rsid w:val="00F931F2"/>
    <w:rsid w:val="00F93463"/>
    <w:rsid w:val="00F93B1D"/>
    <w:rsid w:val="00F93E8A"/>
    <w:rsid w:val="00F94371"/>
    <w:rsid w:val="00F9642A"/>
    <w:rsid w:val="00F96768"/>
    <w:rsid w:val="00F96C2A"/>
    <w:rsid w:val="00F97F0C"/>
    <w:rsid w:val="00FA05BC"/>
    <w:rsid w:val="00FA0764"/>
    <w:rsid w:val="00FA1190"/>
    <w:rsid w:val="00FA1333"/>
    <w:rsid w:val="00FA1829"/>
    <w:rsid w:val="00FA19F7"/>
    <w:rsid w:val="00FA1AE0"/>
    <w:rsid w:val="00FA1B66"/>
    <w:rsid w:val="00FA204B"/>
    <w:rsid w:val="00FA2C29"/>
    <w:rsid w:val="00FA2CCB"/>
    <w:rsid w:val="00FA377C"/>
    <w:rsid w:val="00FA40DF"/>
    <w:rsid w:val="00FA5357"/>
    <w:rsid w:val="00FA5483"/>
    <w:rsid w:val="00FA67E8"/>
    <w:rsid w:val="00FA6A27"/>
    <w:rsid w:val="00FA6DD4"/>
    <w:rsid w:val="00FA6F49"/>
    <w:rsid w:val="00FA7DA7"/>
    <w:rsid w:val="00FB0015"/>
    <w:rsid w:val="00FB0AC3"/>
    <w:rsid w:val="00FB0FB6"/>
    <w:rsid w:val="00FB18CC"/>
    <w:rsid w:val="00FB270F"/>
    <w:rsid w:val="00FB39C5"/>
    <w:rsid w:val="00FB4931"/>
    <w:rsid w:val="00FB5DC9"/>
    <w:rsid w:val="00FB6038"/>
    <w:rsid w:val="00FB7DF0"/>
    <w:rsid w:val="00FC08CA"/>
    <w:rsid w:val="00FC0D23"/>
    <w:rsid w:val="00FC155C"/>
    <w:rsid w:val="00FC18D1"/>
    <w:rsid w:val="00FC1A71"/>
    <w:rsid w:val="00FC2EDB"/>
    <w:rsid w:val="00FC337C"/>
    <w:rsid w:val="00FC5581"/>
    <w:rsid w:val="00FC55C7"/>
    <w:rsid w:val="00FC5CD7"/>
    <w:rsid w:val="00FC649D"/>
    <w:rsid w:val="00FC7998"/>
    <w:rsid w:val="00FC7B72"/>
    <w:rsid w:val="00FD0781"/>
    <w:rsid w:val="00FD17B0"/>
    <w:rsid w:val="00FD251E"/>
    <w:rsid w:val="00FD2650"/>
    <w:rsid w:val="00FD35A3"/>
    <w:rsid w:val="00FD46EA"/>
    <w:rsid w:val="00FD7341"/>
    <w:rsid w:val="00FD735C"/>
    <w:rsid w:val="00FE11B8"/>
    <w:rsid w:val="00FE22FA"/>
    <w:rsid w:val="00FE2449"/>
    <w:rsid w:val="00FE29AE"/>
    <w:rsid w:val="00FE2B19"/>
    <w:rsid w:val="00FE3881"/>
    <w:rsid w:val="00FE3B54"/>
    <w:rsid w:val="00FE4372"/>
    <w:rsid w:val="00FE4C03"/>
    <w:rsid w:val="00FE5AD1"/>
    <w:rsid w:val="00FE5E15"/>
    <w:rsid w:val="00FE5FB4"/>
    <w:rsid w:val="00FE665B"/>
    <w:rsid w:val="00FE7E82"/>
    <w:rsid w:val="00FF117E"/>
    <w:rsid w:val="00FF387A"/>
    <w:rsid w:val="00FF453C"/>
    <w:rsid w:val="00FF491B"/>
    <w:rsid w:val="00FF51A8"/>
    <w:rsid w:val="00FF581A"/>
    <w:rsid w:val="00FF5898"/>
    <w:rsid w:val="00FF5F46"/>
    <w:rsid w:val="00FF6300"/>
    <w:rsid w:val="00FF658C"/>
    <w:rsid w:val="00FF6C1E"/>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C6D5C"/>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B0F"/>
    <w:pPr>
      <w:spacing w:line="276" w:lineRule="auto"/>
    </w:pPr>
    <w:rPr>
      <w:rFonts w:ascii="Arial" w:hAnsi="Arial"/>
      <w:sz w:val="24"/>
    </w:rPr>
  </w:style>
  <w:style w:type="paragraph" w:styleId="Heading1">
    <w:name w:val="heading 1"/>
    <w:basedOn w:val="Normal"/>
    <w:next w:val="Normal"/>
    <w:link w:val="Heading1Char"/>
    <w:autoRedefine/>
    <w:uiPriority w:val="9"/>
    <w:qFormat/>
    <w:rsid w:val="00C859C5"/>
    <w:pPr>
      <w:keepNext/>
      <w:keepLines/>
      <w:spacing w:before="320" w:after="80" w:line="240" w:lineRule="auto"/>
      <w:ind w:left="-142"/>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B73B33"/>
    <w:pPr>
      <w:keepNext/>
      <w:keepLines/>
      <w:tabs>
        <w:tab w:val="left" w:pos="0"/>
        <w:tab w:val="left" w:pos="284"/>
      </w:tabs>
      <w:spacing w:before="160" w:after="40" w:line="240" w:lineRule="auto"/>
      <w:jc w:val="both"/>
      <w:outlineLvl w:val="1"/>
    </w:pPr>
    <w:rPr>
      <w:rFonts w:eastAsiaTheme="majorEastAsia" w:cstheme="majorBidi"/>
      <w:b/>
      <w:szCs w:val="24"/>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34"/>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semiHidden/>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semiHidden/>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C859C5"/>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B73B33"/>
    <w:rPr>
      <w:rFonts w:ascii="Arial" w:eastAsiaTheme="majorEastAsia" w:hAnsi="Arial" w:cstheme="majorBidi"/>
      <w:b/>
      <w:sz w:val="24"/>
      <w:szCs w:val="24"/>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1">
    <w:name w:val="Unresolved Mention1"/>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0A29F2"/>
    <w:pPr>
      <w:spacing w:after="100"/>
    </w:pPr>
  </w:style>
  <w:style w:type="paragraph" w:styleId="TOC2">
    <w:name w:val="toc 2"/>
    <w:basedOn w:val="Normal"/>
    <w:next w:val="Normal"/>
    <w:autoRedefine/>
    <w:uiPriority w:val="39"/>
    <w:unhideWhenUsed/>
    <w:rsid w:val="000A29F2"/>
    <w:pPr>
      <w:spacing w:after="100"/>
      <w:ind w:left="240"/>
    </w:pPr>
  </w:style>
  <w:style w:type="paragraph" w:styleId="BodyText">
    <w:name w:val="Body Text"/>
    <w:basedOn w:val="Normal"/>
    <w:link w:val="BodyTextChar"/>
    <w:uiPriority w:val="1"/>
    <w:qFormat/>
    <w:rsid w:val="00F6420B"/>
    <w:pPr>
      <w:widowControl w:val="0"/>
      <w:autoSpaceDE w:val="0"/>
      <w:autoSpaceDN w:val="0"/>
      <w:spacing w:after="0" w:line="240" w:lineRule="auto"/>
    </w:pPr>
    <w:rPr>
      <w:rFonts w:eastAsia="Arial" w:cs="Arial"/>
      <w:sz w:val="20"/>
      <w:szCs w:val="20"/>
      <w:lang w:eastAsia="en-GB" w:bidi="en-GB"/>
    </w:rPr>
  </w:style>
  <w:style w:type="character" w:customStyle="1" w:styleId="BodyTextChar">
    <w:name w:val="Body Text Char"/>
    <w:basedOn w:val="DefaultParagraphFont"/>
    <w:link w:val="BodyText"/>
    <w:uiPriority w:val="1"/>
    <w:rsid w:val="00F6420B"/>
    <w:rPr>
      <w:rFonts w:ascii="Arial" w:eastAsia="Arial" w:hAnsi="Arial" w:cs="Arial"/>
      <w:sz w:val="20"/>
      <w:szCs w:val="20"/>
      <w:lang w:eastAsia="en-GB" w:bidi="en-GB"/>
    </w:rPr>
  </w:style>
  <w:style w:type="paragraph" w:styleId="TOC3">
    <w:name w:val="toc 3"/>
    <w:basedOn w:val="Normal"/>
    <w:next w:val="Normal"/>
    <w:autoRedefine/>
    <w:uiPriority w:val="39"/>
    <w:unhideWhenUsed/>
    <w:rsid w:val="00C21A37"/>
    <w:pPr>
      <w:spacing w:after="100" w:line="259" w:lineRule="auto"/>
      <w:ind w:left="440"/>
    </w:pPr>
    <w:rPr>
      <w:rFonts w:asciiTheme="minorHAnsi" w:hAnsiTheme="minorHAnsi" w:cs="Times New Roman"/>
      <w:sz w:val="22"/>
      <w:szCs w:val="22"/>
      <w:lang w:val="en-US"/>
    </w:rPr>
  </w:style>
  <w:style w:type="paragraph" w:customStyle="1" w:styleId="paragraph">
    <w:name w:val="paragraph"/>
    <w:basedOn w:val="Normal"/>
    <w:rsid w:val="001459F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459FB"/>
  </w:style>
  <w:style w:type="character" w:customStyle="1" w:styleId="eop">
    <w:name w:val="eop"/>
    <w:basedOn w:val="DefaultParagraphFont"/>
    <w:rsid w:val="00145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7170888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4224304">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87062157">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36269693">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485586977">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588466314">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14022220">
      <w:bodyDiv w:val="1"/>
      <w:marLeft w:val="0"/>
      <w:marRight w:val="0"/>
      <w:marTop w:val="0"/>
      <w:marBottom w:val="0"/>
      <w:divBdr>
        <w:top w:val="none" w:sz="0" w:space="0" w:color="auto"/>
        <w:left w:val="none" w:sz="0" w:space="0" w:color="auto"/>
        <w:bottom w:val="none" w:sz="0" w:space="0" w:color="auto"/>
        <w:right w:val="none" w:sz="0" w:space="0" w:color="auto"/>
      </w:divBdr>
    </w:div>
    <w:div w:id="651956662">
      <w:bodyDiv w:val="1"/>
      <w:marLeft w:val="0"/>
      <w:marRight w:val="0"/>
      <w:marTop w:val="0"/>
      <w:marBottom w:val="0"/>
      <w:divBdr>
        <w:top w:val="none" w:sz="0" w:space="0" w:color="auto"/>
        <w:left w:val="none" w:sz="0" w:space="0" w:color="auto"/>
        <w:bottom w:val="none" w:sz="0" w:space="0" w:color="auto"/>
        <w:right w:val="none" w:sz="0" w:space="0" w:color="auto"/>
      </w:divBdr>
    </w:div>
    <w:div w:id="656496710">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72604924">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19731906">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40048870">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52915497">
      <w:bodyDiv w:val="1"/>
      <w:marLeft w:val="0"/>
      <w:marRight w:val="0"/>
      <w:marTop w:val="0"/>
      <w:marBottom w:val="0"/>
      <w:divBdr>
        <w:top w:val="none" w:sz="0" w:space="0" w:color="auto"/>
        <w:left w:val="none" w:sz="0" w:space="0" w:color="auto"/>
        <w:bottom w:val="none" w:sz="0" w:space="0" w:color="auto"/>
        <w:right w:val="none" w:sz="0" w:space="0" w:color="auto"/>
      </w:divBdr>
    </w:div>
    <w:div w:id="860896968">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32935702">
      <w:bodyDiv w:val="1"/>
      <w:marLeft w:val="0"/>
      <w:marRight w:val="0"/>
      <w:marTop w:val="0"/>
      <w:marBottom w:val="0"/>
      <w:divBdr>
        <w:top w:val="none" w:sz="0" w:space="0" w:color="auto"/>
        <w:left w:val="none" w:sz="0" w:space="0" w:color="auto"/>
        <w:bottom w:val="none" w:sz="0" w:space="0" w:color="auto"/>
        <w:right w:val="none" w:sz="0" w:space="0" w:color="auto"/>
      </w:divBdr>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65296646">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50058023">
      <w:bodyDiv w:val="1"/>
      <w:marLeft w:val="0"/>
      <w:marRight w:val="0"/>
      <w:marTop w:val="0"/>
      <w:marBottom w:val="0"/>
      <w:divBdr>
        <w:top w:val="none" w:sz="0" w:space="0" w:color="auto"/>
        <w:left w:val="none" w:sz="0" w:space="0" w:color="auto"/>
        <w:bottom w:val="none" w:sz="0" w:space="0" w:color="auto"/>
        <w:right w:val="none" w:sz="0" w:space="0" w:color="auto"/>
      </w:divBdr>
    </w:div>
    <w:div w:id="1176189703">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192063182">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40745776">
      <w:bodyDiv w:val="1"/>
      <w:marLeft w:val="0"/>
      <w:marRight w:val="0"/>
      <w:marTop w:val="0"/>
      <w:marBottom w:val="0"/>
      <w:divBdr>
        <w:top w:val="none" w:sz="0" w:space="0" w:color="auto"/>
        <w:left w:val="none" w:sz="0" w:space="0" w:color="auto"/>
        <w:bottom w:val="none" w:sz="0" w:space="0" w:color="auto"/>
        <w:right w:val="none" w:sz="0" w:space="0" w:color="auto"/>
      </w:divBdr>
    </w:div>
    <w:div w:id="1245187812">
      <w:bodyDiv w:val="1"/>
      <w:marLeft w:val="0"/>
      <w:marRight w:val="0"/>
      <w:marTop w:val="0"/>
      <w:marBottom w:val="0"/>
      <w:divBdr>
        <w:top w:val="none" w:sz="0" w:space="0" w:color="auto"/>
        <w:left w:val="none" w:sz="0" w:space="0" w:color="auto"/>
        <w:bottom w:val="none" w:sz="0" w:space="0" w:color="auto"/>
        <w:right w:val="none" w:sz="0" w:space="0" w:color="auto"/>
      </w:divBdr>
    </w:div>
    <w:div w:id="1256743977">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87815353">
      <w:bodyDiv w:val="1"/>
      <w:marLeft w:val="0"/>
      <w:marRight w:val="0"/>
      <w:marTop w:val="0"/>
      <w:marBottom w:val="0"/>
      <w:divBdr>
        <w:top w:val="none" w:sz="0" w:space="0" w:color="auto"/>
        <w:left w:val="none" w:sz="0" w:space="0" w:color="auto"/>
        <w:bottom w:val="none" w:sz="0" w:space="0" w:color="auto"/>
        <w:right w:val="none" w:sz="0" w:space="0" w:color="auto"/>
      </w:divBdr>
    </w:div>
    <w:div w:id="1489982695">
      <w:bodyDiv w:val="1"/>
      <w:marLeft w:val="0"/>
      <w:marRight w:val="0"/>
      <w:marTop w:val="0"/>
      <w:marBottom w:val="0"/>
      <w:divBdr>
        <w:top w:val="none" w:sz="0" w:space="0" w:color="auto"/>
        <w:left w:val="none" w:sz="0" w:space="0" w:color="auto"/>
        <w:bottom w:val="none" w:sz="0" w:space="0" w:color="auto"/>
        <w:right w:val="none" w:sz="0" w:space="0" w:color="auto"/>
      </w:divBdr>
    </w:div>
    <w:div w:id="1491826403">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36577550">
      <w:bodyDiv w:val="1"/>
      <w:marLeft w:val="0"/>
      <w:marRight w:val="0"/>
      <w:marTop w:val="0"/>
      <w:marBottom w:val="0"/>
      <w:divBdr>
        <w:top w:val="none" w:sz="0" w:space="0" w:color="auto"/>
        <w:left w:val="none" w:sz="0" w:space="0" w:color="auto"/>
        <w:bottom w:val="none" w:sz="0" w:space="0" w:color="auto"/>
        <w:right w:val="none" w:sz="0" w:space="0" w:color="auto"/>
      </w:divBdr>
    </w:div>
    <w:div w:id="1545101404">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50741029">
      <w:bodyDiv w:val="1"/>
      <w:marLeft w:val="0"/>
      <w:marRight w:val="0"/>
      <w:marTop w:val="0"/>
      <w:marBottom w:val="0"/>
      <w:divBdr>
        <w:top w:val="none" w:sz="0" w:space="0" w:color="auto"/>
        <w:left w:val="none" w:sz="0" w:space="0" w:color="auto"/>
        <w:bottom w:val="none" w:sz="0" w:space="0" w:color="auto"/>
        <w:right w:val="none" w:sz="0" w:space="0" w:color="auto"/>
      </w:divBdr>
      <w:divsChild>
        <w:div w:id="1343244479">
          <w:marLeft w:val="446"/>
          <w:marRight w:val="0"/>
          <w:marTop w:val="0"/>
          <w:marBottom w:val="0"/>
          <w:divBdr>
            <w:top w:val="none" w:sz="0" w:space="0" w:color="auto"/>
            <w:left w:val="none" w:sz="0" w:space="0" w:color="auto"/>
            <w:bottom w:val="none" w:sz="0" w:space="0" w:color="auto"/>
            <w:right w:val="none" w:sz="0" w:space="0" w:color="auto"/>
          </w:divBdr>
        </w:div>
      </w:divsChild>
    </w:div>
    <w:div w:id="166311906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697071863">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743986455">
      <w:bodyDiv w:val="1"/>
      <w:marLeft w:val="0"/>
      <w:marRight w:val="0"/>
      <w:marTop w:val="0"/>
      <w:marBottom w:val="0"/>
      <w:divBdr>
        <w:top w:val="none" w:sz="0" w:space="0" w:color="auto"/>
        <w:left w:val="none" w:sz="0" w:space="0" w:color="auto"/>
        <w:bottom w:val="none" w:sz="0" w:space="0" w:color="auto"/>
        <w:right w:val="none" w:sz="0" w:space="0" w:color="auto"/>
      </w:divBdr>
    </w:div>
    <w:div w:id="1788232445">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1329438">
      <w:bodyDiv w:val="1"/>
      <w:marLeft w:val="0"/>
      <w:marRight w:val="0"/>
      <w:marTop w:val="0"/>
      <w:marBottom w:val="0"/>
      <w:divBdr>
        <w:top w:val="none" w:sz="0" w:space="0" w:color="auto"/>
        <w:left w:val="none" w:sz="0" w:space="0" w:color="auto"/>
        <w:bottom w:val="none" w:sz="0" w:space="0" w:color="auto"/>
        <w:right w:val="none" w:sz="0" w:space="0" w:color="auto"/>
      </w:divBdr>
      <w:divsChild>
        <w:div w:id="221018447">
          <w:marLeft w:val="446"/>
          <w:marRight w:val="0"/>
          <w:marTop w:val="0"/>
          <w:marBottom w:val="0"/>
          <w:divBdr>
            <w:top w:val="none" w:sz="0" w:space="0" w:color="auto"/>
            <w:left w:val="none" w:sz="0" w:space="0" w:color="auto"/>
            <w:bottom w:val="none" w:sz="0" w:space="0" w:color="auto"/>
            <w:right w:val="none" w:sz="0" w:space="0" w:color="auto"/>
          </w:divBdr>
        </w:div>
      </w:divsChild>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29345239">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17607371">
      <w:bodyDiv w:val="1"/>
      <w:marLeft w:val="0"/>
      <w:marRight w:val="0"/>
      <w:marTop w:val="0"/>
      <w:marBottom w:val="0"/>
      <w:divBdr>
        <w:top w:val="none" w:sz="0" w:space="0" w:color="auto"/>
        <w:left w:val="none" w:sz="0" w:space="0" w:color="auto"/>
        <w:bottom w:val="none" w:sz="0" w:space="0" w:color="auto"/>
        <w:right w:val="none" w:sz="0" w:space="0" w:color="auto"/>
      </w:divBdr>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 w:id="214080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chart" Target="charts/chart15.xml"/><Relationship Id="rId21" Type="http://schemas.openxmlformats.org/officeDocument/2006/relationships/image" Target="media/image10.emf"/><Relationship Id="rId34" Type="http://schemas.openxmlformats.org/officeDocument/2006/relationships/chart" Target="charts/chart10.xml"/><Relationship Id="rId42" Type="http://schemas.openxmlformats.org/officeDocument/2006/relationships/image" Target="media/image17.jpeg"/><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6.jpeg"/><Relationship Id="rId41" Type="http://schemas.openxmlformats.org/officeDocument/2006/relationships/chart" Target="charts/chart17.xml"/><Relationship Id="rId54" Type="http://schemas.openxmlformats.org/officeDocument/2006/relationships/chart" Target="charts/chart2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0.xml"/><Relationship Id="rId53" Type="http://schemas.openxmlformats.org/officeDocument/2006/relationships/chart" Target="charts/chart27.xml"/><Relationship Id="rId58"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4.xml"/><Relationship Id="rId28" Type="http://schemas.openxmlformats.org/officeDocument/2006/relationships/image" Target="media/image15.jpeg"/><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chart" Target="charts/chart3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chart" Target="charts/chart26.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0.xml"/><Relationship Id="rId8" Type="http://schemas.openxmlformats.org/officeDocument/2006/relationships/image" Target="media/image1.jpeg"/><Relationship Id="rId51" Type="http://schemas.openxmlformats.org/officeDocument/2006/relationships/hyperlink" Target="https://www.advance-he.ac.uk/knowledge-hub/diversity-governors-higher-education-2022" TargetMode="External"/><Relationship Id="rId3" Type="http://schemas.openxmlformats.org/officeDocument/2006/relationships/styles" Target="styles.xml"/><Relationship Id="rId12" Type="http://schemas.openxmlformats.org/officeDocument/2006/relationships/hyperlink" Target="https://glyndwr.ac.uk/cy/amdanom-ni/cydraddolden-ac-amrywiaeth/" TargetMode="External"/><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1.xml"/><Relationship Id="rId59"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600" b="0" i="0" u="none" baseline="0">
                <a:solidFill>
                  <a:sysClr val="windowText" lastClr="000000"/>
                </a:solidFill>
              </a:rPr>
              <a:t>Achosion Myfyrwyr Newydd - cofnodwyd yn Advice Pro</a:t>
            </a:r>
          </a:p>
        </c:rich>
      </c:tx>
      <c:layout>
        <c:manualLayout>
          <c:xMode val="edge"/>
          <c:yMode val="edge"/>
          <c:x val="0.14075036278059258"/>
          <c:y val="5.772005772005772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2019/20</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f>Sheet1!$A$2</c:f>
              <c:strCache>
                <c:ptCount val="1"/>
                <c:pt idx="0">
                  <c:v>New cases</c:v>
                </c:pt>
              </c:strCache>
            </c:strRef>
          </c:cat>
          <c:val>
            <c:numRef>
              <c:f>Sheet1!$B$2</c:f>
              <c:numCache>
                <c:formatCode>General</c:formatCode>
                <c:ptCount val="1"/>
                <c:pt idx="0">
                  <c:v>458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6CC7-40A2-8F2C-0A34D7D4E335}"/>
            </c:ext>
          </c:extLst>
        </c:ser>
        <c:ser>
          <c:idx val="1"/>
          <c:order val="1"/>
          <c:tx>
            <c:strRef>
              <c:f>Sheet1!$C$1</c:f>
              <c:strCache>
                <c:ptCount val="1"/>
                <c:pt idx="0">
                  <c:v>2020/21</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Sheet1!$A$2</c:f>
              <c:strCache>
                <c:ptCount val="1"/>
                <c:pt idx="0">
                  <c:v>New cases</c:v>
                </c:pt>
              </c:strCache>
            </c:strRef>
          </c:cat>
          <c:val>
            <c:numRef>
              <c:f>Sheet1!$C$2</c:f>
              <c:numCache>
                <c:formatCode>General</c:formatCode>
                <c:ptCount val="1"/>
                <c:pt idx="0">
                  <c:v>550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6CC7-40A2-8F2C-0A34D7D4E335}"/>
            </c:ext>
          </c:extLst>
        </c:ser>
        <c:ser>
          <c:idx val="2"/>
          <c:order val="2"/>
          <c:tx>
            <c:strRef>
              <c:f>Sheet1!$D$1</c:f>
              <c:strCache>
                <c:ptCount val="1"/>
                <c:pt idx="0">
                  <c:v>2021/22</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strRef>
              <c:f>Sheet1!$A$2</c:f>
              <c:strCache>
                <c:ptCount val="1"/>
                <c:pt idx="0">
                  <c:v>New cases</c:v>
                </c:pt>
              </c:strCache>
            </c:strRef>
          </c:cat>
          <c:val>
            <c:numRef>
              <c:f>Sheet1!$D$2</c:f>
              <c:numCache>
                <c:formatCode>General</c:formatCode>
                <c:ptCount val="1"/>
                <c:pt idx="0">
                  <c:v>485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6CC7-40A2-8F2C-0A34D7D4E335}"/>
            </c:ext>
          </c:extLst>
        </c:ser>
        <c:dLbls>
          <c:dLblPos val="inEnd"/>
          <c:showLegendKey val="0"/>
          <c:showVal val="1"/>
          <c:showCatName val="0"/>
          <c:showSerName val="0"/>
          <c:showPercent val="0"/>
          <c:showBubbleSize val="0"/>
        </c:dLbls>
        <c:gapWidth val="65"/>
        <c:axId val="263695928"/>
        <c:axId val="263685760"/>
      </c:barChart>
      <c:catAx>
        <c:axId val="263695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263685760"/>
        <c:crosses val="autoZero"/>
        <c:auto val="1"/>
        <c:lblAlgn val="ctr"/>
        <c:lblOffset val="100"/>
        <c:noMultiLvlLbl val="0"/>
      </c:catAx>
      <c:valAx>
        <c:axId val="2636857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crossAx val="2636959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 Dadansoddiad o Fyfyrwyr Gwrywaidd yn ôl oed - Rhan Amser</a:t>
            </a:r>
            <a:endParaRPr lang="cy"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Sheet1!$B$2:$B$10</c:f>
              <c:numCache>
                <c:formatCode>General</c:formatCode>
                <c:ptCount val="9"/>
                <c:pt idx="0">
                  <c:v>0</c:v>
                </c:pt>
                <c:pt idx="1">
                  <c:v>290</c:v>
                </c:pt>
                <c:pt idx="2">
                  <c:v>420</c:v>
                </c:pt>
                <c:pt idx="3">
                  <c:v>270</c:v>
                </c:pt>
                <c:pt idx="4">
                  <c:v>220</c:v>
                </c:pt>
                <c:pt idx="5">
                  <c:v>105</c:v>
                </c:pt>
                <c:pt idx="6">
                  <c:v>65</c:v>
                </c:pt>
                <c:pt idx="7">
                  <c:v>25</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B55-4B04-A1C3-DB83A00423D9}"/>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Sheet1!$C$2:$C$10</c:f>
              <c:numCache>
                <c:formatCode>General</c:formatCode>
                <c:ptCount val="9"/>
                <c:pt idx="0">
                  <c:v>30</c:v>
                </c:pt>
                <c:pt idx="1">
                  <c:v>135</c:v>
                </c:pt>
                <c:pt idx="2">
                  <c:v>375</c:v>
                </c:pt>
                <c:pt idx="3">
                  <c:v>335</c:v>
                </c:pt>
                <c:pt idx="4">
                  <c:v>205</c:v>
                </c:pt>
                <c:pt idx="5">
                  <c:v>130</c:v>
                </c:pt>
                <c:pt idx="6">
                  <c:v>65</c:v>
                </c:pt>
                <c:pt idx="7">
                  <c:v>30</c:v>
                </c:pt>
                <c:pt idx="8">
                  <c:v>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B55-4B04-A1C3-DB83A00423D9}"/>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Sheet1!$D$2:$D$10</c:f>
              <c:numCache>
                <c:formatCode>General</c:formatCode>
                <c:ptCount val="9"/>
                <c:pt idx="0">
                  <c:v>15</c:v>
                </c:pt>
                <c:pt idx="1">
                  <c:v>145</c:v>
                </c:pt>
                <c:pt idx="2">
                  <c:v>320</c:v>
                </c:pt>
                <c:pt idx="3">
                  <c:v>275</c:v>
                </c:pt>
                <c:pt idx="4">
                  <c:v>320</c:v>
                </c:pt>
                <c:pt idx="5">
                  <c:v>235</c:v>
                </c:pt>
                <c:pt idx="6">
                  <c:v>125</c:v>
                </c:pt>
                <c:pt idx="7">
                  <c:v>25</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3B55-4B04-A1C3-DB83A00423D9}"/>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Sheet1!$E$2:$E$10</c:f>
              <c:numCache>
                <c:formatCode>General</c:formatCode>
                <c:ptCount val="9"/>
                <c:pt idx="0">
                  <c:v>0</c:v>
                </c:pt>
                <c:pt idx="1">
                  <c:v>75</c:v>
                </c:pt>
                <c:pt idx="2">
                  <c:v>150</c:v>
                </c:pt>
                <c:pt idx="3">
                  <c:v>170</c:v>
                </c:pt>
                <c:pt idx="4">
                  <c:v>425</c:v>
                </c:pt>
                <c:pt idx="5">
                  <c:v>370</c:v>
                </c:pt>
                <c:pt idx="6">
                  <c:v>205</c:v>
                </c:pt>
                <c:pt idx="7">
                  <c:v>40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3B55-4B04-A1C3-DB83A00423D9}"/>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Sheet1!$F$2:$F$10</c:f>
              <c:numCache>
                <c:formatCode>General</c:formatCode>
                <c:ptCount val="9"/>
                <c:pt idx="0">
                  <c:v>25</c:v>
                </c:pt>
                <c:pt idx="1">
                  <c:v>120</c:v>
                </c:pt>
                <c:pt idx="2">
                  <c:v>160</c:v>
                </c:pt>
                <c:pt idx="3">
                  <c:v>225</c:v>
                </c:pt>
                <c:pt idx="4">
                  <c:v>545</c:v>
                </c:pt>
                <c:pt idx="5">
                  <c:v>485</c:v>
                </c:pt>
                <c:pt idx="6">
                  <c:v>255</c:v>
                </c:pt>
                <c:pt idx="7">
                  <c:v>50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3B55-4B04-A1C3-DB83A00423D9}"/>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t>% Poblogaeth y Myfyrwyr yn ôl Crefydd</a:t>
            </a:r>
            <a:endParaRPr lang="cy" sz="1400" dirty="0"/>
          </a:p>
        </c:rich>
      </c:tx>
      <c:layout>
        <c:manualLayout>
          <c:xMode val="edge"/>
          <c:yMode val="edge"/>
          <c:x val="0.29639626758717419"/>
          <c:y val="4.4091831254281941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Sheet1!$B$2:$B$12</c:f>
              <c:numCache>
                <c:formatCode>General</c:formatCode>
                <c:ptCount val="11"/>
                <c:pt idx="0">
                  <c:v>1</c:v>
                </c:pt>
                <c:pt idx="1">
                  <c:v>0</c:v>
                </c:pt>
                <c:pt idx="2">
                  <c:v>35</c:v>
                </c:pt>
                <c:pt idx="4">
                  <c:v>9</c:v>
                </c:pt>
                <c:pt idx="6">
                  <c:v>2</c:v>
                </c:pt>
                <c:pt idx="7">
                  <c:v>50</c:v>
                </c:pt>
                <c:pt idx="10">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3B2-49BA-994A-65136A92FB74}"/>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Sheet1!$C$2:$C$12</c:f>
              <c:numCache>
                <c:formatCode>General</c:formatCode>
                <c:ptCount val="11"/>
                <c:pt idx="0">
                  <c:v>2</c:v>
                </c:pt>
                <c:pt idx="1">
                  <c:v>0</c:v>
                </c:pt>
                <c:pt idx="2">
                  <c:v>38</c:v>
                </c:pt>
                <c:pt idx="3">
                  <c:v>0</c:v>
                </c:pt>
                <c:pt idx="4">
                  <c:v>7</c:v>
                </c:pt>
                <c:pt idx="6">
                  <c:v>1</c:v>
                </c:pt>
                <c:pt idx="7">
                  <c:v>49</c:v>
                </c:pt>
                <c:pt idx="8">
                  <c:v>1</c:v>
                </c:pt>
                <c:pt idx="10">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3B2-49BA-994A-65136A92FB74}"/>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Sheet1!$D$2:$D$12</c:f>
              <c:numCache>
                <c:formatCode>General</c:formatCode>
                <c:ptCount val="11"/>
                <c:pt idx="0">
                  <c:v>1</c:v>
                </c:pt>
                <c:pt idx="1">
                  <c:v>0</c:v>
                </c:pt>
                <c:pt idx="2">
                  <c:v>36</c:v>
                </c:pt>
                <c:pt idx="3">
                  <c:v>0</c:v>
                </c:pt>
                <c:pt idx="4">
                  <c:v>7</c:v>
                </c:pt>
                <c:pt idx="5">
                  <c:v>0</c:v>
                </c:pt>
                <c:pt idx="6">
                  <c:v>1</c:v>
                </c:pt>
                <c:pt idx="7">
                  <c:v>52</c:v>
                </c:pt>
                <c:pt idx="8">
                  <c:v>0</c:v>
                </c:pt>
                <c:pt idx="9">
                  <c:v>0</c:v>
                </c:pt>
                <c:pt idx="10">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33B2-49BA-994A-65136A92FB74}"/>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Sheet1!$E$2:$E$12</c:f>
              <c:numCache>
                <c:formatCode>General</c:formatCode>
                <c:ptCount val="11"/>
                <c:pt idx="0">
                  <c:v>1</c:v>
                </c:pt>
                <c:pt idx="1">
                  <c:v>0</c:v>
                </c:pt>
                <c:pt idx="2">
                  <c:v>33</c:v>
                </c:pt>
                <c:pt idx="3">
                  <c:v>6</c:v>
                </c:pt>
                <c:pt idx="4">
                  <c:v>6</c:v>
                </c:pt>
                <c:pt idx="5">
                  <c:v>0</c:v>
                </c:pt>
                <c:pt idx="6">
                  <c:v>3</c:v>
                </c:pt>
                <c:pt idx="7">
                  <c:v>47</c:v>
                </c:pt>
                <c:pt idx="8">
                  <c:v>0</c:v>
                </c:pt>
                <c:pt idx="9">
                  <c:v>1</c:v>
                </c:pt>
                <c:pt idx="10">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33B2-49BA-994A-65136A92FB74}"/>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Any other religion or belief</c:v>
                </c:pt>
                <c:pt idx="1">
                  <c:v>Buddhist</c:v>
                </c:pt>
                <c:pt idx="2">
                  <c:v>Christian</c:v>
                </c:pt>
                <c:pt idx="3">
                  <c:v>Hindu</c:v>
                </c:pt>
                <c:pt idx="4">
                  <c:v>Infor Ref</c:v>
                </c:pt>
                <c:pt idx="5">
                  <c:v>Jewish</c:v>
                </c:pt>
                <c:pt idx="6">
                  <c:v>Muslim</c:v>
                </c:pt>
                <c:pt idx="7">
                  <c:v>No Religion</c:v>
                </c:pt>
                <c:pt idx="8">
                  <c:v>Not known</c:v>
                </c:pt>
                <c:pt idx="9">
                  <c:v>Sikh</c:v>
                </c:pt>
                <c:pt idx="10">
                  <c:v>Spiritual</c:v>
                </c:pt>
              </c:strCache>
            </c:strRef>
          </c:cat>
          <c:val>
            <c:numRef>
              <c:f>Sheet1!$F$2:$F$12</c:f>
              <c:numCache>
                <c:formatCode>General</c:formatCode>
                <c:ptCount val="11"/>
                <c:pt idx="0">
                  <c:v>1</c:v>
                </c:pt>
                <c:pt idx="1">
                  <c:v>0</c:v>
                </c:pt>
                <c:pt idx="2">
                  <c:v>31</c:v>
                </c:pt>
                <c:pt idx="3">
                  <c:v>8</c:v>
                </c:pt>
                <c:pt idx="4">
                  <c:v>6.5</c:v>
                </c:pt>
                <c:pt idx="5">
                  <c:v>0</c:v>
                </c:pt>
                <c:pt idx="6">
                  <c:v>3</c:v>
                </c:pt>
                <c:pt idx="7">
                  <c:v>44</c:v>
                </c:pt>
                <c:pt idx="8">
                  <c:v>0</c:v>
                </c:pt>
                <c:pt idx="9">
                  <c:v>2</c:v>
                </c:pt>
                <c:pt idx="10">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33B2-49BA-994A-65136A92FB74}"/>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 Poblogaeth y Myfyrwyr yn ôl Cyfeiriadedd Rhywiol </a:t>
            </a:r>
            <a:endParaRPr lang="cy"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Sheet1!$B$2:$B$7</c:f>
              <c:numCache>
                <c:formatCode>General</c:formatCode>
                <c:ptCount val="6"/>
                <c:pt idx="0">
                  <c:v>3</c:v>
                </c:pt>
                <c:pt idx="1">
                  <c:v>1</c:v>
                </c:pt>
                <c:pt idx="2">
                  <c:v>1</c:v>
                </c:pt>
                <c:pt idx="3">
                  <c:v>85</c:v>
                </c:pt>
                <c:pt idx="4">
                  <c:v>1</c:v>
                </c:pt>
                <c:pt idx="5">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AF60-43D3-8A12-5F709C033039}"/>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Sheet1!$C$2:$C$7</c:f>
              <c:numCache>
                <c:formatCode>General</c:formatCode>
                <c:ptCount val="6"/>
                <c:pt idx="0">
                  <c:v>3</c:v>
                </c:pt>
                <c:pt idx="1">
                  <c:v>1</c:v>
                </c:pt>
                <c:pt idx="2">
                  <c:v>1</c:v>
                </c:pt>
                <c:pt idx="3">
                  <c:v>84</c:v>
                </c:pt>
                <c:pt idx="4">
                  <c:v>1</c:v>
                </c:pt>
                <c:pt idx="5">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AF60-43D3-8A12-5F709C033039}"/>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Sheet1!$D$2:$D$7</c:f>
              <c:numCache>
                <c:formatCode>General</c:formatCode>
                <c:ptCount val="6"/>
                <c:pt idx="0">
                  <c:v>1</c:v>
                </c:pt>
                <c:pt idx="1">
                  <c:v>1</c:v>
                </c:pt>
                <c:pt idx="2">
                  <c:v>1</c:v>
                </c:pt>
                <c:pt idx="3">
                  <c:v>83</c:v>
                </c:pt>
                <c:pt idx="4">
                  <c:v>1</c:v>
                </c:pt>
                <c:pt idx="5">
                  <c:v>13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AF60-43D3-8A12-5F709C033039}"/>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Sheet1!$E$2:$E$7</c:f>
              <c:numCache>
                <c:formatCode>General</c:formatCode>
                <c:ptCount val="6"/>
                <c:pt idx="0">
                  <c:v>4</c:v>
                </c:pt>
                <c:pt idx="1">
                  <c:v>1</c:v>
                </c:pt>
                <c:pt idx="2">
                  <c:v>1</c:v>
                </c:pt>
                <c:pt idx="3">
                  <c:v>81</c:v>
                </c:pt>
                <c:pt idx="4">
                  <c:v>2</c:v>
                </c:pt>
                <c:pt idx="5">
                  <c:v>11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AF60-43D3-8A12-5F709C033039}"/>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c:v>
                </c:pt>
                <c:pt idx="2">
                  <c:v>Lesbian</c:v>
                </c:pt>
                <c:pt idx="3">
                  <c:v>Hetrosexual</c:v>
                </c:pt>
                <c:pt idx="4">
                  <c:v>Other</c:v>
                </c:pt>
                <c:pt idx="5">
                  <c:v>Info Ref</c:v>
                </c:pt>
              </c:strCache>
            </c:strRef>
          </c:cat>
          <c:val>
            <c:numRef>
              <c:f>Sheet1!$F$2:$F$7</c:f>
              <c:numCache>
                <c:formatCode>General</c:formatCode>
                <c:ptCount val="6"/>
                <c:pt idx="0">
                  <c:v>4</c:v>
                </c:pt>
                <c:pt idx="1">
                  <c:v>1</c:v>
                </c:pt>
                <c:pt idx="2">
                  <c:v>1</c:v>
                </c:pt>
                <c:pt idx="3">
                  <c:v>78</c:v>
                </c:pt>
                <c:pt idx="4">
                  <c:v>4</c:v>
                </c:pt>
                <c:pt idx="5">
                  <c:v>12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AF60-43D3-8A12-5F709C033039}"/>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Cyflawniad Gradd yn ôl Ethnigrwydd %</a:t>
            </a:r>
          </a:p>
        </c:rich>
      </c:tx>
      <c:layout>
        <c:manualLayout>
          <c:xMode val="edge"/>
          <c:yMode val="edge"/>
          <c:x val="0.19800607510488846"/>
          <c:y val="2.2825838849577722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Ethnicity other than 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2018/20</c:v>
                </c:pt>
                <c:pt idx="2">
                  <c:v>2019/20</c:v>
                </c:pt>
                <c:pt idx="3">
                  <c:v>2020/21</c:v>
                </c:pt>
                <c:pt idx="4">
                  <c:v>2021/22</c:v>
                </c:pt>
              </c:strCache>
            </c:strRef>
          </c:cat>
          <c:val>
            <c:numRef>
              <c:f>Sheet1!$B$2:$B$6</c:f>
              <c:numCache>
                <c:formatCode>General</c:formatCode>
                <c:ptCount val="5"/>
                <c:pt idx="0">
                  <c:v>12</c:v>
                </c:pt>
                <c:pt idx="1">
                  <c:v>10</c:v>
                </c:pt>
                <c:pt idx="2">
                  <c:v>7</c:v>
                </c:pt>
                <c:pt idx="3">
                  <c:v>8</c:v>
                </c:pt>
                <c:pt idx="4">
                  <c:v>16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6DB-419E-A952-6DF8E21387FC}"/>
            </c:ext>
          </c:extLst>
        </c:ser>
        <c:ser>
          <c:idx val="1"/>
          <c:order val="1"/>
          <c:tx>
            <c:strRef>
              <c:f>Sheet1!$C$1</c:f>
              <c:strCache>
                <c:ptCount val="1"/>
                <c:pt idx="0">
                  <c:v>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2018/20</c:v>
                </c:pt>
                <c:pt idx="2">
                  <c:v>2019/20</c:v>
                </c:pt>
                <c:pt idx="3">
                  <c:v>2020/21</c:v>
                </c:pt>
                <c:pt idx="4">
                  <c:v>2021/22</c:v>
                </c:pt>
              </c:strCache>
            </c:strRef>
          </c:cat>
          <c:val>
            <c:numRef>
              <c:f>Sheet1!$C$2:$C$6</c:f>
              <c:numCache>
                <c:formatCode>General</c:formatCode>
                <c:ptCount val="5"/>
                <c:pt idx="0">
                  <c:v>88</c:v>
                </c:pt>
                <c:pt idx="1">
                  <c:v>90</c:v>
                </c:pt>
                <c:pt idx="2">
                  <c:v>93</c:v>
                </c:pt>
                <c:pt idx="3">
                  <c:v>92</c:v>
                </c:pt>
                <c:pt idx="4">
                  <c:v>84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6DB-419E-A952-6DF8E21387FC}"/>
            </c:ext>
          </c:extLst>
        </c:ser>
        <c:dLbls>
          <c:dLblPos val="inEnd"/>
          <c:showLegendKey val="0"/>
          <c:showVal val="1"/>
          <c:showCatName val="0"/>
          <c:showSerName val="0"/>
          <c:showPercent val="0"/>
          <c:showBubbleSize val="0"/>
        </c:dLbls>
        <c:gapWidth val="65"/>
        <c:axId val="273264720"/>
        <c:axId val="273268000"/>
      </c:barChart>
      <c:catAx>
        <c:axId val="27326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273268000"/>
        <c:crosses val="autoZero"/>
        <c:auto val="1"/>
        <c:lblAlgn val="ctr"/>
        <c:lblOffset val="100"/>
        <c:noMultiLvlLbl val="0"/>
      </c:catAx>
      <c:valAx>
        <c:axId val="2732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3264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(1) % Ymadawyr – Adlewyrchir yn ôl Crefydd</a:t>
            </a:r>
            <a:endParaRPr lang="cy" sz="14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Students with no identified religion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51</c:v>
                </c:pt>
                <c:pt idx="1">
                  <c:v>52</c:v>
                </c:pt>
                <c:pt idx="2">
                  <c:v>53</c:v>
                </c:pt>
                <c:pt idx="3">
                  <c:v>51</c:v>
                </c:pt>
                <c:pt idx="4">
                  <c:v>52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7EF5-48C5-8C45-A449CE80F4FE}"/>
            </c:ext>
          </c:extLst>
        </c:ser>
        <c:ser>
          <c:idx val="1"/>
          <c:order val="1"/>
          <c:tx>
            <c:strRef>
              <c:f>Sheet1!$C$1</c:f>
              <c:strCache>
                <c:ptCount val="1"/>
                <c:pt idx="0">
                  <c:v>Students with an identified religion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49</c:v>
                </c:pt>
                <c:pt idx="1">
                  <c:v>48</c:v>
                </c:pt>
                <c:pt idx="2">
                  <c:v>47</c:v>
                </c:pt>
                <c:pt idx="3">
                  <c:v>49</c:v>
                </c:pt>
                <c:pt idx="4">
                  <c:v>48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7EF5-48C5-8C45-A449CE80F4FE}"/>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(2) % Ymadawyr – Adlewyrchir yn ôl Cyfeiriadedd Rhywiol </a:t>
            </a:r>
            <a:endParaRPr lang="cy" sz="1400" dirty="0">
              <a:latin typeface="Arial" panose="020B0604020202020204" pitchFamily="34" charset="0"/>
              <a:cs typeface="Arial" panose="020B0604020202020204" pitchFamily="34" charset="0"/>
            </a:endParaRPr>
          </a:p>
        </c:rich>
      </c:tx>
      <c:layout>
        <c:manualLayout>
          <c:xMode val="edge"/>
          <c:yMode val="edge"/>
          <c:x val="0.11517451132308719"/>
          <c:y val="1.4723926380368098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5772357723577237E-2"/>
          <c:y val="0.20100420589051099"/>
          <c:w val="0.92845528455284554"/>
          <c:h val="0.3934708468189943"/>
        </c:manualLayout>
      </c:layout>
      <c:barChart>
        <c:barDir val="col"/>
        <c:grouping val="clustered"/>
        <c:varyColors val="0"/>
        <c:ser>
          <c:idx val="0"/>
          <c:order val="0"/>
          <c:tx>
            <c:strRef>
              <c:f>Sheet1!$B$1</c:f>
              <c:strCache>
                <c:ptCount val="1"/>
                <c:pt idx="0">
                  <c:v>Students who identify as LGB</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8</c:v>
                </c:pt>
                <c:pt idx="1">
                  <c:v>13</c:v>
                </c:pt>
                <c:pt idx="2">
                  <c:v>10</c:v>
                </c:pt>
                <c:pt idx="3">
                  <c:v>8</c:v>
                </c:pt>
                <c:pt idx="4">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A0BA-4F57-9B46-E1E77A99DC09}"/>
            </c:ext>
          </c:extLst>
        </c:ser>
        <c:ser>
          <c:idx val="1"/>
          <c:order val="1"/>
          <c:tx>
            <c:strRef>
              <c:f>Sheet1!$C$1</c:f>
              <c:strCache>
                <c:ptCount val="1"/>
                <c:pt idx="0">
                  <c:v>Students who identify as Hetrosexual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63</c:v>
                </c:pt>
                <c:pt idx="1">
                  <c:v>83</c:v>
                </c:pt>
                <c:pt idx="2">
                  <c:v>80</c:v>
                </c:pt>
                <c:pt idx="3">
                  <c:v>80</c:v>
                </c:pt>
                <c:pt idx="4">
                  <c:v>78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A0BA-4F57-9B46-E1E77A99DC09}"/>
            </c:ext>
          </c:extLst>
        </c:ser>
        <c:ser>
          <c:idx val="2"/>
          <c:order val="2"/>
          <c:tx>
            <c:strRef>
              <c:f>Sheet1!$D$1</c:f>
              <c:strCache>
                <c:ptCount val="1"/>
                <c:pt idx="0">
                  <c:v>Information Refused/Unknown</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pt idx="0">
                  <c:v>29</c:v>
                </c:pt>
                <c:pt idx="1">
                  <c:v>4</c:v>
                </c:pt>
                <c:pt idx="2">
                  <c:v>10</c:v>
                </c:pt>
                <c:pt idx="3">
                  <c:v>12</c:v>
                </c:pt>
                <c:pt idx="4">
                  <c:v>12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A0BA-4F57-9B46-E1E77A99DC09}"/>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latin typeface="Arial" panose="020B0604020202020204" pitchFamily="34" charset="0"/>
                <a:ea typeface="Arial" panose="020B0604020202020204" pitchFamily="34" charset="0"/>
                <a:cs typeface="Arial" panose="020B0604020202020204" pitchFamily="34" charset="0"/>
              </a:rPr>
              <a:t>(3) % Ymadawyr – Adlewyrchir yn ôl Anabledd</a:t>
            </a:r>
            <a:endParaRPr lang="cy" sz="1200" dirty="0">
              <a:latin typeface="Arial" panose="020B0604020202020204" pitchFamily="34" charset="0"/>
              <a:cs typeface="Arial" panose="020B0604020202020204" pitchFamily="34" charset="0"/>
            </a:endParaRPr>
          </a:p>
        </c:rich>
      </c:tx>
      <c:layout>
        <c:manualLayout>
          <c:xMode val="edge"/>
          <c:yMode val="edge"/>
          <c:x val="0.14909766507323469"/>
          <c:y val="1.6252916810266279E-3"/>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Disability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64</c:v>
                </c:pt>
                <c:pt idx="1">
                  <c:v>83</c:v>
                </c:pt>
                <c:pt idx="2">
                  <c:v>84</c:v>
                </c:pt>
                <c:pt idx="3">
                  <c:v>87</c:v>
                </c:pt>
                <c:pt idx="4">
                  <c:v>90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D84-4738-84A9-CC79193C6C07}"/>
            </c:ext>
          </c:extLst>
        </c:ser>
        <c:ser>
          <c:idx val="1"/>
          <c:order val="1"/>
          <c:tx>
            <c:strRef>
              <c:f>Sheet1!$C$1</c:f>
              <c:strCache>
                <c:ptCount val="1"/>
                <c:pt idx="0">
                  <c:v>Disability</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36</c:v>
                </c:pt>
                <c:pt idx="1">
                  <c:v>17</c:v>
                </c:pt>
                <c:pt idx="2">
                  <c:v>16</c:v>
                </c:pt>
                <c:pt idx="3">
                  <c:v>13</c:v>
                </c:pt>
                <c:pt idx="4">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0D84-4738-84A9-CC79193C6C0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chemeClr val="tx1"/>
                </a:solidFill>
                <a:latin typeface="Arial" panose="020B0604020202020204" pitchFamily="34" charset="0"/>
                <a:ea typeface="Arial" panose="020B0604020202020204" pitchFamily="34" charset="0"/>
                <a:cs typeface="Arial" panose="020B0604020202020204" pitchFamily="34" charset="0"/>
              </a:rPr>
              <a:t>(4) % Ymadawyr – Adlewyrchir yn ôl Ethnigrwydd</a:t>
            </a:r>
            <a:endParaRPr lang="cy" sz="12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2020/21</c:v>
                </c:pt>
                <c:pt idx="1">
                  <c:v>2021/22</c:v>
                </c:pt>
              </c:strCache>
            </c:strRef>
          </c:cat>
          <c:val>
            <c:numRef>
              <c:f>Sheet1!$B$2:$B$3</c:f>
              <c:numCache>
                <c:formatCode>General</c:formatCode>
                <c:ptCount val="2"/>
                <c:pt idx="0">
                  <c:v>87</c:v>
                </c:pt>
                <c:pt idx="1">
                  <c:v>83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E4B7-42D4-BDD2-04136AC93BC3}"/>
            </c:ext>
          </c:extLst>
        </c:ser>
        <c:ser>
          <c:idx val="1"/>
          <c:order val="1"/>
          <c:tx>
            <c:strRef>
              <c:f>Sheet1!$C$1</c:f>
              <c:strCache>
                <c:ptCount val="1"/>
                <c:pt idx="0">
                  <c:v>Ethnicity other than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2020/21</c:v>
                </c:pt>
                <c:pt idx="1">
                  <c:v>2021/22</c:v>
                </c:pt>
              </c:strCache>
            </c:strRef>
          </c:cat>
          <c:val>
            <c:numRef>
              <c:f>Sheet1!$C$2:$C$3</c:f>
              <c:numCache>
                <c:formatCode>General</c:formatCode>
                <c:ptCount val="2"/>
                <c:pt idx="0">
                  <c:v>13</c:v>
                </c:pt>
                <c:pt idx="1">
                  <c:v>17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E4B7-42D4-BDD2-04136AC93BC3}"/>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Cyfansymiau'r Staff - Pellter a Deithiwyd Dros 5 Mlynedd</a:t>
            </a: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Sheet1!$B$2:$B$4</c:f>
              <c:numCache>
                <c:formatCode>General</c:formatCode>
                <c:ptCount val="3"/>
                <c:pt idx="0">
                  <c:v>325</c:v>
                </c:pt>
                <c:pt idx="1">
                  <c:v>222</c:v>
                </c:pt>
                <c:pt idx="2">
                  <c:v>547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FC3E-4630-A1D8-4326277C591E}"/>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Sheet1!$C$2:$C$4</c:f>
              <c:numCache>
                <c:formatCode>General</c:formatCode>
                <c:ptCount val="3"/>
                <c:pt idx="0">
                  <c:v>334</c:v>
                </c:pt>
                <c:pt idx="1">
                  <c:v>213</c:v>
                </c:pt>
                <c:pt idx="2">
                  <c:v>547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FC3E-4630-A1D8-4326277C591E}"/>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Sheet1!$D$2:$D$4</c:f>
              <c:numCache>
                <c:formatCode>General</c:formatCode>
                <c:ptCount val="3"/>
                <c:pt idx="0">
                  <c:v>336</c:v>
                </c:pt>
                <c:pt idx="1">
                  <c:v>213</c:v>
                </c:pt>
                <c:pt idx="2">
                  <c:v>549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FC3E-4630-A1D8-4326277C591E}"/>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Sheet1!$E$2:$E$4</c:f>
              <c:numCache>
                <c:formatCode>General</c:formatCode>
                <c:ptCount val="3"/>
                <c:pt idx="0">
                  <c:v>332</c:v>
                </c:pt>
                <c:pt idx="1">
                  <c:v>221</c:v>
                </c:pt>
                <c:pt idx="2">
                  <c:v>553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FC3E-4630-A1D8-4326277C591E}"/>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Male</c:v>
                </c:pt>
                <c:pt idx="1">
                  <c:v>Female</c:v>
                </c:pt>
                <c:pt idx="2">
                  <c:v>Total</c:v>
                </c:pt>
              </c:strCache>
            </c:strRef>
          </c:cat>
          <c:val>
            <c:numRef>
              <c:f>Sheet1!$F$2:$F$4</c:f>
              <c:numCache>
                <c:formatCode>General</c:formatCode>
                <c:ptCount val="3"/>
                <c:pt idx="0">
                  <c:v>349</c:v>
                </c:pt>
                <c:pt idx="1">
                  <c:v>237</c:v>
                </c:pt>
                <c:pt idx="2">
                  <c:v>586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FC3E-4630-A1D8-4326277C591E}"/>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 Categorïau Rôl yn ôl Rhywedd </a:t>
            </a:r>
            <a:endParaRPr lang="cy" sz="1400" dirty="0">
              <a:solidFill>
                <a:schemeClr val="tx1"/>
              </a:solidFill>
            </a:endParaRPr>
          </a:p>
        </c:rich>
      </c:tx>
      <c:layout>
        <c:manualLayout>
          <c:xMode val="edge"/>
          <c:yMode val="edge"/>
          <c:x val="0.3077462794942511"/>
          <c:y val="2.3094760402068818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265651438240272E-2"/>
          <c:y val="0.13801015923817836"/>
          <c:w val="0.95346869712351945"/>
          <c:h val="0.59339619210416261"/>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FD43-449B-8523-8CFB04EC4EC7}"/>
                </c:ext>
              </c:extLst>
            </c:dLbl>
            <c:dLbl>
              <c:idx val="1"/>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FD43-449B-8523-8CFB04EC4EC7}"/>
                </c:ext>
              </c:extLst>
            </c:dLbl>
            <c:dLbl>
              <c:idx val="2"/>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FD43-449B-8523-8CFB04EC4EC7}"/>
                </c:ext>
              </c:extLst>
            </c:dLbl>
            <c:dLbl>
              <c:idx val="3"/>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FD43-449B-8523-8CFB04EC4EC7}"/>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Sheet1!$B$2:$B$5</c:f>
              <c:numCache>
                <c:formatCode>General</c:formatCode>
                <c:ptCount val="4"/>
                <c:pt idx="0">
                  <c:v>22</c:v>
                </c:pt>
                <c:pt idx="1">
                  <c:v>18</c:v>
                </c:pt>
                <c:pt idx="2">
                  <c:v>38</c:v>
                </c:pt>
                <c:pt idx="3">
                  <c:v>22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FD43-449B-8523-8CFB04EC4EC7}"/>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FD43-449B-8523-8CFB04EC4EC7}"/>
                </c:ext>
              </c:extLst>
            </c:dLbl>
            <c:dLbl>
              <c:idx val="1"/>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6-FD43-449B-8523-8CFB04EC4EC7}"/>
                </c:ext>
              </c:extLst>
            </c:dLbl>
            <c:dLbl>
              <c:idx val="2"/>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7-FD43-449B-8523-8CFB04EC4EC7}"/>
                </c:ext>
              </c:extLst>
            </c:dLbl>
            <c:dLbl>
              <c:idx val="3"/>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8-FD43-449B-8523-8CFB04EC4EC7}"/>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Sheet1!$C$2:$C$5</c:f>
              <c:numCache>
                <c:formatCode>General</c:formatCode>
                <c:ptCount val="4"/>
                <c:pt idx="0">
                  <c:v>22</c:v>
                </c:pt>
                <c:pt idx="1">
                  <c:v>17</c:v>
                </c:pt>
                <c:pt idx="2">
                  <c:v>40</c:v>
                </c:pt>
                <c:pt idx="3">
                  <c:v>22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9-FD43-449B-8523-8CFB04EC4EC7}"/>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Sheet1!$D$2:$D$5</c:f>
              <c:numCache>
                <c:formatCode>General</c:formatCode>
                <c:ptCount val="4"/>
                <c:pt idx="0">
                  <c:v>21</c:v>
                </c:pt>
                <c:pt idx="1">
                  <c:v>16</c:v>
                </c:pt>
                <c:pt idx="2">
                  <c:v>41</c:v>
                </c:pt>
                <c:pt idx="3">
                  <c:v>23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A-FD43-449B-8523-8CFB04EC4EC7}"/>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Sheet1!$E$2:$E$5</c:f>
              <c:numCache>
                <c:formatCode>General</c:formatCode>
                <c:ptCount val="4"/>
                <c:pt idx="0">
                  <c:v>21.5</c:v>
                </c:pt>
                <c:pt idx="1">
                  <c:v>16.100000000000001</c:v>
                </c:pt>
                <c:pt idx="2">
                  <c:v>38.5</c:v>
                </c:pt>
                <c:pt idx="3">
                  <c:v>23.9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B-FD43-449B-8523-8CFB04EC4EC7}"/>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Sheet1!$F$2:$F$5</c:f>
              <c:numCache>
                <c:formatCode>General</c:formatCode>
                <c:ptCount val="4"/>
                <c:pt idx="0">
                  <c:v>21</c:v>
                </c:pt>
                <c:pt idx="1">
                  <c:v>15.7</c:v>
                </c:pt>
                <c:pt idx="2">
                  <c:v>38.6</c:v>
                </c:pt>
                <c:pt idx="3">
                  <c:v>24.7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C-FD43-449B-8523-8CFB04EC4EC7}"/>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62" b="0" i="0" u="none" strike="noStrike" kern="1200" spc="0" baseline="0">
                <a:solidFill>
                  <a:schemeClr val="tx1">
                    <a:lumMod val="65000"/>
                    <a:lumOff val="35000"/>
                  </a:schemeClr>
                </a:solidFill>
                <a:latin typeface="+mn-lt"/>
                <a:ea typeface="+mn-ea"/>
                <a:cs typeface="+mn-cs"/>
              </a:defRPr>
            </a:pPr>
            <a:r>
              <a:rPr lang="cy" sz="1400" b="0" i="0" u="none" baseline="0">
                <a:solidFill>
                  <a:sysClr val="windowText" lastClr="000000"/>
                </a:solidFill>
              </a:rPr>
              <a:t>Achosion Myfyrwyr Newydd a gofnodwyd yn Advice Pro</a:t>
            </a:r>
            <a:endParaRPr lang="cy" sz="1400" dirty="0">
              <a:solidFill>
                <a:sysClr val="windowText" lastClr="000000"/>
              </a:solidFill>
            </a:endParaRPr>
          </a:p>
        </c:rich>
      </c:tx>
      <c:layout>
        <c:manualLayout>
          <c:xMode val="edge"/>
          <c:yMode val="edge"/>
          <c:x val="0.16681021631545268"/>
          <c:y val="0"/>
        </c:manualLayout>
      </c:layout>
      <c:overlay val="0"/>
      <c:spPr>
        <a:noFill/>
        <a:ln>
          <a:noFill/>
        </a:ln>
        <a:effectLst/>
      </c:spPr>
      <c:txPr>
        <a:bodyPr rot="0" spcFirstLastPara="1" vertOverflow="ellipsis" vert="horz" wrap="square" anchor="ctr" anchorCtr="1"/>
        <a:lstStyle/>
        <a:p>
          <a:pPr rtl="0">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2019/20</c:v>
                </c:pt>
              </c:strCache>
            </c:strRef>
          </c:tx>
          <c:spPr>
            <a:ln w="28575" cap="rnd">
              <a:solidFill>
                <a:schemeClr val="accent1"/>
              </a:solidFill>
              <a:round/>
            </a:ln>
            <a:effectLst/>
          </c:spPr>
          <c:marker>
            <c:symbol val="none"/>
          </c:marker>
          <c:cat>
            <c:strRef>
              <c:f>Sheet1!$A$2:$A$13</c:f>
              <c:strCache>
                <c:ptCount val="12"/>
                <c:pt idx="0">
                  <c:v>Sept</c:v>
                </c:pt>
                <c:pt idx="1">
                  <c:v>Oct</c:v>
                </c:pt>
                <c:pt idx="2">
                  <c:v>Nov</c:v>
                </c:pt>
                <c:pt idx="3">
                  <c:v>Dec</c:v>
                </c:pt>
                <c:pt idx="4">
                  <c:v>Jan</c:v>
                </c:pt>
                <c:pt idx="5">
                  <c:v>Feb</c:v>
                </c:pt>
                <c:pt idx="6">
                  <c:v>Mar</c:v>
                </c:pt>
                <c:pt idx="7">
                  <c:v>Apr</c:v>
                </c:pt>
                <c:pt idx="8">
                  <c:v>May</c:v>
                </c:pt>
                <c:pt idx="9">
                  <c:v>June</c:v>
                </c:pt>
                <c:pt idx="10">
                  <c:v>July</c:v>
                </c:pt>
                <c:pt idx="11">
                  <c:v>August</c:v>
                </c:pt>
              </c:strCache>
            </c:strRef>
          </c:cat>
          <c:val>
            <c:numRef>
              <c:f>Sheet1!$B$2:$B$13</c:f>
              <c:numCache>
                <c:formatCode>General</c:formatCode>
                <c:ptCount val="12"/>
                <c:pt idx="0">
                  <c:v>210</c:v>
                </c:pt>
                <c:pt idx="1">
                  <c:v>380</c:v>
                </c:pt>
                <c:pt idx="2">
                  <c:v>200</c:v>
                </c:pt>
                <c:pt idx="3">
                  <c:v>60</c:v>
                </c:pt>
                <c:pt idx="4">
                  <c:v>150</c:v>
                </c:pt>
                <c:pt idx="5">
                  <c:v>75</c:v>
                </c:pt>
                <c:pt idx="6">
                  <c:v>95</c:v>
                </c:pt>
                <c:pt idx="7">
                  <c:v>105</c:v>
                </c:pt>
                <c:pt idx="8">
                  <c:v>100</c:v>
                </c:pt>
                <c:pt idx="9">
                  <c:v>145</c:v>
                </c:pt>
                <c:pt idx="10">
                  <c:v>110</c:v>
                </c:pt>
                <c:pt idx="11">
                  <c:v>80</c:v>
                </c:pt>
              </c:numCache>
            </c:numRef>
          </c:val>
          <c:smooth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4D7-4CCC-AA8E-74DAF6EEEBF3}"/>
            </c:ext>
          </c:extLst>
        </c:ser>
        <c:ser>
          <c:idx val="1"/>
          <c:order val="1"/>
          <c:tx>
            <c:strRef>
              <c:f>Sheet1!$C$1</c:f>
              <c:strCache>
                <c:ptCount val="1"/>
                <c:pt idx="0">
                  <c:v>2020/21</c:v>
                </c:pt>
              </c:strCache>
            </c:strRef>
          </c:tx>
          <c:spPr>
            <a:ln w="28575" cap="rnd">
              <a:solidFill>
                <a:schemeClr val="accent2"/>
              </a:solidFill>
              <a:round/>
            </a:ln>
            <a:effectLst/>
          </c:spPr>
          <c:marker>
            <c:symbol val="none"/>
          </c:marker>
          <c:cat>
            <c:strRef>
              <c:f>Sheet1!$A$2:$A$13</c:f>
              <c:strCache>
                <c:ptCount val="12"/>
                <c:pt idx="0">
                  <c:v>Sept</c:v>
                </c:pt>
                <c:pt idx="1">
                  <c:v>Oct</c:v>
                </c:pt>
                <c:pt idx="2">
                  <c:v>Nov</c:v>
                </c:pt>
                <c:pt idx="3">
                  <c:v>Dec</c:v>
                </c:pt>
                <c:pt idx="4">
                  <c:v>Jan</c:v>
                </c:pt>
                <c:pt idx="5">
                  <c:v>Feb</c:v>
                </c:pt>
                <c:pt idx="6">
                  <c:v>Mar</c:v>
                </c:pt>
                <c:pt idx="7">
                  <c:v>Apr</c:v>
                </c:pt>
                <c:pt idx="8">
                  <c:v>May</c:v>
                </c:pt>
                <c:pt idx="9">
                  <c:v>June</c:v>
                </c:pt>
                <c:pt idx="10">
                  <c:v>July</c:v>
                </c:pt>
                <c:pt idx="11">
                  <c:v>August</c:v>
                </c:pt>
              </c:strCache>
            </c:strRef>
          </c:cat>
          <c:val>
            <c:numRef>
              <c:f>Sheet1!$C$2:$C$13</c:f>
              <c:numCache>
                <c:formatCode>General</c:formatCode>
                <c:ptCount val="12"/>
                <c:pt idx="0">
                  <c:v>780</c:v>
                </c:pt>
                <c:pt idx="1">
                  <c:v>800</c:v>
                </c:pt>
                <c:pt idx="2">
                  <c:v>600</c:v>
                </c:pt>
                <c:pt idx="3">
                  <c:v>300</c:v>
                </c:pt>
                <c:pt idx="4">
                  <c:v>580</c:v>
                </c:pt>
                <c:pt idx="5">
                  <c:v>400</c:v>
                </c:pt>
                <c:pt idx="6">
                  <c:v>480</c:v>
                </c:pt>
                <c:pt idx="7">
                  <c:v>280</c:v>
                </c:pt>
                <c:pt idx="8">
                  <c:v>400</c:v>
                </c:pt>
                <c:pt idx="9">
                  <c:v>500</c:v>
                </c:pt>
                <c:pt idx="10">
                  <c:v>580</c:v>
                </c:pt>
                <c:pt idx="11">
                  <c:v>310</c:v>
                </c:pt>
              </c:numCache>
            </c:numRef>
          </c:val>
          <c:smooth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4D7-4CCC-AA8E-74DAF6EEEBF3}"/>
            </c:ext>
          </c:extLst>
        </c:ser>
        <c:ser>
          <c:idx val="2"/>
          <c:order val="2"/>
          <c:tx>
            <c:strRef>
              <c:f>Sheet1!$D$1</c:f>
              <c:strCache>
                <c:ptCount val="1"/>
                <c:pt idx="0">
                  <c:v>2021/22</c:v>
                </c:pt>
              </c:strCache>
            </c:strRef>
          </c:tx>
          <c:spPr>
            <a:ln w="28575" cap="rnd">
              <a:solidFill>
                <a:schemeClr val="accent3"/>
              </a:solidFill>
              <a:round/>
            </a:ln>
            <a:effectLst/>
          </c:spPr>
          <c:marker>
            <c:symbol val="none"/>
          </c:marker>
          <c:cat>
            <c:strRef>
              <c:f>Sheet1!$A$2:$A$13</c:f>
              <c:strCache>
                <c:ptCount val="12"/>
                <c:pt idx="0">
                  <c:v>Sept</c:v>
                </c:pt>
                <c:pt idx="1">
                  <c:v>Oct</c:v>
                </c:pt>
                <c:pt idx="2">
                  <c:v>Nov</c:v>
                </c:pt>
                <c:pt idx="3">
                  <c:v>Dec</c:v>
                </c:pt>
                <c:pt idx="4">
                  <c:v>Jan</c:v>
                </c:pt>
                <c:pt idx="5">
                  <c:v>Feb</c:v>
                </c:pt>
                <c:pt idx="6">
                  <c:v>Mar</c:v>
                </c:pt>
                <c:pt idx="7">
                  <c:v>Apr</c:v>
                </c:pt>
                <c:pt idx="8">
                  <c:v>May</c:v>
                </c:pt>
                <c:pt idx="9">
                  <c:v>June</c:v>
                </c:pt>
                <c:pt idx="10">
                  <c:v>July</c:v>
                </c:pt>
                <c:pt idx="11">
                  <c:v>August</c:v>
                </c:pt>
              </c:strCache>
            </c:strRef>
          </c:cat>
          <c:val>
            <c:numRef>
              <c:f>Sheet1!$D$2:$D$13</c:f>
              <c:numCache>
                <c:formatCode>General</c:formatCode>
                <c:ptCount val="12"/>
                <c:pt idx="0">
                  <c:v>410</c:v>
                </c:pt>
                <c:pt idx="1">
                  <c:v>720</c:v>
                </c:pt>
                <c:pt idx="2">
                  <c:v>600</c:v>
                </c:pt>
                <c:pt idx="3">
                  <c:v>500</c:v>
                </c:pt>
                <c:pt idx="4">
                  <c:v>800</c:v>
                </c:pt>
                <c:pt idx="5">
                  <c:v>1060</c:v>
                </c:pt>
                <c:pt idx="6">
                  <c:v>700</c:v>
                </c:pt>
                <c:pt idx="7">
                  <c:v>520</c:v>
                </c:pt>
                <c:pt idx="8">
                  <c:v>1100</c:v>
                </c:pt>
                <c:pt idx="9">
                  <c:v>620</c:v>
                </c:pt>
                <c:pt idx="10">
                  <c:v>600</c:v>
                </c:pt>
                <c:pt idx="11">
                  <c:v>1210</c:v>
                </c:pt>
              </c:numCache>
            </c:numRef>
          </c:val>
          <c:smooth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34D7-4CCC-AA8E-74DAF6EEEBF3}"/>
            </c:ext>
          </c:extLst>
        </c:ser>
        <c:dLbls>
          <c:showLegendKey val="0"/>
          <c:showVal val="0"/>
          <c:showCatName val="0"/>
          <c:showSerName val="0"/>
          <c:showPercent val="0"/>
          <c:showBubbleSize val="0"/>
        </c:dLbls>
        <c:smooth val="0"/>
        <c:axId val="195181368"/>
        <c:axId val="195181040"/>
      </c:lineChart>
      <c:catAx>
        <c:axId val="19518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crossAx val="195181040"/>
        <c:crosses val="autoZero"/>
        <c:auto val="1"/>
        <c:lblAlgn val="ctr"/>
        <c:lblOffset val="100"/>
        <c:noMultiLvlLbl val="0"/>
      </c:catAx>
      <c:valAx>
        <c:axId val="19518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crossAx val="19518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Rhywedd Gwrywaidd yn ôl Oed</a:t>
            </a: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769196126998422E-2"/>
          <c:y val="8.7003610108303264E-2"/>
          <c:w val="0.95046160774600319"/>
          <c:h val="0.6610807584070042"/>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14</c:v>
                </c:pt>
                <c:pt idx="2">
                  <c:v>50</c:v>
                </c:pt>
                <c:pt idx="3">
                  <c:v>58</c:v>
                </c:pt>
                <c:pt idx="4">
                  <c:v>69</c:v>
                </c:pt>
                <c:pt idx="5">
                  <c:v>22</c:v>
                </c:pt>
                <c:pt idx="6">
                  <c:v>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408A-46F8-B0D6-ABA85CD172ED}"/>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21</c:v>
                </c:pt>
                <c:pt idx="2">
                  <c:v>43</c:v>
                </c:pt>
                <c:pt idx="3">
                  <c:v>55</c:v>
                </c:pt>
                <c:pt idx="4">
                  <c:v>64</c:v>
                </c:pt>
                <c:pt idx="5">
                  <c:v>21</c:v>
                </c:pt>
                <c:pt idx="6">
                  <c:v>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408A-46F8-B0D6-ABA85CD172ED}"/>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28</c:v>
                </c:pt>
                <c:pt idx="2">
                  <c:v>41</c:v>
                </c:pt>
                <c:pt idx="3">
                  <c:v>52</c:v>
                </c:pt>
                <c:pt idx="4">
                  <c:v>64</c:v>
                </c:pt>
                <c:pt idx="5">
                  <c:v>15</c:v>
                </c:pt>
                <c:pt idx="6">
                  <c:v>12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408A-46F8-B0D6-ABA85CD172ED}"/>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32</c:v>
                </c:pt>
                <c:pt idx="2">
                  <c:v>41</c:v>
                </c:pt>
                <c:pt idx="3">
                  <c:v>59</c:v>
                </c:pt>
                <c:pt idx="4">
                  <c:v>58</c:v>
                </c:pt>
                <c:pt idx="5">
                  <c:v>17</c:v>
                </c:pt>
                <c:pt idx="6">
                  <c:v>13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408A-46F8-B0D6-ABA85CD172ED}"/>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34</c:v>
                </c:pt>
                <c:pt idx="2">
                  <c:v>54</c:v>
                </c:pt>
                <c:pt idx="3">
                  <c:v>59</c:v>
                </c:pt>
                <c:pt idx="4">
                  <c:v>59</c:v>
                </c:pt>
                <c:pt idx="5">
                  <c:v>22</c:v>
                </c:pt>
                <c:pt idx="6">
                  <c:v>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408A-46F8-B0D6-ABA85CD172ED}"/>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Rhywedd Benywaidd yn ôl Oed</a:t>
            </a: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186455584872472E-2"/>
          <c:y val="8.6754196443410356E-2"/>
          <c:w val="0.95162708883025504"/>
          <c:h val="0.72986328761422692"/>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27</c:v>
                </c:pt>
                <c:pt idx="2">
                  <c:v>79</c:v>
                </c:pt>
                <c:pt idx="3">
                  <c:v>89</c:v>
                </c:pt>
                <c:pt idx="4">
                  <c:v>94</c:v>
                </c:pt>
                <c:pt idx="5">
                  <c:v>31</c:v>
                </c:pt>
                <c:pt idx="6">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C09-4FBE-959E-D242BB58F39E}"/>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32</c:v>
                </c:pt>
                <c:pt idx="2">
                  <c:v>85</c:v>
                </c:pt>
                <c:pt idx="3">
                  <c:v>83</c:v>
                </c:pt>
                <c:pt idx="4">
                  <c:v>100</c:v>
                </c:pt>
                <c:pt idx="5">
                  <c:v>26</c:v>
                </c:pt>
                <c:pt idx="6">
                  <c:v>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5C09-4FBE-959E-D242BB58F39E}"/>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35</c:v>
                </c:pt>
                <c:pt idx="2">
                  <c:v>85</c:v>
                </c:pt>
                <c:pt idx="3">
                  <c:v>90</c:v>
                </c:pt>
                <c:pt idx="4">
                  <c:v>95</c:v>
                </c:pt>
                <c:pt idx="5">
                  <c:v>24</c:v>
                </c:pt>
                <c:pt idx="6">
                  <c:v>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5C09-4FBE-959E-D242BB58F39E}"/>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40</c:v>
                </c:pt>
                <c:pt idx="2">
                  <c:v>82</c:v>
                </c:pt>
                <c:pt idx="3">
                  <c:v>92</c:v>
                </c:pt>
                <c:pt idx="4">
                  <c:v>91</c:v>
                </c:pt>
                <c:pt idx="5">
                  <c:v>19</c:v>
                </c:pt>
                <c:pt idx="6">
                  <c:v>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5C09-4FBE-959E-D242BB58F39E}"/>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43</c:v>
                </c:pt>
                <c:pt idx="2">
                  <c:v>87</c:v>
                </c:pt>
                <c:pt idx="3">
                  <c:v>96</c:v>
                </c:pt>
                <c:pt idx="4">
                  <c:v>91</c:v>
                </c:pt>
                <c:pt idx="5">
                  <c:v>22</c:v>
                </c:pt>
                <c:pt idx="6">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5C09-4FBE-959E-D242BB58F39E}"/>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 Staff yn ôl Ethnigrwydd </a:t>
            </a:r>
            <a:endParaRPr lang="cy" sz="14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90</c:v>
                </c:pt>
                <c:pt idx="1">
                  <c:v>91</c:v>
                </c:pt>
                <c:pt idx="2">
                  <c:v>91</c:v>
                </c:pt>
                <c:pt idx="3">
                  <c:v>92</c:v>
                </c:pt>
                <c:pt idx="4">
                  <c:v>91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568-4B8B-A713-F395F1CCB7EA}"/>
            </c:ext>
          </c:extLst>
        </c:ser>
        <c:ser>
          <c:idx val="1"/>
          <c:order val="1"/>
          <c:tx>
            <c:strRef>
              <c:f>Sheet1!$C$1</c:f>
              <c:strCache>
                <c:ptCount val="1"/>
                <c:pt idx="0">
                  <c:v>Ethnicity other than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10</c:v>
                </c:pt>
                <c:pt idx="1">
                  <c:v>9</c:v>
                </c:pt>
                <c:pt idx="2">
                  <c:v>9</c:v>
                </c:pt>
                <c:pt idx="3">
                  <c:v>8</c:v>
                </c:pt>
                <c:pt idx="4">
                  <c:v>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568-4B8B-A713-F395F1CCB7EA}"/>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 Proffil Staff yn ôl Crefydd</a:t>
            </a: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1830285561745505E-2"/>
          <c:y val="0.16040100250626566"/>
          <c:w val="0.90379568385992526"/>
          <c:h val="0.38960985140015392"/>
        </c:manualLayout>
      </c:layout>
      <c:barChart>
        <c:barDir val="col"/>
        <c:grouping val="percentStacked"/>
        <c:varyColors val="0"/>
        <c:ser>
          <c:idx val="0"/>
          <c:order val="0"/>
          <c:tx>
            <c:strRef>
              <c:f>Sheet1!$B$1</c:f>
              <c:strCache>
                <c:ptCount val="1"/>
                <c:pt idx="0">
                  <c:v>2017/2018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Sheet1!$B$2:$B$10</c:f>
              <c:numCache>
                <c:formatCode>General</c:formatCode>
                <c:ptCount val="9"/>
                <c:pt idx="0">
                  <c:v>27</c:v>
                </c:pt>
                <c:pt idx="1">
                  <c:v>0.9</c:v>
                </c:pt>
                <c:pt idx="2">
                  <c:v>36.67</c:v>
                </c:pt>
                <c:pt idx="3">
                  <c:v>0.54</c:v>
                </c:pt>
                <c:pt idx="4">
                  <c:v>0.36</c:v>
                </c:pt>
                <c:pt idx="5">
                  <c:v>1.0900000000000001</c:v>
                </c:pt>
                <c:pt idx="6">
                  <c:v>0</c:v>
                </c:pt>
                <c:pt idx="7">
                  <c:v>2.1800000000000002</c:v>
                </c:pt>
                <c:pt idx="8">
                  <c:v>31.92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1A9F-43A0-BB23-59F305EF3A98}"/>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Sheet1!$C$2:$C$10</c:f>
              <c:numCache>
                <c:formatCode>General</c:formatCode>
                <c:ptCount val="9"/>
                <c:pt idx="0">
                  <c:v>30.5</c:v>
                </c:pt>
                <c:pt idx="1">
                  <c:v>0.5</c:v>
                </c:pt>
                <c:pt idx="2">
                  <c:v>36.9</c:v>
                </c:pt>
                <c:pt idx="3">
                  <c:v>0.2</c:v>
                </c:pt>
                <c:pt idx="4">
                  <c:v>0.4</c:v>
                </c:pt>
                <c:pt idx="5">
                  <c:v>1.3</c:v>
                </c:pt>
                <c:pt idx="6">
                  <c:v>0</c:v>
                </c:pt>
                <c:pt idx="7">
                  <c:v>2.4</c:v>
                </c:pt>
                <c:pt idx="8">
                  <c:v>27.8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1A9F-43A0-BB23-59F305EF3A98}"/>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Sheet1!$D$2:$D$10</c:f>
              <c:numCache>
                <c:formatCode>General</c:formatCode>
                <c:ptCount val="9"/>
                <c:pt idx="0">
                  <c:v>35.799999999999997</c:v>
                </c:pt>
                <c:pt idx="1">
                  <c:v>0.5</c:v>
                </c:pt>
                <c:pt idx="2">
                  <c:v>36.6</c:v>
                </c:pt>
                <c:pt idx="3">
                  <c:v>0.4</c:v>
                </c:pt>
                <c:pt idx="4">
                  <c:v>0.5</c:v>
                </c:pt>
                <c:pt idx="5">
                  <c:v>1.6</c:v>
                </c:pt>
                <c:pt idx="6">
                  <c:v>0</c:v>
                </c:pt>
                <c:pt idx="7">
                  <c:v>1.8</c:v>
                </c:pt>
                <c:pt idx="8">
                  <c:v>22.8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1A9F-43A0-BB23-59F305EF3A98}"/>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Sheet1!$E$2:$E$10</c:f>
              <c:numCache>
                <c:formatCode>General</c:formatCode>
                <c:ptCount val="9"/>
                <c:pt idx="0">
                  <c:v>38.700000000000003</c:v>
                </c:pt>
                <c:pt idx="1">
                  <c:v>0.5</c:v>
                </c:pt>
                <c:pt idx="2">
                  <c:v>36.200000000000003</c:v>
                </c:pt>
                <c:pt idx="3">
                  <c:v>0.5</c:v>
                </c:pt>
                <c:pt idx="4">
                  <c:v>0.4</c:v>
                </c:pt>
                <c:pt idx="5">
                  <c:v>1.6</c:v>
                </c:pt>
                <c:pt idx="6">
                  <c:v>0</c:v>
                </c:pt>
                <c:pt idx="7">
                  <c:v>1.6</c:v>
                </c:pt>
                <c:pt idx="8">
                  <c:v>20.399999999999999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1A9F-43A0-BB23-59F305EF3A98}"/>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dLbl>
              <c:idx val="6"/>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86AB-4522-872A-0BD1EB8DF35D}"/>
                </c:ext>
              </c:extLst>
            </c:dLbl>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Sheet1!$F$2:$F$10</c:f>
              <c:numCache>
                <c:formatCode>General</c:formatCode>
                <c:ptCount val="9"/>
                <c:pt idx="0">
                  <c:v>40.1</c:v>
                </c:pt>
                <c:pt idx="1">
                  <c:v>0.5</c:v>
                </c:pt>
                <c:pt idx="2">
                  <c:v>35.5</c:v>
                </c:pt>
                <c:pt idx="3">
                  <c:v>0.7</c:v>
                </c:pt>
                <c:pt idx="4">
                  <c:v>1</c:v>
                </c:pt>
                <c:pt idx="5">
                  <c:v>1.7</c:v>
                </c:pt>
                <c:pt idx="6">
                  <c:v>0.2</c:v>
                </c:pt>
                <c:pt idx="7">
                  <c:v>1.5</c:v>
                </c:pt>
                <c:pt idx="8">
                  <c:v>18.8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1A9F-43A0-BB23-59F305EF3A98}"/>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600" b="0" i="0" u="none" baseline="0">
                <a:solidFill>
                  <a:schemeClr val="tx1"/>
                </a:solidFill>
                <a:latin typeface="Arial" panose="020B0604020202020204" pitchFamily="34" charset="0"/>
                <a:ea typeface="Arial" panose="020B0604020202020204" pitchFamily="34" charset="0"/>
                <a:cs typeface="Arial" panose="020B0604020202020204" pitchFamily="34" charset="0"/>
              </a:rPr>
              <a:t>% Proffil Staff yn ôl Cyfeiriadedd Rhywiol</a:t>
            </a:r>
            <a:endParaRPr lang="cy" sz="16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Sheet1!$B$2:$B$4</c:f>
              <c:numCache>
                <c:formatCode>General</c:formatCode>
                <c:ptCount val="3"/>
                <c:pt idx="0">
                  <c:v>3</c:v>
                </c:pt>
                <c:pt idx="1">
                  <c:v>67</c:v>
                </c:pt>
                <c:pt idx="2">
                  <c:v>30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6C2-493F-8302-9A5D3E3B2BD1}"/>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Sheet1!$C$2:$C$4</c:f>
              <c:numCache>
                <c:formatCode>General</c:formatCode>
                <c:ptCount val="3"/>
                <c:pt idx="0">
                  <c:v>4</c:v>
                </c:pt>
                <c:pt idx="1">
                  <c:v>71</c:v>
                </c:pt>
                <c:pt idx="2">
                  <c:v>25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56C2-493F-8302-9A5D3E3B2BD1}"/>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Sheet1!$D$2:$D$4</c:f>
              <c:numCache>
                <c:formatCode>General</c:formatCode>
                <c:ptCount val="3"/>
                <c:pt idx="0">
                  <c:v>4</c:v>
                </c:pt>
                <c:pt idx="1">
                  <c:v>74</c:v>
                </c:pt>
                <c:pt idx="2">
                  <c:v>22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56C2-493F-8302-9A5D3E3B2BD1}"/>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Sheet1!$E$2:$E$4</c:f>
              <c:numCache>
                <c:formatCode>General</c:formatCode>
                <c:ptCount val="3"/>
                <c:pt idx="0">
                  <c:v>4</c:v>
                </c:pt>
                <c:pt idx="1">
                  <c:v>76</c:v>
                </c:pt>
                <c:pt idx="2">
                  <c:v>20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56C2-493F-8302-9A5D3E3B2BD1}"/>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other)</c:v>
                </c:pt>
                <c:pt idx="1">
                  <c:v>Staff who identify as Hetrosexual</c:v>
                </c:pt>
                <c:pt idx="2">
                  <c:v>Unknown/Information Refused</c:v>
                </c:pt>
              </c:strCache>
            </c:strRef>
          </c:cat>
          <c:val>
            <c:numRef>
              <c:f>Sheet1!$F$2:$F$4</c:f>
              <c:numCache>
                <c:formatCode>General</c:formatCode>
                <c:ptCount val="3"/>
                <c:pt idx="0">
                  <c:v>5</c:v>
                </c:pt>
                <c:pt idx="1">
                  <c:v>78</c:v>
                </c:pt>
                <c:pt idx="2">
                  <c:v>17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56C2-493F-8302-9A5D3E3B2BD1}"/>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chemeClr val="tx1"/>
                </a:solidFill>
                <a:latin typeface="Arial" panose="020B0604020202020204" pitchFamily="34" charset="0"/>
                <a:ea typeface="Arial" panose="020B0604020202020204" pitchFamily="34" charset="0"/>
                <a:cs typeface="Arial" panose="020B0604020202020204" pitchFamily="34" charset="0"/>
              </a:rPr>
              <a:t>% Proffil Rhywedd Bwrdd y Llywodraethwyr </a:t>
            </a:r>
          </a:p>
        </c:rich>
      </c:tx>
      <c:layout>
        <c:manualLayout>
          <c:xMode val="edge"/>
          <c:yMode val="edge"/>
          <c:x val="0.20889264331386923"/>
          <c:y val="6.2180775251758219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Sheet1!$B$2:$B$4</c:f>
              <c:numCache>
                <c:formatCode>General</c:formatCode>
                <c:ptCount val="3"/>
                <c:pt idx="0">
                  <c:v>50</c:v>
                </c:pt>
                <c:pt idx="1">
                  <c:v>55</c:v>
                </c:pt>
                <c:pt idx="2">
                  <c:v>55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7DDD-4152-84AD-E855B82FD771}"/>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Sheet1!$C$2:$C$4</c:f>
              <c:numCache>
                <c:formatCode>General</c:formatCode>
                <c:ptCount val="3"/>
                <c:pt idx="0">
                  <c:v>50</c:v>
                </c:pt>
                <c:pt idx="1">
                  <c:v>45</c:v>
                </c:pt>
                <c:pt idx="2">
                  <c:v>45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7DDD-4152-84AD-E855B82FD771}"/>
            </c:ext>
          </c:extLst>
        </c:ser>
        <c:dLbls>
          <c:dLblPos val="inEnd"/>
          <c:showLegendKey val="0"/>
          <c:showVal val="1"/>
          <c:showCatName val="0"/>
          <c:showSerName val="0"/>
          <c:showPercent val="0"/>
          <c:showBubbleSize val="0"/>
        </c:dLbls>
        <c:gapWidth val="65"/>
        <c:axId val="273264720"/>
        <c:axId val="273268000"/>
      </c:barChart>
      <c:catAx>
        <c:axId val="27326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273268000"/>
        <c:crosses val="autoZero"/>
        <c:auto val="1"/>
        <c:lblAlgn val="ctr"/>
        <c:lblOffset val="100"/>
        <c:noMultiLvlLbl val="0"/>
      </c:catAx>
      <c:valAx>
        <c:axId val="2732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3264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latin typeface="Arial" panose="020B0604020202020204" pitchFamily="34" charset="0"/>
                <a:ea typeface="Arial" panose="020B0604020202020204" pitchFamily="34" charset="0"/>
                <a:cs typeface="Arial" panose="020B0604020202020204" pitchFamily="34" charset="0"/>
              </a:rPr>
              <a:t>% Ceisiadau yn ôl Rhywedd</a:t>
            </a:r>
            <a:endParaRPr lang="cy" sz="1200">
              <a:latin typeface="Arial" panose="020B0604020202020204" pitchFamily="34" charset="0"/>
              <a:cs typeface="Arial" panose="020B0604020202020204" pitchFamily="34" charset="0"/>
            </a:endParaRPr>
          </a:p>
        </c:rich>
      </c:tx>
      <c:layout>
        <c:manualLayout>
          <c:xMode val="edge"/>
          <c:yMode val="edge"/>
          <c:x val="0.35291780934910716"/>
          <c:y val="3.0542091576968342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975588491717523E-2"/>
          <c:y val="0.17001781623822854"/>
          <c:w val="0.9520488230165649"/>
          <c:h val="0.54914415921985316"/>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Sheet1!$B$2:$B$4</c:f>
              <c:numCache>
                <c:formatCode>General</c:formatCode>
                <c:ptCount val="3"/>
                <c:pt idx="0">
                  <c:v>53</c:v>
                </c:pt>
                <c:pt idx="1">
                  <c:v>45</c:v>
                </c:pt>
                <c:pt idx="2">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BBD1-40BC-9D35-120B7A1BE0BE}"/>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Sheet1!$C$2:$C$4</c:f>
              <c:numCache>
                <c:formatCode>General</c:formatCode>
                <c:ptCount val="3"/>
                <c:pt idx="0">
                  <c:v>62</c:v>
                </c:pt>
                <c:pt idx="1">
                  <c:v>36</c:v>
                </c:pt>
                <c:pt idx="2">
                  <c:v>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BBD1-40BC-9D35-120B7A1BE0BE}"/>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Sheet1!$D$2:$D$4</c:f>
              <c:numCache>
                <c:formatCode>General</c:formatCode>
                <c:ptCount val="3"/>
                <c:pt idx="0">
                  <c:v>58</c:v>
                </c:pt>
                <c:pt idx="1">
                  <c:v>41</c:v>
                </c:pt>
                <c:pt idx="2">
                  <c:v>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BBD1-40BC-9D35-120B7A1BE0BE}"/>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Sheet1!$E$2:$E$4</c:f>
              <c:numCache>
                <c:formatCode>General</c:formatCode>
                <c:ptCount val="3"/>
                <c:pt idx="0">
                  <c:v>57</c:v>
                </c:pt>
                <c:pt idx="1">
                  <c:v>42</c:v>
                </c:pt>
                <c:pt idx="2">
                  <c:v>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BBD1-40BC-9D35-120B7A1BE0BE}"/>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Sheet1!$F$2:$F$4</c:f>
              <c:numCache>
                <c:formatCode>General</c:formatCode>
                <c:ptCount val="3"/>
                <c:pt idx="0">
                  <c:v>53</c:v>
                </c:pt>
                <c:pt idx="1">
                  <c:v>45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BBD1-40BC-9D35-120B7A1BE0BE}"/>
            </c:ext>
          </c:extLst>
        </c:ser>
        <c:dLbls>
          <c:dLblPos val="inEnd"/>
          <c:showLegendKey val="0"/>
          <c:showVal val="1"/>
          <c:showCatName val="0"/>
          <c:showSerName val="0"/>
          <c:showPercent val="0"/>
          <c:showBubbleSize val="0"/>
        </c:dLbls>
        <c:gapWidth val="65"/>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600" b="0" i="0" u="none" baseline="0"/>
              <a:t>(Ceisiadau yn ôl Categori Rôl)</a:t>
            </a:r>
          </a:p>
          <a:p>
            <a:pPr rtl="0">
              <a:defRPr/>
            </a:pPr>
            <a:r>
              <a:rPr lang="cy" sz="1600" b="0" i="0" u="none" baseline="0"/>
              <a:t>Data ar gael o 2019/20 ymlaen </a:t>
            </a:r>
            <a:endParaRPr lang="cy" sz="1600" dirty="0"/>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Academic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Sheet1!$B$2:$B$4</c:f>
              <c:numCache>
                <c:formatCode>General</c:formatCode>
                <c:ptCount val="3"/>
                <c:pt idx="0">
                  <c:v>210</c:v>
                </c:pt>
                <c:pt idx="1">
                  <c:v>406</c:v>
                </c:pt>
                <c:pt idx="2">
                  <c:v>349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9024-465C-8BA1-844573C37A57}"/>
            </c:ext>
          </c:extLst>
        </c:ser>
        <c:ser>
          <c:idx val="1"/>
          <c:order val="1"/>
          <c:tx>
            <c:strRef>
              <c:f>Sheet1!$C$1</c:f>
              <c:strCache>
                <c:ptCount val="1"/>
                <c:pt idx="0">
                  <c:v>Professional Services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2019/20</c:v>
                </c:pt>
                <c:pt idx="1">
                  <c:v>2020/21</c:v>
                </c:pt>
                <c:pt idx="2">
                  <c:v>2021/22</c:v>
                </c:pt>
              </c:strCache>
            </c:strRef>
          </c:cat>
          <c:val>
            <c:numRef>
              <c:f>Sheet1!$C$2:$C$4</c:f>
              <c:numCache>
                <c:formatCode>General</c:formatCode>
                <c:ptCount val="3"/>
                <c:pt idx="0">
                  <c:v>1039</c:v>
                </c:pt>
                <c:pt idx="1">
                  <c:v>1064</c:v>
                </c:pt>
                <c:pt idx="2">
                  <c:v>649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9024-465C-8BA1-844573C37A5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latin typeface="Arial" panose="020B0604020202020204" pitchFamily="34" charset="0"/>
                <a:ea typeface="Arial" panose="020B0604020202020204" pitchFamily="34" charset="0"/>
                <a:cs typeface="Arial" panose="020B0604020202020204" pitchFamily="34" charset="0"/>
              </a:rPr>
              <a:t>% Ceisiadau yn ôl Proffil Oed</a:t>
            </a:r>
            <a:endParaRPr lang="cy" sz="12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1535328862081758E-2"/>
          <c:y val="0.11329960820495837"/>
          <c:w val="0.97040117530852066"/>
          <c:h val="0.65880079962463389"/>
        </c:manualLayout>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Sheet1!$B$2:$B$5</c:f>
              <c:numCache>
                <c:formatCode>General</c:formatCode>
                <c:ptCount val="4"/>
                <c:pt idx="0">
                  <c:v>32</c:v>
                </c:pt>
                <c:pt idx="1">
                  <c:v>28</c:v>
                </c:pt>
                <c:pt idx="2">
                  <c:v>21</c:v>
                </c:pt>
                <c:pt idx="3">
                  <c:v>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925A-452E-96C9-B05844F7277F}"/>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Sheet1!$C$2:$C$5</c:f>
              <c:numCache>
                <c:formatCode>General</c:formatCode>
                <c:ptCount val="4"/>
                <c:pt idx="0">
                  <c:v>30</c:v>
                </c:pt>
                <c:pt idx="1">
                  <c:v>30</c:v>
                </c:pt>
                <c:pt idx="2">
                  <c:v>21</c:v>
                </c:pt>
                <c:pt idx="3">
                  <c:v>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925A-452E-96C9-B05844F7277F}"/>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Sheet1!$D$2:$D$5</c:f>
              <c:numCache>
                <c:formatCode>General</c:formatCode>
                <c:ptCount val="4"/>
                <c:pt idx="0">
                  <c:v>35.28</c:v>
                </c:pt>
                <c:pt idx="1">
                  <c:v>27.22</c:v>
                </c:pt>
                <c:pt idx="2">
                  <c:v>21.68</c:v>
                </c:pt>
                <c:pt idx="3">
                  <c:v>12.34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925A-452E-96C9-B05844F7277F}"/>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Sheet1!$E$2:$E$5</c:f>
              <c:numCache>
                <c:formatCode>General</c:formatCode>
                <c:ptCount val="4"/>
                <c:pt idx="0">
                  <c:v>33.200000000000003</c:v>
                </c:pt>
                <c:pt idx="1">
                  <c:v>27.3</c:v>
                </c:pt>
                <c:pt idx="2">
                  <c:v>25.3</c:v>
                </c:pt>
                <c:pt idx="3">
                  <c:v>10.9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925A-452E-96C9-B05844F7277F}"/>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Sheet1!$F$2:$F$5</c:f>
              <c:numCache>
                <c:formatCode>General</c:formatCode>
                <c:ptCount val="4"/>
                <c:pt idx="0">
                  <c:v>24.3</c:v>
                </c:pt>
                <c:pt idx="1">
                  <c:v>30.9</c:v>
                </c:pt>
                <c:pt idx="2">
                  <c:v>27.6</c:v>
                </c:pt>
                <c:pt idx="3">
                  <c:v>13.5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925A-452E-96C9-B05844F7277F}"/>
            </c:ext>
          </c:extLst>
        </c:ser>
        <c:dLbls>
          <c:dLblPos val="inEnd"/>
          <c:showLegendKey val="0"/>
          <c:showVal val="1"/>
          <c:showCatName val="0"/>
          <c:showSerName val="0"/>
          <c:showPercent val="0"/>
          <c:showBubbleSize val="0"/>
        </c:dLbls>
        <c:gapWidth val="65"/>
        <c:overlap val="100"/>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t>% Staff sy'n Ymadael yn ôl Anabledd</a:t>
            </a:r>
            <a:endParaRPr lang="cy" sz="1400"/>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Sheet1!$B$2:$B$4</c:f>
              <c:numCache>
                <c:formatCode>General</c:formatCode>
                <c:ptCount val="3"/>
                <c:pt idx="0">
                  <c:v>83</c:v>
                </c:pt>
                <c:pt idx="1">
                  <c:v>9</c:v>
                </c:pt>
                <c:pt idx="2">
                  <c:v>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0F2-4C23-8691-BBA5A60F17CC}"/>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Sheet1!$C$2:$C$4</c:f>
              <c:numCache>
                <c:formatCode>General</c:formatCode>
                <c:ptCount val="3"/>
                <c:pt idx="0">
                  <c:v>78</c:v>
                </c:pt>
                <c:pt idx="1">
                  <c:v>11</c:v>
                </c:pt>
                <c:pt idx="2">
                  <c:v>11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00F2-4C23-8691-BBA5A60F17CC}"/>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Sheet1!$D$2:$D$4</c:f>
              <c:numCache>
                <c:formatCode>General</c:formatCode>
                <c:ptCount val="3"/>
                <c:pt idx="0">
                  <c:v>10.199999999999999</c:v>
                </c:pt>
                <c:pt idx="1">
                  <c:v>88.4</c:v>
                </c:pt>
                <c:pt idx="2">
                  <c:v>1.4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00F2-4C23-8691-BBA5A60F17CC}"/>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Sheet1!$E$2:$E$4</c:f>
              <c:numCache>
                <c:formatCode>General</c:formatCode>
                <c:ptCount val="3"/>
                <c:pt idx="0">
                  <c:v>2.2999999999999998</c:v>
                </c:pt>
                <c:pt idx="1">
                  <c:v>94.4</c:v>
                </c:pt>
                <c:pt idx="2">
                  <c:v>3.3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00F2-4C23-8691-BBA5A60F17CC}"/>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Sheet1!$F$2:$F$4</c:f>
              <c:numCache>
                <c:formatCode>General</c:formatCode>
                <c:ptCount val="3"/>
                <c:pt idx="0">
                  <c:v>3.1</c:v>
                </c:pt>
                <c:pt idx="1">
                  <c:v>93.8</c:v>
                </c:pt>
                <c:pt idx="2">
                  <c:v>8.1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00F2-4C23-8691-BBA5A60F17CC}"/>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62" b="0" i="0" u="none" strike="noStrike" kern="1200" spc="0" baseline="0">
                <a:solidFill>
                  <a:schemeClr val="tx1">
                    <a:lumMod val="65000"/>
                    <a:lumOff val="35000"/>
                  </a:schemeClr>
                </a:solidFill>
                <a:latin typeface="+mn-lt"/>
                <a:ea typeface="+mn-ea"/>
                <a:cs typeface="+mn-cs"/>
              </a:defRPr>
            </a:pPr>
            <a:r>
              <a:rPr lang="cy" b="0" i="0" u="none" baseline="0">
                <a:solidFill>
                  <a:sysClr val="windowText" lastClr="000000"/>
                </a:solidFill>
              </a:rPr>
              <a:t>Asesiadau Anghenion Astudio DSA</a:t>
            </a:r>
          </a:p>
        </c:rich>
      </c:tx>
      <c:overlay val="0"/>
      <c:spPr>
        <a:noFill/>
        <a:ln>
          <a:noFill/>
        </a:ln>
        <a:effectLst/>
      </c:spPr>
      <c:txPr>
        <a:bodyPr rot="0" spcFirstLastPara="1" vertOverflow="ellipsis" vert="horz" wrap="square" anchor="ctr" anchorCtr="1"/>
        <a:lstStyle/>
        <a:p>
          <a:pPr rtl="0">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accent1"/>
            </a:solidFill>
            <a:ln>
              <a:noFill/>
            </a:ln>
            <a:effectLst/>
          </c:spPr>
          <c:invertIfNegative val="0"/>
          <c:dLbls>
            <c:delete val="1"/>
          </c:dLbls>
          <c:cat>
            <c:strRef>
              <c:f>Sheet1!$A$2:$A$8</c:f>
              <c:strCache>
                <c:ptCount val="7"/>
                <c:pt idx="0">
                  <c:v>Social/Communication</c:v>
                </c:pt>
                <c:pt idx="1">
                  <c:v>Blind/Visual </c:v>
                </c:pt>
                <c:pt idx="2">
                  <c:v>Long standing condition</c:v>
                </c:pt>
                <c:pt idx="3">
                  <c:v>Mental health</c:v>
                </c:pt>
                <c:pt idx="4">
                  <c:v>Spec Learning Diff</c:v>
                </c:pt>
                <c:pt idx="5">
                  <c:v>Multiple Disabilities</c:v>
                </c:pt>
                <c:pt idx="6">
                  <c:v>Physical/Mobility condition</c:v>
                </c:pt>
              </c:strCache>
            </c:strRef>
          </c:cat>
          <c:val>
            <c:numRef>
              <c:f>Sheet1!$B$2:$B$8</c:f>
              <c:numCache>
                <c:formatCode>General</c:formatCode>
                <c:ptCount val="7"/>
                <c:pt idx="0">
                  <c:v>9</c:v>
                </c:pt>
                <c:pt idx="1">
                  <c:v>5</c:v>
                </c:pt>
                <c:pt idx="2">
                  <c:v>21</c:v>
                </c:pt>
                <c:pt idx="3">
                  <c:v>35</c:v>
                </c:pt>
                <c:pt idx="4">
                  <c:v>94</c:v>
                </c:pt>
                <c:pt idx="5">
                  <c:v>59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AEF0-4CCF-8642-80FDD7DF34BB}"/>
            </c:ext>
          </c:extLst>
        </c:ser>
        <c:ser>
          <c:idx val="1"/>
          <c:order val="1"/>
          <c:tx>
            <c:strRef>
              <c:f>Sheet1!$C$1</c:f>
              <c:strCache>
                <c:ptCount val="1"/>
                <c:pt idx="0">
                  <c:v>2020/21</c:v>
                </c:pt>
              </c:strCache>
            </c:strRef>
          </c:tx>
          <c:spPr>
            <a:solidFill>
              <a:schemeClr val="accent2"/>
            </a:solidFill>
            <a:ln>
              <a:noFill/>
            </a:ln>
            <a:effectLst/>
          </c:spPr>
          <c:invertIfNegative val="0"/>
          <c:dLbls>
            <c:delete val="1"/>
          </c:dLbls>
          <c:cat>
            <c:strRef>
              <c:f>Sheet1!$A$2:$A$8</c:f>
              <c:strCache>
                <c:ptCount val="7"/>
                <c:pt idx="0">
                  <c:v>Social/Communication</c:v>
                </c:pt>
                <c:pt idx="1">
                  <c:v>Blind/Visual </c:v>
                </c:pt>
                <c:pt idx="2">
                  <c:v>Long standing condition</c:v>
                </c:pt>
                <c:pt idx="3">
                  <c:v>Mental health</c:v>
                </c:pt>
                <c:pt idx="4">
                  <c:v>Spec Learning Diff</c:v>
                </c:pt>
                <c:pt idx="5">
                  <c:v>Multiple Disabilities</c:v>
                </c:pt>
                <c:pt idx="6">
                  <c:v>Physical/Mobility condition</c:v>
                </c:pt>
              </c:strCache>
            </c:strRef>
          </c:cat>
          <c:val>
            <c:numRef>
              <c:f>Sheet1!$C$2:$C$8</c:f>
              <c:numCache>
                <c:formatCode>General</c:formatCode>
                <c:ptCount val="7"/>
                <c:pt idx="0">
                  <c:v>11</c:v>
                </c:pt>
                <c:pt idx="1">
                  <c:v>2</c:v>
                </c:pt>
                <c:pt idx="2">
                  <c:v>21</c:v>
                </c:pt>
                <c:pt idx="3">
                  <c:v>39</c:v>
                </c:pt>
                <c:pt idx="4">
                  <c:v>102</c:v>
                </c:pt>
                <c:pt idx="5">
                  <c:v>50</c:v>
                </c:pt>
                <c:pt idx="6">
                  <c:v>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AEF0-4CCF-8642-80FDD7DF34BB}"/>
            </c:ext>
          </c:extLst>
        </c:ser>
        <c:ser>
          <c:idx val="2"/>
          <c:order val="2"/>
          <c:tx>
            <c:strRef>
              <c:f>Sheet1!$D$1</c:f>
              <c:strCache>
                <c:ptCount val="1"/>
                <c:pt idx="0">
                  <c:v>2021/22</c:v>
                </c:pt>
              </c:strCache>
            </c:strRef>
          </c:tx>
          <c:spPr>
            <a:solidFill>
              <a:schemeClr val="accent3"/>
            </a:solidFill>
            <a:ln>
              <a:noFill/>
            </a:ln>
            <a:effectLst/>
          </c:spPr>
          <c:invertIfNegative val="0"/>
          <c:dLbls>
            <c:delete val="1"/>
          </c:dLbls>
          <c:cat>
            <c:strRef>
              <c:f>Sheet1!$A$2:$A$8</c:f>
              <c:strCache>
                <c:ptCount val="7"/>
                <c:pt idx="0">
                  <c:v>Social/Communication</c:v>
                </c:pt>
                <c:pt idx="1">
                  <c:v>Blind/Visual </c:v>
                </c:pt>
                <c:pt idx="2">
                  <c:v>Long standing condition</c:v>
                </c:pt>
                <c:pt idx="3">
                  <c:v>Mental health</c:v>
                </c:pt>
                <c:pt idx="4">
                  <c:v>Spec Learning Diff</c:v>
                </c:pt>
                <c:pt idx="5">
                  <c:v>Multiple Disabilities</c:v>
                </c:pt>
                <c:pt idx="6">
                  <c:v>Physical/Mobility condition</c:v>
                </c:pt>
              </c:strCache>
            </c:strRef>
          </c:cat>
          <c:val>
            <c:numRef>
              <c:f>Sheet1!$D$2:$D$8</c:f>
              <c:numCache>
                <c:formatCode>General</c:formatCode>
                <c:ptCount val="7"/>
                <c:pt idx="0">
                  <c:v>11</c:v>
                </c:pt>
                <c:pt idx="1">
                  <c:v>2</c:v>
                </c:pt>
                <c:pt idx="2">
                  <c:v>11</c:v>
                </c:pt>
                <c:pt idx="3">
                  <c:v>21</c:v>
                </c:pt>
                <c:pt idx="4">
                  <c:v>110</c:v>
                </c:pt>
                <c:pt idx="5">
                  <c:v>48</c:v>
                </c:pt>
                <c:pt idx="6">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AEF0-4CCF-8642-80FDD7DF34BB}"/>
            </c:ext>
          </c:extLst>
        </c:ser>
        <c:dLbls>
          <c:dLblPos val="inEnd"/>
          <c:showLegendKey val="0"/>
          <c:showVal val="1"/>
          <c:showCatName val="0"/>
          <c:showSerName val="0"/>
          <c:showPercent val="0"/>
          <c:showBubbleSize val="0"/>
        </c:dLbls>
        <c:gapWidth val="219"/>
        <c:overlap val="-27"/>
        <c:axId val="269769528"/>
        <c:axId val="269764280"/>
      </c:barChart>
      <c:catAx>
        <c:axId val="26976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crossAx val="269764280"/>
        <c:crosses val="autoZero"/>
        <c:auto val="1"/>
        <c:lblAlgn val="ctr"/>
        <c:lblOffset val="100"/>
        <c:noMultiLvlLbl val="0"/>
      </c:catAx>
      <c:valAx>
        <c:axId val="26976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crossAx val="26976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t>% Staff sy'n Ymadael yn ôl Ethnigrwydd</a:t>
            </a:r>
            <a:endParaRPr lang="cy" sz="1400" dirty="0"/>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817256685070912E-2"/>
          <c:y val="9.4187725631768957E-2"/>
          <c:w val="0.9523654866298582"/>
          <c:h val="0.61418545154779836"/>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Sheet1!$B$2:$B$4</c:f>
              <c:numCache>
                <c:formatCode>General</c:formatCode>
                <c:ptCount val="3"/>
                <c:pt idx="0">
                  <c:v>14</c:v>
                </c:pt>
                <c:pt idx="1">
                  <c:v>80</c:v>
                </c:pt>
                <c:pt idx="2">
                  <c:v>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D9D6-44D6-8901-1A4253A8DA4F}"/>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Sheet1!$C$2:$C$4</c:f>
              <c:numCache>
                <c:formatCode>General</c:formatCode>
                <c:ptCount val="3"/>
                <c:pt idx="0">
                  <c:v>8</c:v>
                </c:pt>
                <c:pt idx="1">
                  <c:v>88</c:v>
                </c:pt>
                <c:pt idx="2">
                  <c:v>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D9D6-44D6-8901-1A4253A8DA4F}"/>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Sheet1!$D$2:$D$4</c:f>
              <c:numCache>
                <c:formatCode>General</c:formatCode>
                <c:ptCount val="3"/>
                <c:pt idx="0">
                  <c:v>4.4000000000000004</c:v>
                </c:pt>
                <c:pt idx="1">
                  <c:v>91.3</c:v>
                </c:pt>
                <c:pt idx="2">
                  <c:v>4.3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D9D6-44D6-8901-1A4253A8DA4F}"/>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Sheet1!$E$2:$E$4</c:f>
              <c:numCache>
                <c:formatCode>General</c:formatCode>
                <c:ptCount val="3"/>
                <c:pt idx="0">
                  <c:v>9</c:v>
                </c:pt>
                <c:pt idx="1">
                  <c:v>89.9</c:v>
                </c:pt>
                <c:pt idx="2">
                  <c:v>1.1000000000000001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D9D6-44D6-8901-1A4253A8DA4F}"/>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Sheet1!$F$2:$F$4</c:f>
              <c:numCache>
                <c:formatCode>General</c:formatCode>
                <c:ptCount val="3"/>
                <c:pt idx="0">
                  <c:v>3.2</c:v>
                </c:pt>
                <c:pt idx="1">
                  <c:v>93.8</c:v>
                </c:pt>
                <c:pt idx="2">
                  <c:v>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D9D6-44D6-8901-1A4253A8DA4F}"/>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t>% Staff sy'n Ymadael yn ôl Crefydd</a:t>
            </a:r>
            <a:endParaRPr lang="cy" sz="1400" dirty="0"/>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0312872144635704E-2"/>
          <c:y val="0.11797686728092532"/>
          <c:w val="0.9523654866298582"/>
          <c:h val="0.5809816509654584"/>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Sheet1!$B$2:$B$4</c:f>
              <c:numCache>
                <c:formatCode>General</c:formatCode>
                <c:ptCount val="3"/>
                <c:pt idx="0">
                  <c:v>29</c:v>
                </c:pt>
                <c:pt idx="1">
                  <c:v>21</c:v>
                </c:pt>
                <c:pt idx="2">
                  <c:v>32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EAA2-4309-9F5A-790D2392DF53}"/>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Sheet1!$C$2:$C$4</c:f>
              <c:numCache>
                <c:formatCode>General</c:formatCode>
                <c:ptCount val="3"/>
                <c:pt idx="0">
                  <c:v>33</c:v>
                </c:pt>
                <c:pt idx="1">
                  <c:v>30</c:v>
                </c:pt>
                <c:pt idx="2">
                  <c:v>37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EAA2-4309-9F5A-790D2392DF53}"/>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Sheet1!$D$2:$D$4</c:f>
              <c:numCache>
                <c:formatCode>General</c:formatCode>
                <c:ptCount val="3"/>
                <c:pt idx="0">
                  <c:v>42</c:v>
                </c:pt>
                <c:pt idx="1">
                  <c:v>34.799999999999997</c:v>
                </c:pt>
                <c:pt idx="2">
                  <c:v>23.2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EAA2-4309-9F5A-790D2392DF53}"/>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Sheet1!$E$2:$E$4</c:f>
              <c:numCache>
                <c:formatCode>General</c:formatCode>
                <c:ptCount val="3"/>
                <c:pt idx="0">
                  <c:v>42.7</c:v>
                </c:pt>
                <c:pt idx="1">
                  <c:v>43.8</c:v>
                </c:pt>
                <c:pt idx="2">
                  <c:v>13.5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EAA2-4309-9F5A-790D2392DF53}"/>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Sheet1!$F$2:$F$4</c:f>
              <c:numCache>
                <c:formatCode>General</c:formatCode>
                <c:ptCount val="3"/>
                <c:pt idx="0">
                  <c:v>33.799999999999997</c:v>
                </c:pt>
                <c:pt idx="1">
                  <c:v>43.1</c:v>
                </c:pt>
                <c:pt idx="2">
                  <c:v>23.1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EAA2-4309-9F5A-790D2392DF5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t>% Staff sy'n Ymadael yn ôl Cyfeiriadedd Rhywiol</a:t>
            </a:r>
            <a:endParaRPr lang="cy" sz="1400" dirty="0"/>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9909798609767351E-2"/>
          <c:y val="0.10962714087436161"/>
          <c:w val="0.95125193884334147"/>
          <c:h val="0.61231288252837435"/>
        </c:manualLayout>
      </c:layout>
      <c:barChart>
        <c:barDir val="col"/>
        <c:grouping val="cluster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Sheet1!$B$2:$B$4</c:f>
              <c:numCache>
                <c:formatCode>General</c:formatCode>
                <c:ptCount val="3"/>
                <c:pt idx="0">
                  <c:v>7</c:v>
                </c:pt>
                <c:pt idx="1">
                  <c:v>55</c:v>
                </c:pt>
                <c:pt idx="2">
                  <c:v>38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845-4FFD-98C0-46757BF038C3}"/>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Sheet1!$C$2:$C$4</c:f>
              <c:numCache>
                <c:formatCode>General</c:formatCode>
                <c:ptCount val="3"/>
                <c:pt idx="0">
                  <c:v>7</c:v>
                </c:pt>
                <c:pt idx="1">
                  <c:v>70</c:v>
                </c:pt>
                <c:pt idx="2">
                  <c:v>23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5845-4FFD-98C0-46757BF038C3}"/>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Sheet1!$D$2:$D$4</c:f>
              <c:numCache>
                <c:formatCode>General</c:formatCode>
                <c:ptCount val="3"/>
                <c:pt idx="0">
                  <c:v>5.8</c:v>
                </c:pt>
                <c:pt idx="1">
                  <c:v>72.5</c:v>
                </c:pt>
                <c:pt idx="2">
                  <c:v>21.7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5845-4FFD-98C0-46757BF038C3}"/>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Sheet1!$E$2:$E$4</c:f>
              <c:numCache>
                <c:formatCode>General</c:formatCode>
                <c:ptCount val="3"/>
                <c:pt idx="0">
                  <c:v>3.4</c:v>
                </c:pt>
                <c:pt idx="1">
                  <c:v>82</c:v>
                </c:pt>
                <c:pt idx="2">
                  <c:v>14.6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5845-4FFD-98C0-46757BF038C3}"/>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Sheet1!$F$2:$F$4</c:f>
              <c:numCache>
                <c:formatCode>General</c:formatCode>
                <c:ptCount val="3"/>
                <c:pt idx="0">
                  <c:v>9.1999999999999993</c:v>
                </c:pt>
                <c:pt idx="1">
                  <c:v>75.400000000000006</c:v>
                </c:pt>
                <c:pt idx="2">
                  <c:v>15.4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5845-4FFD-98C0-46757BF038C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b="0" i="0" u="none" baseline="0"/>
              <a:t>Cyfarfodydd Cynghorydd Urddas yn y Gweithle</a:t>
            </a: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No. of Meetings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12</c:v>
                </c:pt>
                <c:pt idx="1">
                  <c:v>16</c:v>
                </c:pt>
                <c:pt idx="2">
                  <c:v>39</c:v>
                </c:pt>
                <c:pt idx="3">
                  <c:v>8</c:v>
                </c:pt>
                <c:pt idx="4">
                  <c:v>2</c:v>
                </c:pt>
              </c:numCache>
            </c:numRef>
          </c:val>
          <c:smooth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CAF-45D0-BE63-46C0DEA7B25D}"/>
            </c:ext>
          </c:extLst>
        </c:ser>
        <c:ser>
          <c:idx val="1"/>
          <c:order val="1"/>
          <c:tx>
            <c:strRef>
              <c:f>Sheet1!$C$1</c:f>
              <c:strCache>
                <c:ptCount val="1"/>
                <c:pt idx="0">
                  <c:v>Females Attended</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5</c:v>
                </c:pt>
                <c:pt idx="1">
                  <c:v>8</c:v>
                </c:pt>
                <c:pt idx="2">
                  <c:v>21</c:v>
                </c:pt>
                <c:pt idx="3">
                  <c:v>4</c:v>
                </c:pt>
                <c:pt idx="4">
                  <c:v>4</c:v>
                </c:pt>
              </c:numCache>
            </c:numRef>
          </c:val>
          <c:smooth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CAF-45D0-BE63-46C0DEA7B25D}"/>
            </c:ext>
          </c:extLst>
        </c:ser>
        <c:ser>
          <c:idx val="2"/>
          <c:order val="2"/>
          <c:tx>
            <c:strRef>
              <c:f>Sheet1!$D$1</c:f>
              <c:strCache>
                <c:ptCount val="1"/>
                <c:pt idx="0">
                  <c:v>Males Attended</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pt idx="0">
                  <c:v>7</c:v>
                </c:pt>
                <c:pt idx="1">
                  <c:v>8</c:v>
                </c:pt>
                <c:pt idx="2">
                  <c:v>18</c:v>
                </c:pt>
                <c:pt idx="3">
                  <c:v>4</c:v>
                </c:pt>
                <c:pt idx="4">
                  <c:v>4</c:v>
                </c:pt>
              </c:numCache>
            </c:numRef>
          </c:val>
          <c:smooth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3CAF-45D0-BE63-46C0DEA7B25D}"/>
            </c:ext>
          </c:extLst>
        </c:ser>
        <c:dLbls>
          <c:dLblPos val="ctr"/>
          <c:showLegendKey val="0"/>
          <c:showVal val="1"/>
          <c:showCatName val="0"/>
          <c:showSerName val="0"/>
          <c:showPercent val="0"/>
          <c:showBubbleSize val="0"/>
        </c:dLbls>
        <c:marker val="1"/>
        <c:smooth val="0"/>
        <c:axId val="230136048"/>
        <c:axId val="230137032"/>
      </c:lineChart>
      <c:catAx>
        <c:axId val="230136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230137032"/>
        <c:crosses val="autoZero"/>
        <c:auto val="1"/>
        <c:lblAlgn val="ctr"/>
        <c:lblOffset val="100"/>
        <c:noMultiLvlLbl val="0"/>
      </c:catAx>
      <c:valAx>
        <c:axId val="230137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0136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Cymhariaeth - Presenoldeb Staff Blynyddoedd Academaidd </a:t>
            </a:r>
          </a:p>
          <a:p>
            <a:pPr rtl="0">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2017-2018 i 2021-2022</a:t>
            </a:r>
            <a:endParaRPr lang="cy" sz="1200" dirty="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8896388108936943"/>
          <c:y val="2.3267285753623215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Sheet1!$B$2:$B$6</c:f>
              <c:numCache>
                <c:formatCode>General</c:formatCode>
                <c:ptCount val="5"/>
                <c:pt idx="0">
                  <c:v>2240</c:v>
                </c:pt>
                <c:pt idx="1">
                  <c:v>918</c:v>
                </c:pt>
                <c:pt idx="2">
                  <c:v>1322</c:v>
                </c:pt>
                <c:pt idx="3">
                  <c:v>1478</c:v>
                </c:pt>
                <c:pt idx="4">
                  <c:v>762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7C4-4382-9DBE-B0F23B047F44}"/>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Sheet1!$C$2:$C$6</c:f>
              <c:numCache>
                <c:formatCode>General</c:formatCode>
                <c:ptCount val="5"/>
                <c:pt idx="0">
                  <c:v>2813</c:v>
                </c:pt>
                <c:pt idx="1">
                  <c:v>1158</c:v>
                </c:pt>
                <c:pt idx="2">
                  <c:v>1655</c:v>
                </c:pt>
                <c:pt idx="3">
                  <c:v>1973</c:v>
                </c:pt>
                <c:pt idx="4">
                  <c:v>840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37C4-4382-9DBE-B0F23B047F44}"/>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Sheet1!$D$2:$D$6</c:f>
              <c:numCache>
                <c:formatCode>General</c:formatCode>
                <c:ptCount val="5"/>
                <c:pt idx="0">
                  <c:v>2620</c:v>
                </c:pt>
                <c:pt idx="1">
                  <c:v>1182</c:v>
                </c:pt>
                <c:pt idx="2">
                  <c:v>1438</c:v>
                </c:pt>
                <c:pt idx="3">
                  <c:v>1759</c:v>
                </c:pt>
                <c:pt idx="4">
                  <c:v>861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37C4-4382-9DBE-B0F23B047F44}"/>
            </c:ext>
          </c:extLst>
        </c:ser>
        <c:ser>
          <c:idx val="3"/>
          <c:order val="3"/>
          <c:tx>
            <c:strRef>
              <c:f>Sheet1!$E$1</c:f>
              <c:strCache>
                <c:ptCount val="1"/>
                <c:pt idx="0">
                  <c:v>2020/2021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Sheet1!$E$2:$E$6</c:f>
              <c:numCache>
                <c:formatCode>General</c:formatCode>
                <c:ptCount val="5"/>
                <c:pt idx="0">
                  <c:v>3249</c:v>
                </c:pt>
                <c:pt idx="1">
                  <c:v>1230</c:v>
                </c:pt>
                <c:pt idx="2">
                  <c:v>2019</c:v>
                </c:pt>
                <c:pt idx="3">
                  <c:v>2351</c:v>
                </c:pt>
                <c:pt idx="4">
                  <c:v>898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37C4-4382-9DBE-B0F23B047F44}"/>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Sheet1!$F$2:$F$6</c:f>
              <c:numCache>
                <c:formatCode>General</c:formatCode>
                <c:ptCount val="5"/>
                <c:pt idx="0">
                  <c:v>3421</c:v>
                </c:pt>
                <c:pt idx="1">
                  <c:v>1298</c:v>
                </c:pt>
                <c:pt idx="2">
                  <c:v>2123</c:v>
                </c:pt>
                <c:pt idx="3">
                  <c:v>2366</c:v>
                </c:pt>
                <c:pt idx="4">
                  <c:v>1055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37C4-4382-9DBE-B0F23B047F44}"/>
            </c:ext>
          </c:extLst>
        </c:ser>
        <c:dLbls>
          <c:dLblPos val="ctr"/>
          <c:showLegendKey val="0"/>
          <c:showVal val="1"/>
          <c:showCatName val="0"/>
          <c:showSerName val="0"/>
          <c:showPercent val="0"/>
          <c:showBubbleSize val="0"/>
        </c:dLbls>
        <c:gapWidth val="150"/>
        <c:overlap val="100"/>
        <c:axId val="379788560"/>
        <c:axId val="379785280"/>
      </c:barChart>
      <c:catAx>
        <c:axId val="37978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785280"/>
        <c:crosses val="autoZero"/>
        <c:auto val="1"/>
        <c:lblAlgn val="ctr"/>
        <c:lblOffset val="100"/>
        <c:noMultiLvlLbl val="0"/>
      </c:catAx>
      <c:valAx>
        <c:axId val="379785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788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600" b="0" i="0" u="none" baseline="0">
                <a:solidFill>
                  <a:schemeClr val="tx1"/>
                </a:solidFill>
                <a:latin typeface="Arial" panose="020B0604020202020204" pitchFamily="34" charset="0"/>
                <a:ea typeface="Arial" panose="020B0604020202020204" pitchFamily="34" charset="0"/>
                <a:cs typeface="Arial" panose="020B0604020202020204" pitchFamily="34" charset="0"/>
              </a:rPr>
              <a:t>Cyfansymiau'r Myfyrwyr - Pellter a Deithiwyd Dros 5 Mlynedd</a:t>
            </a:r>
            <a:endParaRPr lang="cy" sz="16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Full Time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2017/2018</c:v>
                </c:pt>
                <c:pt idx="1">
                  <c:v>2018/2019</c:v>
                </c:pt>
                <c:pt idx="2">
                  <c:v>2019/2020</c:v>
                </c:pt>
                <c:pt idx="3">
                  <c:v>2020/2021</c:v>
                </c:pt>
                <c:pt idx="4">
                  <c:v>2021/2022</c:v>
                </c:pt>
              </c:strCache>
            </c:strRef>
          </c:cat>
          <c:val>
            <c:numRef>
              <c:f>Sheet1!$B$2:$B$6</c:f>
              <c:numCache>
                <c:formatCode>General</c:formatCode>
                <c:ptCount val="5"/>
                <c:pt idx="0">
                  <c:v>2805</c:v>
                </c:pt>
                <c:pt idx="1">
                  <c:v>2870</c:v>
                </c:pt>
                <c:pt idx="2">
                  <c:v>2780</c:v>
                </c:pt>
                <c:pt idx="3">
                  <c:v>3280</c:v>
                </c:pt>
                <c:pt idx="4">
                  <c:v>3765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AA34-40D4-B17B-2109E438C813}"/>
            </c:ext>
          </c:extLst>
        </c:ser>
        <c:ser>
          <c:idx val="1"/>
          <c:order val="1"/>
          <c:tx>
            <c:strRef>
              <c:f>Sheet1!$C$1</c:f>
              <c:strCache>
                <c:ptCount val="1"/>
                <c:pt idx="0">
                  <c:v>Part Time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2017/2018</c:v>
                </c:pt>
                <c:pt idx="1">
                  <c:v>2018/2019</c:v>
                </c:pt>
                <c:pt idx="2">
                  <c:v>2019/2020</c:v>
                </c:pt>
                <c:pt idx="3">
                  <c:v>2020/2021</c:v>
                </c:pt>
                <c:pt idx="4">
                  <c:v>2021/2022</c:v>
                </c:pt>
              </c:strCache>
            </c:strRef>
          </c:cat>
          <c:val>
            <c:numRef>
              <c:f>Sheet1!$C$2:$C$6</c:f>
              <c:numCache>
                <c:formatCode>General</c:formatCode>
                <c:ptCount val="5"/>
                <c:pt idx="0">
                  <c:v>2935</c:v>
                </c:pt>
                <c:pt idx="1">
                  <c:v>3140</c:v>
                </c:pt>
                <c:pt idx="2">
                  <c:v>3410</c:v>
                </c:pt>
                <c:pt idx="3">
                  <c:v>3650</c:v>
                </c:pt>
                <c:pt idx="4">
                  <c:v>4655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AA34-40D4-B17B-2109E438C813}"/>
            </c:ext>
          </c:extLst>
        </c:ser>
        <c:ser>
          <c:idx val="2"/>
          <c:order val="2"/>
          <c:tx>
            <c:strRef>
              <c:f>Sheet1!$D$1</c:f>
              <c:strCache>
                <c:ptCount val="1"/>
                <c:pt idx="0">
                  <c:v>Total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2017/2018</c:v>
                </c:pt>
                <c:pt idx="1">
                  <c:v>2018/2019</c:v>
                </c:pt>
                <c:pt idx="2">
                  <c:v>2019/2020</c:v>
                </c:pt>
                <c:pt idx="3">
                  <c:v>2020/2021</c:v>
                </c:pt>
                <c:pt idx="4">
                  <c:v>2021/2022</c:v>
                </c:pt>
              </c:strCache>
            </c:strRef>
          </c:cat>
          <c:val>
            <c:numRef>
              <c:f>Sheet1!$D$2:$D$6</c:f>
              <c:numCache>
                <c:formatCode>General</c:formatCode>
                <c:ptCount val="5"/>
                <c:pt idx="0">
                  <c:v>5740</c:v>
                </c:pt>
                <c:pt idx="1">
                  <c:v>6010</c:v>
                </c:pt>
                <c:pt idx="2">
                  <c:v>6190</c:v>
                </c:pt>
                <c:pt idx="3">
                  <c:v>6930</c:v>
                </c:pt>
                <c:pt idx="4">
                  <c:v>8415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AA34-40D4-B17B-2109E438C813}"/>
            </c:ext>
          </c:extLst>
        </c:ser>
        <c:dLbls>
          <c:dLblPos val="ctr"/>
          <c:showLegendKey val="0"/>
          <c:showVal val="1"/>
          <c:showCatName val="0"/>
          <c:showSerName val="0"/>
          <c:showPercent val="0"/>
          <c:showBubbleSize val="0"/>
        </c:dLbls>
        <c:gapWidth val="150"/>
        <c:overlap val="100"/>
        <c:axId val="196372368"/>
        <c:axId val="196373024"/>
      </c:barChart>
      <c:catAx>
        <c:axId val="196372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96373024"/>
        <c:crosses val="autoZero"/>
        <c:auto val="1"/>
        <c:lblAlgn val="ctr"/>
        <c:lblOffset val="100"/>
        <c:noMultiLvlLbl val="0"/>
      </c:catAx>
      <c:valAx>
        <c:axId val="196373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6372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 Dadansoddiad o Fyfyrwyr Benywaidd yn ôl oed - Llawn Amser</a:t>
            </a:r>
            <a:endParaRPr lang="cy"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Sheet1!$B$2:$B$9</c:f>
              <c:numCache>
                <c:formatCode>General</c:formatCode>
                <c:ptCount val="8"/>
                <c:pt idx="0">
                  <c:v>0</c:v>
                </c:pt>
                <c:pt idx="1">
                  <c:v>360</c:v>
                </c:pt>
                <c:pt idx="2">
                  <c:v>330</c:v>
                </c:pt>
                <c:pt idx="3">
                  <c:v>285</c:v>
                </c:pt>
                <c:pt idx="4">
                  <c:v>360</c:v>
                </c:pt>
                <c:pt idx="5">
                  <c:v>185</c:v>
                </c:pt>
                <c:pt idx="6">
                  <c:v>80</c:v>
                </c:pt>
                <c:pt idx="7">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45E3-4A34-88CF-8FB6DB476A9F}"/>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Sheet1!$C$2:$C$9</c:f>
              <c:numCache>
                <c:formatCode>General</c:formatCode>
                <c:ptCount val="8"/>
                <c:pt idx="0">
                  <c:v>0</c:v>
                </c:pt>
                <c:pt idx="1">
                  <c:v>190</c:v>
                </c:pt>
                <c:pt idx="2">
                  <c:v>440</c:v>
                </c:pt>
                <c:pt idx="3">
                  <c:v>325</c:v>
                </c:pt>
                <c:pt idx="4">
                  <c:v>420</c:v>
                </c:pt>
                <c:pt idx="5">
                  <c:v>225</c:v>
                </c:pt>
                <c:pt idx="6">
                  <c:v>105</c:v>
                </c:pt>
                <c:pt idx="7">
                  <c:v>20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45E3-4A34-88CF-8FB6DB476A9F}"/>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Sheet1!$D$2:$D$9</c:f>
              <c:numCache>
                <c:formatCode>General</c:formatCode>
                <c:ptCount val="8"/>
                <c:pt idx="0">
                  <c:v>0</c:v>
                </c:pt>
                <c:pt idx="1">
                  <c:v>175</c:v>
                </c:pt>
                <c:pt idx="2">
                  <c:v>380</c:v>
                </c:pt>
                <c:pt idx="3">
                  <c:v>330</c:v>
                </c:pt>
                <c:pt idx="4">
                  <c:v>465</c:v>
                </c:pt>
                <c:pt idx="5">
                  <c:v>260</c:v>
                </c:pt>
                <c:pt idx="6">
                  <c:v>105</c:v>
                </c:pt>
                <c:pt idx="7">
                  <c:v>20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45E3-4A34-88CF-8FB6DB476A9F}"/>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Sheet1!$E$2:$E$9</c:f>
              <c:numCache>
                <c:formatCode>General</c:formatCode>
                <c:ptCount val="8"/>
                <c:pt idx="0">
                  <c:v>0</c:v>
                </c:pt>
                <c:pt idx="1">
                  <c:v>155</c:v>
                </c:pt>
                <c:pt idx="2">
                  <c:v>450</c:v>
                </c:pt>
                <c:pt idx="3">
                  <c:v>390</c:v>
                </c:pt>
                <c:pt idx="4">
                  <c:v>530</c:v>
                </c:pt>
                <c:pt idx="5">
                  <c:v>255</c:v>
                </c:pt>
                <c:pt idx="6">
                  <c:v>120</c:v>
                </c:pt>
                <c:pt idx="7">
                  <c:v>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45E3-4A34-88CF-8FB6DB476A9F}"/>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0-17</c:v>
                </c:pt>
                <c:pt idx="1">
                  <c:v>18-20</c:v>
                </c:pt>
                <c:pt idx="2">
                  <c:v>21-24</c:v>
                </c:pt>
                <c:pt idx="3">
                  <c:v>25-29</c:v>
                </c:pt>
                <c:pt idx="4">
                  <c:v>30-39</c:v>
                </c:pt>
                <c:pt idx="5">
                  <c:v>40-49</c:v>
                </c:pt>
                <c:pt idx="6">
                  <c:v>50-59</c:v>
                </c:pt>
                <c:pt idx="7">
                  <c:v>60-69</c:v>
                </c:pt>
              </c:strCache>
            </c:strRef>
          </c:cat>
          <c:val>
            <c:numRef>
              <c:f>Sheet1!$F$2:$F$9</c:f>
              <c:numCache>
                <c:formatCode>General</c:formatCode>
                <c:ptCount val="8"/>
                <c:pt idx="0">
                  <c:v>10</c:v>
                </c:pt>
                <c:pt idx="1">
                  <c:v>270</c:v>
                </c:pt>
                <c:pt idx="2">
                  <c:v>495</c:v>
                </c:pt>
                <c:pt idx="3">
                  <c:v>455</c:v>
                </c:pt>
                <c:pt idx="4">
                  <c:v>575</c:v>
                </c:pt>
                <c:pt idx="5">
                  <c:v>245</c:v>
                </c:pt>
                <c:pt idx="6">
                  <c:v>110</c:v>
                </c:pt>
                <c:pt idx="7">
                  <c:v>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45E3-4A34-88CF-8FB6DB476A9F}"/>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 Dadansoddiad o Fyfyrwyr Benywaidd yn ôl oed - Rhan Amser</a:t>
            </a:r>
            <a:endParaRPr lang="cy"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Sheet1!$B$2:$B$10</c:f>
              <c:numCache>
                <c:formatCode>General</c:formatCode>
                <c:ptCount val="9"/>
                <c:pt idx="0">
                  <c:v>0</c:v>
                </c:pt>
                <c:pt idx="1">
                  <c:v>80</c:v>
                </c:pt>
                <c:pt idx="2">
                  <c:v>155</c:v>
                </c:pt>
                <c:pt idx="3">
                  <c:v>205</c:v>
                </c:pt>
                <c:pt idx="4">
                  <c:v>410</c:v>
                </c:pt>
                <c:pt idx="5">
                  <c:v>385</c:v>
                </c:pt>
                <c:pt idx="6">
                  <c:v>235</c:v>
                </c:pt>
                <c:pt idx="7">
                  <c:v>50</c:v>
                </c:pt>
                <c:pt idx="8">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B79A-46A1-B8D8-82CBCEBCF588}"/>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Sheet1!$C$2:$C$10</c:f>
              <c:numCache>
                <c:formatCode>General</c:formatCode>
                <c:ptCount val="9"/>
                <c:pt idx="0">
                  <c:v>15</c:v>
                </c:pt>
                <c:pt idx="1">
                  <c:v>45</c:v>
                </c:pt>
                <c:pt idx="2">
                  <c:v>190</c:v>
                </c:pt>
                <c:pt idx="3">
                  <c:v>225</c:v>
                </c:pt>
                <c:pt idx="4">
                  <c:v>495</c:v>
                </c:pt>
                <c:pt idx="5">
                  <c:v>465</c:v>
                </c:pt>
                <c:pt idx="6">
                  <c:v>300</c:v>
                </c:pt>
                <c:pt idx="7">
                  <c:v>60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B79A-46A1-B8D8-82CBCEBCF588}"/>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Sheet1!$D$2:$D$10</c:f>
              <c:numCache>
                <c:formatCode>General</c:formatCode>
                <c:ptCount val="9"/>
                <c:pt idx="0">
                  <c:v>20</c:v>
                </c:pt>
                <c:pt idx="1">
                  <c:v>95</c:v>
                </c:pt>
                <c:pt idx="2">
                  <c:v>120</c:v>
                </c:pt>
                <c:pt idx="3">
                  <c:v>200</c:v>
                </c:pt>
                <c:pt idx="4">
                  <c:v>535</c:v>
                </c:pt>
                <c:pt idx="5">
                  <c:v>565</c:v>
                </c:pt>
                <c:pt idx="6">
                  <c:v>335</c:v>
                </c:pt>
                <c:pt idx="7">
                  <c:v>60</c:v>
                </c:pt>
                <c:pt idx="8">
                  <c:v>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B79A-46A1-B8D8-82CBCEBCF588}"/>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Sheet1!$E$2:$E$10</c:f>
              <c:numCache>
                <c:formatCode>General</c:formatCode>
                <c:ptCount val="9"/>
                <c:pt idx="0">
                  <c:v>15</c:v>
                </c:pt>
                <c:pt idx="1">
                  <c:v>60</c:v>
                </c:pt>
                <c:pt idx="2">
                  <c:v>130</c:v>
                </c:pt>
                <c:pt idx="3">
                  <c:v>280</c:v>
                </c:pt>
                <c:pt idx="4">
                  <c:v>695</c:v>
                </c:pt>
                <c:pt idx="5">
                  <c:v>670</c:v>
                </c:pt>
                <c:pt idx="6">
                  <c:v>305</c:v>
                </c:pt>
                <c:pt idx="7">
                  <c:v>40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B79A-46A1-B8D8-82CBCEBCF588}"/>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Sheet1!$F$2:$F$10</c:f>
              <c:numCache>
                <c:formatCode>General</c:formatCode>
                <c:ptCount val="9"/>
                <c:pt idx="0">
                  <c:v>60</c:v>
                </c:pt>
                <c:pt idx="1">
                  <c:v>55</c:v>
                </c:pt>
                <c:pt idx="2">
                  <c:v>210</c:v>
                </c:pt>
                <c:pt idx="3">
                  <c:v>335</c:v>
                </c:pt>
                <c:pt idx="4">
                  <c:v>890</c:v>
                </c:pt>
                <c:pt idx="5">
                  <c:v>780</c:v>
                </c:pt>
                <c:pt idx="6">
                  <c:v>370</c:v>
                </c:pt>
                <c:pt idx="7">
                  <c:v>60</c:v>
                </c:pt>
                <c:pt idx="8">
                  <c:v>15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B79A-46A1-B8D8-82CBCEBCF588}"/>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latin typeface="Arial" panose="020B0604020202020204" pitchFamily="34" charset="0"/>
                <a:ea typeface="Arial" panose="020B0604020202020204" pitchFamily="34" charset="0"/>
                <a:cs typeface="Arial" panose="020B0604020202020204" pitchFamily="34" charset="0"/>
              </a:rPr>
              <a:t>% Dadansoddiad o Fyfyrwyr Gwrywaidd yn ôl oed - Llawn Amser</a:t>
            </a:r>
            <a:endParaRPr lang="cy" sz="140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Sheet1!$B$2:$B$10</c:f>
              <c:numCache>
                <c:formatCode>General</c:formatCode>
                <c:ptCount val="9"/>
                <c:pt idx="0">
                  <c:v>0</c:v>
                </c:pt>
                <c:pt idx="1">
                  <c:v>295</c:v>
                </c:pt>
                <c:pt idx="2">
                  <c:v>380</c:v>
                </c:pt>
                <c:pt idx="3">
                  <c:v>205</c:v>
                </c:pt>
                <c:pt idx="4">
                  <c:v>195</c:v>
                </c:pt>
                <c:pt idx="5">
                  <c:v>70</c:v>
                </c:pt>
                <c:pt idx="6">
                  <c:v>35</c:v>
                </c:pt>
                <c:pt idx="7">
                  <c:v>10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21EA-488D-8583-A00EEB611308}"/>
            </c:ext>
          </c:extLst>
        </c:ser>
        <c:ser>
          <c:idx val="1"/>
          <c:order val="1"/>
          <c:tx>
            <c:strRef>
              <c:f>Sheet1!$C$1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Sheet1!$C$2:$C$10</c:f>
              <c:numCache>
                <c:formatCode>General</c:formatCode>
                <c:ptCount val="9"/>
                <c:pt idx="0">
                  <c:v>0</c:v>
                </c:pt>
                <c:pt idx="1">
                  <c:v>135</c:v>
                </c:pt>
                <c:pt idx="2">
                  <c:v>375</c:v>
                </c:pt>
                <c:pt idx="3">
                  <c:v>265</c:v>
                </c:pt>
                <c:pt idx="4">
                  <c:v>210</c:v>
                </c:pt>
                <c:pt idx="5">
                  <c:v>100</c:v>
                </c:pt>
                <c:pt idx="6">
                  <c:v>35</c:v>
                </c:pt>
                <c:pt idx="7">
                  <c:v>15</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21EA-488D-8583-A00EEB611308}"/>
            </c:ext>
          </c:extLst>
        </c:ser>
        <c:ser>
          <c:idx val="2"/>
          <c:order val="2"/>
          <c:tx>
            <c:strRef>
              <c:f>Sheet1!$D$1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Sheet1!$D$2:$D$10</c:f>
              <c:numCache>
                <c:formatCode>General</c:formatCode>
                <c:ptCount val="9"/>
                <c:pt idx="0">
                  <c:v>0</c:v>
                </c:pt>
                <c:pt idx="1">
                  <c:v>110</c:v>
                </c:pt>
                <c:pt idx="2">
                  <c:v>325</c:v>
                </c:pt>
                <c:pt idx="3">
                  <c:v>210</c:v>
                </c:pt>
                <c:pt idx="4">
                  <c:v>215</c:v>
                </c:pt>
                <c:pt idx="5">
                  <c:v>105</c:v>
                </c:pt>
                <c:pt idx="6">
                  <c:v>45</c:v>
                </c:pt>
                <c:pt idx="7">
                  <c:v>15</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21EA-488D-8583-A00EEB611308}"/>
            </c:ext>
          </c:extLst>
        </c:ser>
        <c:ser>
          <c:idx val="3"/>
          <c:order val="3"/>
          <c:tx>
            <c:strRef>
              <c:f>Sheet1!$E$1</c:f>
              <c:strCache>
                <c:ptCount val="1"/>
                <c:pt idx="0">
                  <c:v>2020/21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Sheet1!$E$2:$E$10</c:f>
              <c:numCache>
                <c:formatCode>General</c:formatCode>
                <c:ptCount val="9"/>
                <c:pt idx="0">
                  <c:v>0</c:v>
                </c:pt>
                <c:pt idx="1">
                  <c:v>120</c:v>
                </c:pt>
                <c:pt idx="2">
                  <c:v>455</c:v>
                </c:pt>
                <c:pt idx="3">
                  <c:v>370</c:v>
                </c:pt>
                <c:pt idx="4">
                  <c:v>230</c:v>
                </c:pt>
                <c:pt idx="5">
                  <c:v>105</c:v>
                </c:pt>
                <c:pt idx="6">
                  <c:v>50</c:v>
                </c:pt>
                <c:pt idx="7">
                  <c:v>20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21EA-488D-8583-A00EEB611308}"/>
            </c:ext>
          </c:extLst>
        </c:ser>
        <c:ser>
          <c:idx val="4"/>
          <c:order val="4"/>
          <c:tx>
            <c:strRef>
              <c:f>Sheet1!$F$1</c:f>
              <c:strCache>
                <c:ptCount val="1"/>
                <c:pt idx="0">
                  <c:v>2021/22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0-17</c:v>
                </c:pt>
                <c:pt idx="1">
                  <c:v>18-20</c:v>
                </c:pt>
                <c:pt idx="2">
                  <c:v>21-24</c:v>
                </c:pt>
                <c:pt idx="3">
                  <c:v>25-29</c:v>
                </c:pt>
                <c:pt idx="4">
                  <c:v>30-39</c:v>
                </c:pt>
                <c:pt idx="5">
                  <c:v>40-49</c:v>
                </c:pt>
                <c:pt idx="6">
                  <c:v>50-59</c:v>
                </c:pt>
                <c:pt idx="7">
                  <c:v>60-69</c:v>
                </c:pt>
                <c:pt idx="8">
                  <c:v>70-79</c:v>
                </c:pt>
              </c:strCache>
            </c:strRef>
          </c:cat>
          <c:val>
            <c:numRef>
              <c:f>Sheet1!$F$2:$F$10</c:f>
              <c:numCache>
                <c:formatCode>General</c:formatCode>
                <c:ptCount val="9"/>
                <c:pt idx="0">
                  <c:v>0</c:v>
                </c:pt>
                <c:pt idx="1">
                  <c:v>200</c:v>
                </c:pt>
                <c:pt idx="2">
                  <c:v>595</c:v>
                </c:pt>
                <c:pt idx="3">
                  <c:v>415</c:v>
                </c:pt>
                <c:pt idx="4">
                  <c:v>210</c:v>
                </c:pt>
                <c:pt idx="5">
                  <c:v>95</c:v>
                </c:pt>
                <c:pt idx="6">
                  <c:v>40</c:v>
                </c:pt>
                <c:pt idx="7">
                  <c:v>10</c:v>
                </c:pt>
                <c:pt idx="8">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21EA-488D-8583-A00EEB611308}"/>
            </c:ext>
          </c:extLst>
        </c:ser>
        <c:dLbls>
          <c:dLblPos val="ctr"/>
          <c:showLegendKey val="0"/>
          <c:showVal val="1"/>
          <c:showCatName val="0"/>
          <c:showSerName val="0"/>
          <c:showPercent val="0"/>
          <c:showBubbleSize val="0"/>
        </c:dLbls>
        <c:gapWidth val="150"/>
        <c:overlap val="100"/>
        <c:axId val="384337032"/>
        <c:axId val="384328176"/>
      </c:barChart>
      <c:catAx>
        <c:axId val="38433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84328176"/>
        <c:crosses val="autoZero"/>
        <c:auto val="1"/>
        <c:lblAlgn val="ctr"/>
        <c:lblOffset val="100"/>
        <c:noMultiLvlLbl val="0"/>
      </c:catAx>
      <c:valAx>
        <c:axId val="38432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4337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styleClr val="auto"/>
    </cs:fillRef>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A8DFF-DCB6-4D9E-BA74-41C522CE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13371</Words>
  <Characters>76215</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Lewis Williams</cp:lastModifiedBy>
  <cp:revision>4</cp:revision>
  <cp:lastPrinted>2023-01-30T08:40:00Z</cp:lastPrinted>
  <dcterms:created xsi:type="dcterms:W3CDTF">2023-03-03T09:37:00Z</dcterms:created>
  <dcterms:modified xsi:type="dcterms:W3CDTF">2023-06-28T10:24:00Z</dcterms:modified>
</cp:coreProperties>
</file>