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102EB" w14:textId="77777777" w:rsidR="00C169A6" w:rsidRDefault="001F5D76">
      <w:r>
        <w:rPr>
          <w:lang w:val="cy"/>
        </w:rPr>
        <w:t>Mae Prifysgol Glyndŵr yn falch o fod wedi dod yn llofnodwr y Concordat i Gefnogi Datblygiad Gyrfa Ymchwilwyr, sy'n cael ei adnabod yn fwy cyffredin fel, Concordat Datblygu Ymchwilwyr.</w:t>
      </w:r>
    </w:p>
    <w:p w14:paraId="36B9CA3D" w14:textId="77777777" w:rsidR="001F5D76" w:rsidRDefault="001F5D76">
      <w:r>
        <w:rPr>
          <w:lang w:val="cy"/>
        </w:rPr>
        <w:t xml:space="preserve">Felly </w:t>
      </w:r>
      <w:r>
        <w:rPr>
          <w:i/>
          <w:iCs/>
          <w:lang w:val="cy"/>
        </w:rPr>
        <w:t>beth yn union yw'r</w:t>
      </w:r>
      <w:r>
        <w:rPr>
          <w:lang w:val="cy"/>
        </w:rPr>
        <w:t xml:space="preserve"> Concordat Datblygu Ymchwilwyr?</w:t>
      </w:r>
    </w:p>
    <w:p w14:paraId="109049F9" w14:textId="77777777" w:rsidR="001F5D76" w:rsidRDefault="001F5D76">
      <w:r>
        <w:rPr>
          <w:lang w:val="cy"/>
        </w:rPr>
        <w:t>Mae'r Concordat yn gosod yr amodau sy'n ofynnol ar gyfer y diwylliant gorau bosib i ymchwilwyr ffynnu. Mae'n adnabod arferion gwaith a chyfrifoldebau clir sy'n hanfodol i gynyddu cynaliadwyedd ac apêl gyrfaoedd ymchwilwyr yn y DU.</w:t>
      </w:r>
    </w:p>
    <w:p w14:paraId="0A7297B2" w14:textId="77777777" w:rsidR="001F5D76" w:rsidRDefault="001F5D76">
      <w:r>
        <w:rPr>
          <w:lang w:val="cy"/>
        </w:rPr>
        <w:t>Mae gan y Concordat dair egwyddor ddiffiniol:</w:t>
      </w:r>
    </w:p>
    <w:p w14:paraId="69325104" w14:textId="77777777" w:rsidR="001F5D76" w:rsidRDefault="001F5D76" w:rsidP="001F5D76">
      <w:pPr>
        <w:pStyle w:val="ListParagraph"/>
        <w:numPr>
          <w:ilvl w:val="0"/>
          <w:numId w:val="1"/>
        </w:numPr>
      </w:pPr>
      <w:r>
        <w:rPr>
          <w:lang w:val="cy"/>
        </w:rPr>
        <w:t>Amgylchedd a Diwylliant</w:t>
      </w:r>
    </w:p>
    <w:p w14:paraId="4A5AFFFD" w14:textId="77777777" w:rsidR="001F5D76" w:rsidRDefault="001F5D76" w:rsidP="001F5D76">
      <w:pPr>
        <w:pStyle w:val="ListParagraph"/>
        <w:numPr>
          <w:ilvl w:val="0"/>
          <w:numId w:val="1"/>
        </w:numPr>
      </w:pPr>
      <w:r>
        <w:rPr>
          <w:lang w:val="cy"/>
        </w:rPr>
        <w:t>Cyflogaeth, a</w:t>
      </w:r>
    </w:p>
    <w:p w14:paraId="201B5837" w14:textId="77777777" w:rsidR="001F5D76" w:rsidRDefault="001F5D76" w:rsidP="001F5D76">
      <w:pPr>
        <w:pStyle w:val="ListParagraph"/>
        <w:numPr>
          <w:ilvl w:val="0"/>
          <w:numId w:val="1"/>
        </w:numPr>
      </w:pPr>
      <w:r>
        <w:rPr>
          <w:lang w:val="cy"/>
        </w:rPr>
        <w:t>Datblygiad Proffesiynol a Gyrfaol</w:t>
      </w:r>
    </w:p>
    <w:p w14:paraId="5413FE83" w14:textId="77777777" w:rsidR="001F5D76" w:rsidRDefault="001F5D76" w:rsidP="001F5D76">
      <w:r>
        <w:rPr>
          <w:lang w:val="cy"/>
        </w:rPr>
        <w:t>Ar gyfer pob un o'r egwyddorion hyn, mae'r Concordat yn amlinellu cyfrifoldebau allweddol ar gyfer y pedwar prif grŵp o randdeiliaid:</w:t>
      </w:r>
    </w:p>
    <w:p w14:paraId="1E17BAD6" w14:textId="77777777" w:rsidR="001F5D76" w:rsidRDefault="001F5D76" w:rsidP="001F5D76">
      <w:pPr>
        <w:pStyle w:val="ListParagraph"/>
        <w:numPr>
          <w:ilvl w:val="0"/>
          <w:numId w:val="2"/>
        </w:numPr>
      </w:pPr>
      <w:r>
        <w:rPr>
          <w:lang w:val="cy"/>
        </w:rPr>
        <w:t>Ymchwilwyr</w:t>
      </w:r>
    </w:p>
    <w:p w14:paraId="0F677604" w14:textId="77777777" w:rsidR="001F5D76" w:rsidRDefault="001F5D76" w:rsidP="001F5D76">
      <w:pPr>
        <w:pStyle w:val="ListParagraph"/>
        <w:numPr>
          <w:ilvl w:val="0"/>
          <w:numId w:val="2"/>
        </w:numPr>
      </w:pPr>
      <w:r>
        <w:rPr>
          <w:lang w:val="cy"/>
        </w:rPr>
        <w:t>Rheolwyr Ymchwilwyr</w:t>
      </w:r>
    </w:p>
    <w:p w14:paraId="0F273BDE" w14:textId="77777777" w:rsidR="001F5D76" w:rsidRDefault="001F5D76" w:rsidP="001F5D76">
      <w:pPr>
        <w:pStyle w:val="ListParagraph"/>
        <w:numPr>
          <w:ilvl w:val="0"/>
          <w:numId w:val="2"/>
        </w:numPr>
      </w:pPr>
      <w:r>
        <w:rPr>
          <w:lang w:val="cy"/>
        </w:rPr>
        <w:t>Sefydliadau, a</w:t>
      </w:r>
    </w:p>
    <w:p w14:paraId="6F3060E7" w14:textId="77777777" w:rsidR="001F5D76" w:rsidRDefault="001F5D76" w:rsidP="001F5D76">
      <w:pPr>
        <w:pStyle w:val="ListParagraph"/>
        <w:numPr>
          <w:ilvl w:val="0"/>
          <w:numId w:val="2"/>
        </w:numPr>
      </w:pPr>
      <w:r>
        <w:rPr>
          <w:lang w:val="cy"/>
        </w:rPr>
        <w:t>Chyllidwyr</w:t>
      </w:r>
    </w:p>
    <w:p w14:paraId="2E027308" w14:textId="77777777" w:rsidR="001F5D76" w:rsidRDefault="001F5D76" w:rsidP="001F5D76">
      <w:r>
        <w:rPr>
          <w:lang w:val="cy"/>
        </w:rPr>
        <w:t>Egwyddor 1: Amgylchedd a Diwylliant. Mae ymchwil rhagorol yn gofyn diwylliant cynhwysol a chefnogol, ac mae amgylcheddau gwaith iach yn cael effaith gadarnhaol ar y staff a'u sefydliad. Mae angen dull rhagweithiol a chydweithredol fel bod ymchwilwyr yn gallu cyflawni eu llawn botensial.</w:t>
      </w:r>
    </w:p>
    <w:p w14:paraId="2F03D026" w14:textId="77777777" w:rsidR="001F5D76" w:rsidRDefault="001F5D76" w:rsidP="001F5D76">
      <w:r>
        <w:rPr>
          <w:lang w:val="cy"/>
        </w:rPr>
        <w:t xml:space="preserve">Egwyddor 2: Cyflogaeth. Caiff ymchwilwyr eu recriwtio, eu cyflogi a'u rheoli dan amodau sy'n cydnabod ac yn gwerthfawrogi eu cyfraniadau unigryw; mae amgylcheddau gwaith da yn cael effaith gadarnhaol ar ymchwilwyr. Mae'r egwyddor hon yn cydnabod pwysigrwydd datblygiad teg a chydbwysedd da rhwng gwaith a bywyd. </w:t>
      </w:r>
    </w:p>
    <w:p w14:paraId="40551E44" w14:textId="77777777" w:rsidR="001F5D76" w:rsidRDefault="001F5D76" w:rsidP="001F5D76">
      <w:r>
        <w:rPr>
          <w:lang w:val="cy"/>
        </w:rPr>
        <w:t xml:space="preserve">Egwyddor 3: Datblygiad Proffesiynol a Gyrfaol. Mae Datblygiad Proffesiynol a Gyrfaol yn galluogi ymchwilwyr i ddatblygu i'w llawn botensial; rhaid i ymchwilwyr gael eu galluogi a'u cefnogi i fod yn hyblyg, gan fod ymchwilwyr yn dilyn ystod eang o yrfaoedd. </w:t>
      </w:r>
    </w:p>
    <w:p w14:paraId="1C76F617" w14:textId="77777777" w:rsidR="001F5D76" w:rsidRDefault="001F5D76" w:rsidP="001F5D76">
      <w:r>
        <w:rPr>
          <w:lang w:val="cy"/>
        </w:rPr>
        <w:t>Felly'r cwestiwn yw, sut allwch chi fod o gymorth i bobl ar eu taith ymchwil ym Mhrifysgol Glyndŵr Wrecsam?</w:t>
      </w:r>
    </w:p>
    <w:p w14:paraId="1ACB8C9A" w14:textId="77777777" w:rsidR="001F5D76" w:rsidRDefault="001F5D76" w:rsidP="001F5D76">
      <w:r>
        <w:rPr>
          <w:lang w:val="cy"/>
        </w:rPr>
        <w:t xml:space="preserve">Pam na ddechreuwch chi sgwrs heddiw gyda'ch cyfoedion a chyda myfyrwyr ynghylch eich taith ymchwil? Trafodwch ymchwil gyda'ch gilydd. </w:t>
      </w:r>
    </w:p>
    <w:p w14:paraId="0DDDA4EC" w14:textId="77777777" w:rsidR="001F5D76" w:rsidRDefault="001F5D76" w:rsidP="001F5D76">
      <w:r>
        <w:rPr>
          <w:lang w:val="cy"/>
        </w:rPr>
        <w:t xml:space="preserve">Lledaenwch y neges ynghylch y Concordat a rhannwch y fideo hwn gydag eraill. </w:t>
      </w:r>
    </w:p>
    <w:p w14:paraId="0B0CB553" w14:textId="77777777" w:rsidR="001F5D76" w:rsidRDefault="001F5D76" w:rsidP="001F5D76">
      <w:r>
        <w:rPr>
          <w:lang w:val="cy"/>
        </w:rPr>
        <w:t>Byddwch o gymorth i'ch cyfoedion a'ch cydweithwyr gyda'u hymchwil, rhannwch sgyrsiau ymchwil, dathlwch lwyddiannau ymchwil.</w:t>
      </w:r>
    </w:p>
    <w:p w14:paraId="0194DE7D" w14:textId="77777777" w:rsidR="001F5D76" w:rsidRDefault="001F5D76" w:rsidP="001F5D76">
      <w:r>
        <w:rPr>
          <w:lang w:val="cy"/>
        </w:rPr>
        <w:t xml:space="preserve">Yn bwysicach fyth, hyrwyddwch natur gynhwysol. </w:t>
      </w:r>
    </w:p>
    <w:p w14:paraId="472810C4" w14:textId="77777777" w:rsidR="001F5D76" w:rsidRPr="001F5D76" w:rsidRDefault="001F5D76" w:rsidP="001F5D76">
      <w:r>
        <w:rPr>
          <w:lang w:val="cy"/>
        </w:rPr>
        <w:t xml:space="preserve">Byddwch yn rhan o'r ysgogiad i feithrin ein diwylliant ymchwil yma, ym Mhrifysgol Glyndŵr Wrecsam.  </w:t>
      </w:r>
    </w:p>
    <w:sectPr w:rsidR="001F5D76" w:rsidRPr="001F5D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94D47"/>
    <w:multiLevelType w:val="hybridMultilevel"/>
    <w:tmpl w:val="DF72BAB8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7FB92158"/>
    <w:multiLevelType w:val="hybridMultilevel"/>
    <w:tmpl w:val="CDAA70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800295">
    <w:abstractNumId w:val="1"/>
  </w:num>
  <w:num w:numId="2" w16cid:durableId="1313176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D76"/>
    <w:rsid w:val="001F5D76"/>
    <w:rsid w:val="008C694F"/>
    <w:rsid w:val="00C169A6"/>
    <w:rsid w:val="00F1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54CB7"/>
  <w15:chartTrackingRefBased/>
  <w15:docId w15:val="{6E98D70B-5306-4A17-A390-26911FB5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9FB8285CC80C479DC0E319CBB4CBFB" ma:contentTypeVersion="13" ma:contentTypeDescription="Create a new document." ma:contentTypeScope="" ma:versionID="871d75266bcf786ea9e7f317a5dd7751">
  <xsd:schema xmlns:xsd="http://www.w3.org/2001/XMLSchema" xmlns:xs="http://www.w3.org/2001/XMLSchema" xmlns:p="http://schemas.microsoft.com/office/2006/metadata/properties" xmlns:ns2="f99c3d51-9b76-43ce-b9db-8366b2962e0b" xmlns:ns3="4107f292-0f36-4de0-8ac3-20c9a1acefef" targetNamespace="http://schemas.microsoft.com/office/2006/metadata/properties" ma:root="true" ma:fieldsID="467178a49501414cf60991bdb14b750f" ns2:_="" ns3:_="">
    <xsd:import namespace="f99c3d51-9b76-43ce-b9db-8366b2962e0b"/>
    <xsd:import namespace="4107f292-0f36-4de0-8ac3-20c9a1acef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c3d51-9b76-43ce-b9db-8366b2962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2097c58-283c-4470-b96b-7a0b8016d5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7f292-0f36-4de0-8ac3-20c9a1acef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51cbfad-e5ec-47a6-b4b7-78565af7ddae}" ma:internalName="TaxCatchAll" ma:showField="CatchAllData" ma:web="4107f292-0f36-4de0-8ac3-20c9a1acef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6EFF19-A30E-4823-AB1D-232F185CE1D1}"/>
</file>

<file path=customXml/itemProps2.xml><?xml version="1.0" encoding="utf-8"?>
<ds:datastoreItem xmlns:ds="http://schemas.openxmlformats.org/officeDocument/2006/customXml" ds:itemID="{B30315A5-1D09-4808-892A-81D7613357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Harrison</dc:creator>
  <cp:keywords/>
  <dc:description/>
  <cp:lastModifiedBy>Ceri Hughes</cp:lastModifiedBy>
  <cp:revision>2</cp:revision>
  <dcterms:created xsi:type="dcterms:W3CDTF">2022-10-03T15:00:00Z</dcterms:created>
  <dcterms:modified xsi:type="dcterms:W3CDTF">2022-10-03T15:00:00Z</dcterms:modified>
</cp:coreProperties>
</file>