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5C8C5" w14:textId="22667F7A" w:rsidR="00503B2D" w:rsidRDefault="006958F3" w:rsidP="006958F3">
      <w:pPr>
        <w:pStyle w:val="BodyText"/>
        <w:ind w:left="747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13522EB" wp14:editId="5046B0B4">
            <wp:extent cx="2322705" cy="512442"/>
            <wp:effectExtent l="0" t="0" r="1905" b="2540"/>
            <wp:docPr id="2" name="Picture 2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text on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121" cy="5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45915" w14:textId="77777777" w:rsidR="00F23FD2" w:rsidRDefault="00F23FD2">
      <w:pPr>
        <w:pStyle w:val="Heading1"/>
        <w:spacing w:before="93"/>
        <w:ind w:left="1636" w:right="1955"/>
        <w:jc w:val="center"/>
      </w:pPr>
    </w:p>
    <w:p w14:paraId="0995C8C7" w14:textId="10A6785E" w:rsidR="00503B2D" w:rsidRDefault="004E4265">
      <w:pPr>
        <w:pStyle w:val="Heading1"/>
        <w:spacing w:before="93"/>
        <w:ind w:left="1636" w:right="1955"/>
        <w:jc w:val="center"/>
      </w:pPr>
      <w:r>
        <w:t>ENERGY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SUSTAINABILITY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STATEMENT</w:t>
      </w:r>
    </w:p>
    <w:p w14:paraId="0995C8C8" w14:textId="77777777" w:rsidR="00503B2D" w:rsidRDefault="00503B2D">
      <w:pPr>
        <w:pStyle w:val="BodyText"/>
        <w:spacing w:before="2"/>
        <w:ind w:left="0"/>
        <w:jc w:val="left"/>
        <w:rPr>
          <w:b/>
        </w:rPr>
      </w:pPr>
    </w:p>
    <w:p w14:paraId="0995C8C9" w14:textId="42F5C0D5" w:rsidR="00503B2D" w:rsidRDefault="004E4265">
      <w:pPr>
        <w:pStyle w:val="BodyText"/>
        <w:ind w:left="628" w:right="712"/>
        <w:jc w:val="left"/>
      </w:pPr>
      <w:r>
        <w:t>The Board of Governors, the Vice-Chancellor and Chief Executive, the Vice Chancellor’s Board,</w:t>
      </w:r>
      <w:r>
        <w:rPr>
          <w:spacing w:val="1"/>
        </w:rPr>
        <w:t xml:space="preserve"> </w:t>
      </w:r>
      <w:r>
        <w:t xml:space="preserve">Deans of Faculties and Heads of Operational Departments of </w:t>
      </w:r>
      <w:r w:rsidR="00F405FC">
        <w:t>Wrexham U</w:t>
      </w:r>
      <w:r>
        <w:t>niversity are committed to</w:t>
      </w:r>
      <w:r>
        <w:rPr>
          <w:spacing w:val="-59"/>
        </w:rPr>
        <w:t xml:space="preserve"> </w:t>
      </w:r>
      <w:r>
        <w:t>the continuous improvement of our environmental and sustainability performance, as part of our</w:t>
      </w:r>
      <w:r>
        <w:rPr>
          <w:spacing w:val="1"/>
        </w:rPr>
        <w:t xml:space="preserve"> </w:t>
      </w:r>
      <w:r>
        <w:t>overall goal of implementing the principles of sustainable development in all areas of our</w:t>
      </w:r>
      <w:r>
        <w:rPr>
          <w:spacing w:val="1"/>
        </w:rPr>
        <w:t xml:space="preserve"> </w:t>
      </w:r>
      <w:r>
        <w:t>organisation.</w:t>
      </w:r>
    </w:p>
    <w:p w14:paraId="0995C8CA" w14:textId="77777777" w:rsidR="00503B2D" w:rsidRDefault="00503B2D">
      <w:pPr>
        <w:pStyle w:val="BodyText"/>
        <w:spacing w:before="10"/>
        <w:ind w:left="0"/>
        <w:jc w:val="left"/>
        <w:rPr>
          <w:sz w:val="21"/>
        </w:rPr>
      </w:pPr>
    </w:p>
    <w:p w14:paraId="0995C8CB" w14:textId="77777777" w:rsidR="00503B2D" w:rsidRDefault="004E4265">
      <w:pPr>
        <w:pStyle w:val="Heading1"/>
      </w:pPr>
      <w:r>
        <w:t>THE</w:t>
      </w:r>
      <w:r>
        <w:rPr>
          <w:spacing w:val="-2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</w:p>
    <w:p w14:paraId="0995C8CC" w14:textId="68F3843E" w:rsidR="00503B2D" w:rsidRDefault="004E4265">
      <w:pPr>
        <w:pStyle w:val="BodyText"/>
        <w:spacing w:before="163"/>
        <w:ind w:left="628" w:right="509"/>
        <w:rPr>
          <w:rFonts w:ascii="Times New Roman"/>
          <w:sz w:val="24"/>
        </w:rPr>
      </w:pPr>
      <w:r>
        <w:t xml:space="preserve">As a University that aims to inspire, </w:t>
      </w:r>
      <w:proofErr w:type="gramStart"/>
      <w:r>
        <w:t>educate</w:t>
      </w:r>
      <w:proofErr w:type="gramEnd"/>
      <w:r>
        <w:t xml:space="preserve"> and enable success, we aim to conduct our operations</w:t>
      </w:r>
      <w:r>
        <w:rPr>
          <w:spacing w:val="1"/>
        </w:rPr>
        <w:t xml:space="preserve"> </w:t>
      </w:r>
      <w:r>
        <w:t>to reflect best environmental practice. We understand that our activities have an impact on the</w:t>
      </w:r>
      <w:r>
        <w:rPr>
          <w:spacing w:val="1"/>
        </w:rPr>
        <w:t xml:space="preserve"> </w:t>
      </w:r>
      <w:r>
        <w:t>environment and are committed to continual improvement of our environmental performance, which</w:t>
      </w:r>
      <w:r>
        <w:rPr>
          <w:spacing w:val="1"/>
        </w:rPr>
        <w:t xml:space="preserve"> </w:t>
      </w:r>
      <w:r>
        <w:t xml:space="preserve">will be monitored through our Sustainability Action </w:t>
      </w:r>
      <w:r w:rsidR="00DD473B">
        <w:t>Forum</w:t>
      </w:r>
      <w:r>
        <w:t>. Our Environmental Sustainability</w:t>
      </w:r>
      <w:r>
        <w:rPr>
          <w:spacing w:val="-59"/>
        </w:rPr>
        <w:t xml:space="preserve"> </w:t>
      </w:r>
      <w:r>
        <w:t>Strategy will provide a strategic framework to influence and shape the organisation to develop and</w:t>
      </w:r>
      <w:r>
        <w:rPr>
          <w:spacing w:val="1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practise</w:t>
      </w:r>
      <w:r>
        <w:rPr>
          <w:spacing w:val="-1"/>
        </w:rPr>
        <w:t xml:space="preserve"> </w:t>
      </w:r>
      <w:r>
        <w:t>in environmental</w:t>
      </w:r>
      <w:r>
        <w:rPr>
          <w:spacing w:val="-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sustainability</w:t>
      </w:r>
      <w:r>
        <w:rPr>
          <w:spacing w:val="-1"/>
        </w:rPr>
        <w:t xml:space="preserve"> </w:t>
      </w:r>
      <w:r>
        <w:t>performance</w:t>
      </w:r>
      <w:r>
        <w:rPr>
          <w:rFonts w:ascii="Times New Roman"/>
          <w:sz w:val="24"/>
        </w:rPr>
        <w:t>.</w:t>
      </w:r>
    </w:p>
    <w:p w14:paraId="0995C8CD" w14:textId="77777777" w:rsidR="00503B2D" w:rsidRDefault="004E4265">
      <w:pPr>
        <w:pStyle w:val="Heading1"/>
        <w:spacing w:before="160"/>
        <w:jc w:val="both"/>
      </w:pPr>
      <w:r>
        <w:t>Specifically,</w:t>
      </w:r>
      <w:r>
        <w:rPr>
          <w:spacing w:val="-7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will:</w:t>
      </w:r>
    </w:p>
    <w:p w14:paraId="0995C8CE" w14:textId="77777777" w:rsidR="00503B2D" w:rsidRDefault="00503B2D">
      <w:pPr>
        <w:pStyle w:val="BodyText"/>
        <w:spacing w:before="5"/>
        <w:ind w:left="0"/>
        <w:jc w:val="left"/>
        <w:rPr>
          <w:b/>
        </w:rPr>
      </w:pPr>
    </w:p>
    <w:p w14:paraId="0995C8CF" w14:textId="77777777" w:rsidR="00503B2D" w:rsidRDefault="004E4265">
      <w:pPr>
        <w:pStyle w:val="ListParagraph"/>
        <w:numPr>
          <w:ilvl w:val="0"/>
          <w:numId w:val="1"/>
        </w:numPr>
        <w:tabs>
          <w:tab w:val="left" w:pos="1053"/>
        </w:tabs>
        <w:spacing w:line="237" w:lineRule="auto"/>
        <w:ind w:right="510"/>
      </w:pPr>
      <w:r>
        <w:t>Comply with applicable environmental legislation and other requirements which the University</w:t>
      </w:r>
      <w:r>
        <w:rPr>
          <w:spacing w:val="1"/>
        </w:rPr>
        <w:t xml:space="preserve"> </w:t>
      </w:r>
      <w:r>
        <w:t>subscribes</w:t>
      </w:r>
      <w:r>
        <w:rPr>
          <w:spacing w:val="1"/>
        </w:rPr>
        <w:t xml:space="preserve"> </w:t>
      </w:r>
      <w:r>
        <w:t>to that</w:t>
      </w:r>
      <w:r>
        <w:rPr>
          <w:spacing w:val="-3"/>
        </w:rPr>
        <w:t xml:space="preserve"> </w:t>
      </w:r>
      <w:r>
        <w:t>relate to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aspects</w:t>
      </w:r>
    </w:p>
    <w:p w14:paraId="0995C8D0" w14:textId="77777777" w:rsidR="00503B2D" w:rsidRDefault="004E4265">
      <w:pPr>
        <w:pStyle w:val="ListParagraph"/>
        <w:numPr>
          <w:ilvl w:val="0"/>
          <w:numId w:val="1"/>
        </w:numPr>
        <w:tabs>
          <w:tab w:val="left" w:pos="1053"/>
        </w:tabs>
        <w:spacing w:before="1" w:line="269" w:lineRule="exact"/>
        <w:ind w:hanging="361"/>
      </w:pPr>
      <w:r>
        <w:t>Manage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preventing</w:t>
      </w:r>
      <w:r>
        <w:rPr>
          <w:spacing w:val="-2"/>
        </w:rPr>
        <w:t xml:space="preserve"> </w:t>
      </w:r>
      <w:r>
        <w:t>pollution</w:t>
      </w:r>
    </w:p>
    <w:p w14:paraId="0995C8D1" w14:textId="77777777" w:rsidR="00503B2D" w:rsidRDefault="004E4265">
      <w:pPr>
        <w:pStyle w:val="ListParagraph"/>
        <w:numPr>
          <w:ilvl w:val="0"/>
          <w:numId w:val="1"/>
        </w:numPr>
        <w:tabs>
          <w:tab w:val="left" w:pos="1053"/>
        </w:tabs>
        <w:spacing w:before="1" w:line="237" w:lineRule="auto"/>
        <w:ind w:right="505"/>
      </w:pPr>
      <w:r>
        <w:t>Set,</w:t>
      </w:r>
      <w:r>
        <w:rPr>
          <w:spacing w:val="-7"/>
        </w:rPr>
        <w:t xml:space="preserve"> </w:t>
      </w:r>
      <w:proofErr w:type="gramStart"/>
      <w:r>
        <w:t>achieve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measurable</w:t>
      </w:r>
      <w:r>
        <w:rPr>
          <w:spacing w:val="-7"/>
        </w:rPr>
        <w:t xml:space="preserve"> </w:t>
      </w:r>
      <w:r>
        <w:t>targets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waste</w:t>
      </w:r>
      <w:r>
        <w:rPr>
          <w:spacing w:val="-8"/>
        </w:rPr>
        <w:t xml:space="preserve"> </w:t>
      </w:r>
      <w:r>
        <w:t>management,</w:t>
      </w:r>
      <w:r>
        <w:rPr>
          <w:spacing w:val="-58"/>
        </w:rPr>
        <w:t xml:space="preserve"> </w:t>
      </w:r>
      <w:r>
        <w:t>travel and transport, sustainable procurement, energy and carbon management, water use,</w:t>
      </w:r>
      <w:r>
        <w:rPr>
          <w:spacing w:val="1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refurbishment,</w:t>
      </w:r>
      <w:r>
        <w:rPr>
          <w:spacing w:val="-3"/>
        </w:rPr>
        <w:t xml:space="preserve"> </w:t>
      </w:r>
      <w:r>
        <w:t>emissions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discharges,</w:t>
      </w:r>
      <w:r>
        <w:rPr>
          <w:spacing w:val="-4"/>
        </w:rPr>
        <w:t xml:space="preserve"> </w:t>
      </w:r>
      <w:r>
        <w:t>biodiversity</w:t>
      </w:r>
    </w:p>
    <w:p w14:paraId="0995C8D2" w14:textId="77777777" w:rsidR="00503B2D" w:rsidRDefault="004E4265">
      <w:pPr>
        <w:pStyle w:val="ListParagraph"/>
        <w:numPr>
          <w:ilvl w:val="0"/>
          <w:numId w:val="1"/>
        </w:numPr>
        <w:tabs>
          <w:tab w:val="left" w:pos="1053"/>
        </w:tabs>
        <w:spacing w:before="5" w:line="237" w:lineRule="auto"/>
        <w:ind w:right="509"/>
      </w:pPr>
      <w:r>
        <w:t>Minimise</w:t>
      </w:r>
      <w:r>
        <w:rPr>
          <w:spacing w:val="1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impacts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University’s</w:t>
      </w:r>
      <w:r>
        <w:rPr>
          <w:spacing w:val="1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reducing</w:t>
      </w:r>
      <w:r>
        <w:rPr>
          <w:spacing w:val="-1"/>
        </w:rPr>
        <w:t xml:space="preserve"> </w:t>
      </w:r>
      <w:r>
        <w:t>waste and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efficient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resources.</w:t>
      </w:r>
    </w:p>
    <w:p w14:paraId="0995C8D3" w14:textId="77777777" w:rsidR="00503B2D" w:rsidRDefault="004E4265">
      <w:pPr>
        <w:pStyle w:val="ListParagraph"/>
        <w:numPr>
          <w:ilvl w:val="0"/>
          <w:numId w:val="1"/>
        </w:numPr>
        <w:tabs>
          <w:tab w:val="left" w:pos="1053"/>
        </w:tabs>
        <w:spacing w:before="3" w:line="237" w:lineRule="auto"/>
        <w:ind w:right="509"/>
      </w:pPr>
      <w:r>
        <w:t>Take</w:t>
      </w:r>
      <w:r>
        <w:rPr>
          <w:spacing w:val="1"/>
        </w:rPr>
        <w:t xml:space="preserve"> </w:t>
      </w:r>
      <w:r>
        <w:t>account of Higher Education</w:t>
      </w:r>
      <w:r>
        <w:rPr>
          <w:spacing w:val="1"/>
        </w:rPr>
        <w:t xml:space="preserve"> </w:t>
      </w:r>
      <w:r>
        <w:t>best practice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target setting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reporting, including</w:t>
      </w:r>
      <w:r>
        <w:rPr>
          <w:spacing w:val="1"/>
        </w:rPr>
        <w:t xml:space="preserve"> </w:t>
      </w:r>
      <w:r>
        <w:t>benchmarking</w:t>
      </w:r>
      <w:r>
        <w:rPr>
          <w:spacing w:val="-1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organisations</w:t>
      </w:r>
    </w:p>
    <w:p w14:paraId="0995C8D4" w14:textId="77777777" w:rsidR="00503B2D" w:rsidRDefault="004E4265">
      <w:pPr>
        <w:pStyle w:val="ListParagraph"/>
        <w:numPr>
          <w:ilvl w:val="0"/>
          <w:numId w:val="1"/>
        </w:numPr>
        <w:tabs>
          <w:tab w:val="left" w:pos="1053"/>
        </w:tabs>
        <w:spacing w:before="6" w:line="237" w:lineRule="auto"/>
        <w:ind w:right="509"/>
      </w:pPr>
      <w:r>
        <w:t>Ensure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linked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works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development and that both procurement and contracting decisions are influenced</w:t>
      </w:r>
      <w:r>
        <w:rPr>
          <w:spacing w:val="1"/>
        </w:rPr>
        <w:t xml:space="preserve"> </w:t>
      </w:r>
      <w:r>
        <w:t>by good</w:t>
      </w:r>
      <w:r>
        <w:rPr>
          <w:spacing w:val="1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practice.</w:t>
      </w:r>
    </w:p>
    <w:p w14:paraId="0995C8D5" w14:textId="654A830E" w:rsidR="00503B2D" w:rsidRDefault="004E4265">
      <w:pPr>
        <w:pStyle w:val="ListParagraph"/>
        <w:numPr>
          <w:ilvl w:val="0"/>
          <w:numId w:val="1"/>
        </w:numPr>
        <w:tabs>
          <w:tab w:val="left" w:pos="1053"/>
        </w:tabs>
        <w:spacing w:before="5" w:line="237" w:lineRule="auto"/>
        <w:ind w:right="507"/>
      </w:pPr>
      <w:r>
        <w:t>Embed across the curriculum and the University’s support services the cross-cutting themes of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 w:rsidR="006958F3">
        <w:t>management,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citizenship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fostering</w:t>
      </w:r>
      <w:r>
        <w:rPr>
          <w:spacing w:val="1"/>
        </w:rPr>
        <w:t xml:space="preserve"> </w:t>
      </w:r>
      <w:r>
        <w:t>environmentally</w:t>
      </w:r>
      <w:r>
        <w:rPr>
          <w:spacing w:val="-1"/>
        </w:rPr>
        <w:t xml:space="preserve"> </w:t>
      </w:r>
      <w:r>
        <w:t>conscious</w:t>
      </w:r>
      <w:r>
        <w:rPr>
          <w:spacing w:val="4"/>
        </w:rPr>
        <w:t xml:space="preserve"> </w:t>
      </w:r>
      <w:r>
        <w:t>learning behaviours</w:t>
      </w:r>
    </w:p>
    <w:p w14:paraId="0995C8D6" w14:textId="77777777" w:rsidR="00503B2D" w:rsidRDefault="004E4265">
      <w:pPr>
        <w:pStyle w:val="ListParagraph"/>
        <w:numPr>
          <w:ilvl w:val="0"/>
          <w:numId w:val="1"/>
        </w:numPr>
        <w:tabs>
          <w:tab w:val="left" w:pos="1053"/>
        </w:tabs>
        <w:spacing w:before="4" w:line="237" w:lineRule="auto"/>
        <w:ind w:right="511"/>
      </w:pPr>
      <w:r>
        <w:t>Ensure, as far as possible, all new buildings meet or exceed all relevant UK environmental</w:t>
      </w:r>
      <w:r>
        <w:rPr>
          <w:spacing w:val="1"/>
        </w:rPr>
        <w:t xml:space="preserve"> </w:t>
      </w:r>
      <w:r>
        <w:t>legislation</w:t>
      </w:r>
      <w:r>
        <w:rPr>
          <w:spacing w:val="-5"/>
        </w:rPr>
        <w:t xml:space="preserve"> </w:t>
      </w:r>
      <w:r>
        <w:t>and regulatory codes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practice</w:t>
      </w:r>
    </w:p>
    <w:p w14:paraId="0995C8D7" w14:textId="77777777" w:rsidR="00503B2D" w:rsidRDefault="004E4265">
      <w:pPr>
        <w:pStyle w:val="ListParagraph"/>
        <w:numPr>
          <w:ilvl w:val="0"/>
          <w:numId w:val="1"/>
        </w:numPr>
        <w:tabs>
          <w:tab w:val="left" w:pos="1053"/>
        </w:tabs>
        <w:spacing w:before="7" w:line="237" w:lineRule="auto"/>
        <w:ind w:right="515"/>
      </w:pPr>
      <w:r>
        <w:t>Engage with staff and students to capture ideas on how the University can help meet the</w:t>
      </w:r>
      <w:r>
        <w:rPr>
          <w:spacing w:val="1"/>
        </w:rPr>
        <w:t xml:space="preserve"> </w:t>
      </w:r>
      <w:r>
        <w:t>challenges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sustainable development</w:t>
      </w:r>
    </w:p>
    <w:p w14:paraId="0995C8D8" w14:textId="77777777" w:rsidR="00503B2D" w:rsidRDefault="004E4265">
      <w:pPr>
        <w:pStyle w:val="ListParagraph"/>
        <w:numPr>
          <w:ilvl w:val="0"/>
          <w:numId w:val="1"/>
        </w:numPr>
        <w:tabs>
          <w:tab w:val="left" w:pos="1053"/>
        </w:tabs>
        <w:spacing w:line="269" w:lineRule="exact"/>
        <w:ind w:hanging="361"/>
      </w:pPr>
      <w:r>
        <w:t>Make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Sustainability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Statement</w:t>
      </w:r>
    </w:p>
    <w:p w14:paraId="0995C8D9" w14:textId="77777777" w:rsidR="00503B2D" w:rsidRDefault="004E4265">
      <w:pPr>
        <w:pStyle w:val="ListParagraph"/>
        <w:numPr>
          <w:ilvl w:val="0"/>
          <w:numId w:val="1"/>
        </w:numPr>
        <w:tabs>
          <w:tab w:val="left" w:pos="1053"/>
        </w:tabs>
        <w:spacing w:line="269" w:lineRule="exact"/>
        <w:ind w:hanging="361"/>
      </w:pPr>
      <w:r>
        <w:t>Communicate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for or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University.</w:t>
      </w:r>
    </w:p>
    <w:p w14:paraId="0995C8DA" w14:textId="77777777" w:rsidR="00503B2D" w:rsidRDefault="004E4265">
      <w:pPr>
        <w:pStyle w:val="BodyText"/>
        <w:spacing w:before="226" w:line="242" w:lineRule="auto"/>
        <w:ind w:left="628" w:right="517"/>
      </w:pP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steps,</w:t>
      </w:r>
      <w:r>
        <w:rPr>
          <w:spacing w:val="-7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measuring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auditing</w:t>
      </w:r>
      <w:r>
        <w:rPr>
          <w:spacing w:val="-5"/>
        </w:rPr>
        <w:t xml:space="preserve"> </w:t>
      </w:r>
      <w:r>
        <w:t>compliance,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 that</w:t>
      </w:r>
      <w:r>
        <w:rPr>
          <w:spacing w:val="-4"/>
        </w:rPr>
        <w:t xml:space="preserve"> </w:t>
      </w:r>
      <w:r>
        <w:t>the policy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understood and</w:t>
      </w:r>
      <w:r>
        <w:rPr>
          <w:spacing w:val="-1"/>
        </w:rPr>
        <w:t xml:space="preserve"> </w:t>
      </w:r>
      <w:r>
        <w:t>is implemented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levels.</w:t>
      </w:r>
    </w:p>
    <w:p w14:paraId="0995C8DB" w14:textId="77777777" w:rsidR="00503B2D" w:rsidRDefault="00503B2D">
      <w:pPr>
        <w:pStyle w:val="BodyText"/>
        <w:spacing w:before="9"/>
        <w:ind w:left="0"/>
        <w:jc w:val="left"/>
        <w:rPr>
          <w:sz w:val="2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6"/>
        <w:gridCol w:w="4088"/>
      </w:tblGrid>
      <w:tr w:rsidR="00503B2D" w14:paraId="0995C8E8" w14:textId="77777777">
        <w:trPr>
          <w:trHeight w:val="1855"/>
        </w:trPr>
        <w:tc>
          <w:tcPr>
            <w:tcW w:w="4526" w:type="dxa"/>
          </w:tcPr>
          <w:p w14:paraId="0995C8DC" w14:textId="77777777" w:rsidR="00503B2D" w:rsidRDefault="004E4265">
            <w:pPr>
              <w:pStyle w:val="TableParagraph"/>
              <w:spacing w:line="246" w:lineRule="exact"/>
              <w:ind w:left="256"/>
            </w:pPr>
            <w:r>
              <w:t>Signed:</w:t>
            </w:r>
          </w:p>
          <w:p w14:paraId="0995C8DD" w14:textId="77777777" w:rsidR="00503B2D" w:rsidRDefault="00503B2D">
            <w:pPr>
              <w:pStyle w:val="TableParagraph"/>
              <w:rPr>
                <w:sz w:val="20"/>
              </w:rPr>
            </w:pPr>
          </w:p>
          <w:p w14:paraId="0995C8DE" w14:textId="77777777" w:rsidR="00503B2D" w:rsidRDefault="00503B2D">
            <w:pPr>
              <w:pStyle w:val="TableParagraph"/>
              <w:spacing w:before="4"/>
              <w:rPr>
                <w:sz w:val="11"/>
              </w:rPr>
            </w:pPr>
          </w:p>
          <w:p w14:paraId="0995C8DF" w14:textId="77777777" w:rsidR="00503B2D" w:rsidRDefault="004E4265">
            <w:pPr>
              <w:pStyle w:val="TableParagraph"/>
              <w:ind w:left="3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95C8F5" wp14:editId="0995C8F6">
                  <wp:extent cx="1266120" cy="48920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20" cy="489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95C8E0" w14:textId="77777777" w:rsidR="00503B2D" w:rsidRDefault="00503B2D">
            <w:pPr>
              <w:pStyle w:val="TableParagraph"/>
              <w:rPr>
                <w:sz w:val="20"/>
              </w:rPr>
            </w:pPr>
          </w:p>
          <w:p w14:paraId="0995C8E1" w14:textId="77777777" w:rsidR="00503B2D" w:rsidRDefault="00503B2D">
            <w:pPr>
              <w:pStyle w:val="TableParagraph"/>
              <w:spacing w:before="6"/>
              <w:rPr>
                <w:sz w:val="21"/>
              </w:rPr>
            </w:pPr>
          </w:p>
        </w:tc>
        <w:tc>
          <w:tcPr>
            <w:tcW w:w="4088" w:type="dxa"/>
          </w:tcPr>
          <w:p w14:paraId="0995C8E2" w14:textId="77777777" w:rsidR="00503B2D" w:rsidRDefault="004E4265">
            <w:pPr>
              <w:pStyle w:val="TableParagraph"/>
              <w:spacing w:line="246" w:lineRule="exact"/>
              <w:ind w:left="768"/>
            </w:pPr>
            <w:r>
              <w:t>Signed:</w:t>
            </w:r>
          </w:p>
          <w:p w14:paraId="0995C8E3" w14:textId="77777777" w:rsidR="00503B2D" w:rsidRDefault="00503B2D">
            <w:pPr>
              <w:pStyle w:val="TableParagraph"/>
              <w:rPr>
                <w:sz w:val="20"/>
              </w:rPr>
            </w:pPr>
          </w:p>
          <w:p w14:paraId="0995C8E4" w14:textId="77777777" w:rsidR="00503B2D" w:rsidRDefault="00503B2D">
            <w:pPr>
              <w:pStyle w:val="TableParagraph"/>
              <w:spacing w:after="1"/>
              <w:rPr>
                <w:sz w:val="27"/>
              </w:rPr>
            </w:pPr>
          </w:p>
          <w:p w14:paraId="0995C8E5" w14:textId="77777777" w:rsidR="00503B2D" w:rsidRDefault="004E4265">
            <w:pPr>
              <w:pStyle w:val="TableParagraph"/>
              <w:ind w:left="79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95C8F7" wp14:editId="0995C8F8">
                  <wp:extent cx="1003269" cy="34290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269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95C8E6" w14:textId="77777777" w:rsidR="00503B2D" w:rsidRDefault="00503B2D">
            <w:pPr>
              <w:pStyle w:val="TableParagraph"/>
              <w:rPr>
                <w:sz w:val="20"/>
              </w:rPr>
            </w:pPr>
          </w:p>
          <w:p w14:paraId="0995C8E7" w14:textId="77777777" w:rsidR="00503B2D" w:rsidRDefault="00503B2D">
            <w:pPr>
              <w:pStyle w:val="TableParagraph"/>
              <w:spacing w:before="10"/>
              <w:rPr>
                <w:sz w:val="25"/>
              </w:rPr>
            </w:pPr>
          </w:p>
        </w:tc>
      </w:tr>
      <w:tr w:rsidR="00503B2D" w14:paraId="0995C8ED" w14:textId="77777777">
        <w:trPr>
          <w:trHeight w:val="496"/>
        </w:trPr>
        <w:tc>
          <w:tcPr>
            <w:tcW w:w="4526" w:type="dxa"/>
          </w:tcPr>
          <w:p w14:paraId="0995C8E9" w14:textId="77777777" w:rsidR="00503B2D" w:rsidRDefault="00503B2D">
            <w:pPr>
              <w:pStyle w:val="TableParagraph"/>
              <w:spacing w:before="7"/>
              <w:rPr>
                <w:sz w:val="20"/>
              </w:rPr>
            </w:pPr>
          </w:p>
          <w:p w14:paraId="0995C8EA" w14:textId="2184B997" w:rsidR="00503B2D" w:rsidRDefault="004E4265">
            <w:pPr>
              <w:pStyle w:val="TableParagraph"/>
              <w:spacing w:before="1" w:line="238" w:lineRule="exact"/>
              <w:ind w:left="200"/>
            </w:pPr>
            <w:r>
              <w:t>Date:</w:t>
            </w:r>
            <w:r>
              <w:rPr>
                <w:spacing w:val="-3"/>
              </w:rPr>
              <w:t xml:space="preserve"> </w:t>
            </w:r>
            <w:r w:rsidR="00092CB1">
              <w:rPr>
                <w:spacing w:val="-3"/>
              </w:rPr>
              <w:t>23</w:t>
            </w:r>
            <w:r w:rsidR="00092CB1" w:rsidRPr="00092CB1">
              <w:rPr>
                <w:spacing w:val="-3"/>
                <w:vertAlign w:val="superscript"/>
              </w:rPr>
              <w:t>rd</w:t>
            </w:r>
            <w:r w:rsidR="00092CB1">
              <w:rPr>
                <w:spacing w:val="-3"/>
              </w:rPr>
              <w:t xml:space="preserve"> August 2023</w:t>
            </w:r>
          </w:p>
        </w:tc>
        <w:tc>
          <w:tcPr>
            <w:tcW w:w="4088" w:type="dxa"/>
          </w:tcPr>
          <w:p w14:paraId="0995C8EB" w14:textId="77777777" w:rsidR="00503B2D" w:rsidRDefault="00503B2D">
            <w:pPr>
              <w:pStyle w:val="TableParagraph"/>
              <w:spacing w:before="7"/>
              <w:rPr>
                <w:sz w:val="20"/>
              </w:rPr>
            </w:pPr>
          </w:p>
          <w:p w14:paraId="0995C8EC" w14:textId="2FC97B80" w:rsidR="00503B2D" w:rsidRDefault="004E4265">
            <w:pPr>
              <w:pStyle w:val="TableParagraph"/>
              <w:spacing w:before="1" w:line="238" w:lineRule="exact"/>
              <w:ind w:left="768"/>
            </w:pPr>
            <w:r>
              <w:t>Date:</w:t>
            </w:r>
            <w:r>
              <w:rPr>
                <w:spacing w:val="-3"/>
              </w:rPr>
              <w:t xml:space="preserve"> </w:t>
            </w:r>
            <w:r w:rsidR="00092CB1">
              <w:rPr>
                <w:spacing w:val="-3"/>
              </w:rPr>
              <w:t>23</w:t>
            </w:r>
            <w:r w:rsidR="00092CB1" w:rsidRPr="00092CB1">
              <w:rPr>
                <w:spacing w:val="-3"/>
                <w:vertAlign w:val="superscript"/>
              </w:rPr>
              <w:t>rd</w:t>
            </w:r>
            <w:r w:rsidR="00092CB1">
              <w:rPr>
                <w:spacing w:val="-3"/>
              </w:rPr>
              <w:t xml:space="preserve"> August 2023</w:t>
            </w:r>
          </w:p>
        </w:tc>
      </w:tr>
      <w:tr w:rsidR="00503B2D" w14:paraId="0995C8F2" w14:textId="77777777">
        <w:trPr>
          <w:trHeight w:val="502"/>
        </w:trPr>
        <w:tc>
          <w:tcPr>
            <w:tcW w:w="4526" w:type="dxa"/>
          </w:tcPr>
          <w:p w14:paraId="0995C8EE" w14:textId="77777777" w:rsidR="00503B2D" w:rsidRDefault="004E4265">
            <w:pPr>
              <w:pStyle w:val="TableParagraph"/>
              <w:spacing w:line="250" w:lineRule="exact"/>
              <w:ind w:left="200"/>
            </w:pPr>
            <w:r>
              <w:t>Professor</w:t>
            </w:r>
            <w:r>
              <w:rPr>
                <w:spacing w:val="-6"/>
              </w:rPr>
              <w:t xml:space="preserve"> </w:t>
            </w:r>
            <w:r>
              <w:t>Maria</w:t>
            </w:r>
            <w:r>
              <w:rPr>
                <w:spacing w:val="-2"/>
              </w:rPr>
              <w:t xml:space="preserve"> </w:t>
            </w:r>
            <w:r>
              <w:t>Hinfelaar</w:t>
            </w:r>
          </w:p>
          <w:p w14:paraId="0995C8EF" w14:textId="77777777" w:rsidR="00503B2D" w:rsidRDefault="004E4265">
            <w:pPr>
              <w:pStyle w:val="TableParagraph"/>
              <w:spacing w:line="232" w:lineRule="exact"/>
              <w:ind w:left="200"/>
            </w:pPr>
            <w:r>
              <w:t>Vice</w:t>
            </w:r>
            <w:r>
              <w:rPr>
                <w:spacing w:val="-2"/>
              </w:rPr>
              <w:t xml:space="preserve"> </w:t>
            </w:r>
            <w:r>
              <w:t>Chancellor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Chief</w:t>
            </w:r>
            <w:r>
              <w:rPr>
                <w:spacing w:val="-5"/>
              </w:rPr>
              <w:t xml:space="preserve"> </w:t>
            </w:r>
            <w:r>
              <w:t>Executive</w:t>
            </w:r>
          </w:p>
        </w:tc>
        <w:tc>
          <w:tcPr>
            <w:tcW w:w="4088" w:type="dxa"/>
          </w:tcPr>
          <w:p w14:paraId="0995C8F0" w14:textId="77777777" w:rsidR="00503B2D" w:rsidRDefault="004E4265">
            <w:pPr>
              <w:pStyle w:val="TableParagraph"/>
              <w:spacing w:line="250" w:lineRule="exact"/>
              <w:ind w:left="768"/>
            </w:pPr>
            <w:r>
              <w:t>Dr</w:t>
            </w:r>
            <w:r>
              <w:rPr>
                <w:spacing w:val="-5"/>
              </w:rPr>
              <w:t xml:space="preserve"> </w:t>
            </w:r>
            <w:r>
              <w:t>Leigh</w:t>
            </w:r>
            <w:r>
              <w:rPr>
                <w:spacing w:val="-2"/>
              </w:rPr>
              <w:t xml:space="preserve"> </w:t>
            </w:r>
            <w:r>
              <w:t>Griffin</w:t>
            </w:r>
          </w:p>
          <w:p w14:paraId="0995C8F1" w14:textId="77777777" w:rsidR="00503B2D" w:rsidRDefault="004E4265">
            <w:pPr>
              <w:pStyle w:val="TableParagraph"/>
              <w:spacing w:line="232" w:lineRule="exact"/>
              <w:ind w:left="768"/>
            </w:pPr>
            <w:r>
              <w:t>Chair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 Board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Governors</w:t>
            </w:r>
          </w:p>
        </w:tc>
      </w:tr>
    </w:tbl>
    <w:p w14:paraId="0995C8F3" w14:textId="77777777" w:rsidR="00F63404" w:rsidRDefault="00F63404"/>
    <w:sectPr w:rsidR="00F63404">
      <w:type w:val="continuous"/>
      <w:pgSz w:w="11910" w:h="16840"/>
      <w:pgMar w:top="740" w:right="4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310F4"/>
    <w:multiLevelType w:val="hybridMultilevel"/>
    <w:tmpl w:val="4140966A"/>
    <w:lvl w:ilvl="0" w:tplc="D6BA54B2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DC07330">
      <w:numFmt w:val="bullet"/>
      <w:lvlText w:val="•"/>
      <w:lvlJc w:val="left"/>
      <w:pPr>
        <w:ind w:left="2044" w:hanging="360"/>
      </w:pPr>
      <w:rPr>
        <w:rFonts w:hint="default"/>
        <w:lang w:val="en-GB" w:eastAsia="en-US" w:bidi="ar-SA"/>
      </w:rPr>
    </w:lvl>
    <w:lvl w:ilvl="2" w:tplc="5AB42F2A">
      <w:numFmt w:val="bullet"/>
      <w:lvlText w:val="•"/>
      <w:lvlJc w:val="left"/>
      <w:pPr>
        <w:ind w:left="3029" w:hanging="360"/>
      </w:pPr>
      <w:rPr>
        <w:rFonts w:hint="default"/>
        <w:lang w:val="en-GB" w:eastAsia="en-US" w:bidi="ar-SA"/>
      </w:rPr>
    </w:lvl>
    <w:lvl w:ilvl="3" w:tplc="BFA0ECE8">
      <w:numFmt w:val="bullet"/>
      <w:lvlText w:val="•"/>
      <w:lvlJc w:val="left"/>
      <w:pPr>
        <w:ind w:left="4014" w:hanging="360"/>
      </w:pPr>
      <w:rPr>
        <w:rFonts w:hint="default"/>
        <w:lang w:val="en-GB" w:eastAsia="en-US" w:bidi="ar-SA"/>
      </w:rPr>
    </w:lvl>
    <w:lvl w:ilvl="4" w:tplc="2C04E992">
      <w:numFmt w:val="bullet"/>
      <w:lvlText w:val="•"/>
      <w:lvlJc w:val="left"/>
      <w:pPr>
        <w:ind w:left="4999" w:hanging="360"/>
      </w:pPr>
      <w:rPr>
        <w:rFonts w:hint="default"/>
        <w:lang w:val="en-GB" w:eastAsia="en-US" w:bidi="ar-SA"/>
      </w:rPr>
    </w:lvl>
    <w:lvl w:ilvl="5" w:tplc="4C165F5A">
      <w:numFmt w:val="bullet"/>
      <w:lvlText w:val="•"/>
      <w:lvlJc w:val="left"/>
      <w:pPr>
        <w:ind w:left="5984" w:hanging="360"/>
      </w:pPr>
      <w:rPr>
        <w:rFonts w:hint="default"/>
        <w:lang w:val="en-GB" w:eastAsia="en-US" w:bidi="ar-SA"/>
      </w:rPr>
    </w:lvl>
    <w:lvl w:ilvl="6" w:tplc="86D06052">
      <w:numFmt w:val="bullet"/>
      <w:lvlText w:val="•"/>
      <w:lvlJc w:val="left"/>
      <w:pPr>
        <w:ind w:left="6968" w:hanging="360"/>
      </w:pPr>
      <w:rPr>
        <w:rFonts w:hint="default"/>
        <w:lang w:val="en-GB" w:eastAsia="en-US" w:bidi="ar-SA"/>
      </w:rPr>
    </w:lvl>
    <w:lvl w:ilvl="7" w:tplc="C79AFCEC">
      <w:numFmt w:val="bullet"/>
      <w:lvlText w:val="•"/>
      <w:lvlJc w:val="left"/>
      <w:pPr>
        <w:ind w:left="7953" w:hanging="360"/>
      </w:pPr>
      <w:rPr>
        <w:rFonts w:hint="default"/>
        <w:lang w:val="en-GB" w:eastAsia="en-US" w:bidi="ar-SA"/>
      </w:rPr>
    </w:lvl>
    <w:lvl w:ilvl="8" w:tplc="97C27688">
      <w:numFmt w:val="bullet"/>
      <w:lvlText w:val="•"/>
      <w:lvlJc w:val="left"/>
      <w:pPr>
        <w:ind w:left="8938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2D"/>
    <w:rsid w:val="00092CB1"/>
    <w:rsid w:val="003E7E5C"/>
    <w:rsid w:val="004E4265"/>
    <w:rsid w:val="00503B2D"/>
    <w:rsid w:val="006958F3"/>
    <w:rsid w:val="00DD473B"/>
    <w:rsid w:val="00F23FD2"/>
    <w:rsid w:val="00F405FC"/>
    <w:rsid w:val="00F6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C8C5"/>
  <w15:docId w15:val="{942C46BE-D99A-4CDA-B688-6DAF628C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62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2"/>
      <w:jc w:val="both"/>
    </w:pPr>
  </w:style>
  <w:style w:type="paragraph" w:styleId="ListParagraph">
    <w:name w:val="List Paragraph"/>
    <w:basedOn w:val="Normal"/>
    <w:uiPriority w:val="1"/>
    <w:qFormat/>
    <w:pPr>
      <w:ind w:left="105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4</DocSecurity>
  <Lines>21</Lines>
  <Paragraphs>6</Paragraphs>
  <ScaleCrop>false</ScaleCrop>
  <Company>Glyndwr University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Doran</dc:creator>
  <cp:lastModifiedBy>Jenny Thomas</cp:lastModifiedBy>
  <cp:revision>2</cp:revision>
  <dcterms:created xsi:type="dcterms:W3CDTF">2023-08-23T14:56:00Z</dcterms:created>
  <dcterms:modified xsi:type="dcterms:W3CDTF">2023-08-23T14:56:00Z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2023-08-16T00:00:00Z</vt:filetime>
  </property>
</Properties>
</file>