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09C95" w14:textId="6358319E" w:rsidR="0042639C" w:rsidRDefault="69B3DC6F" w:rsidP="46BB8E9B">
      <w:pPr>
        <w:jc w:val="right"/>
      </w:pPr>
      <w:r>
        <w:rPr>
          <w:noProof/>
        </w:rPr>
        <w:drawing>
          <wp:inline distT="0" distB="0" distL="0" distR="0" wp14:anchorId="6BB484A2" wp14:editId="2D2282C3">
            <wp:extent cx="2227254" cy="493056"/>
            <wp:effectExtent l="0" t="0" r="0" b="0"/>
            <wp:docPr id="674903117" name="Picture 674903117"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03117" name="Picture 674903117" descr="University Logo"/>
                    <pic:cNvPicPr/>
                  </pic:nvPicPr>
                  <pic:blipFill>
                    <a:blip r:embed="rId10">
                      <a:extLst>
                        <a:ext uri="{28A0092B-C50C-407E-A947-70E740481C1C}">
                          <a14:useLocalDpi xmlns:a14="http://schemas.microsoft.com/office/drawing/2010/main" val="0"/>
                        </a:ext>
                      </a:extLst>
                    </a:blip>
                    <a:stretch>
                      <a:fillRect/>
                    </a:stretch>
                  </pic:blipFill>
                  <pic:spPr>
                    <a:xfrm>
                      <a:off x="0" y="0"/>
                      <a:ext cx="2227254" cy="493056"/>
                    </a:xfrm>
                    <a:prstGeom prst="rect">
                      <a:avLst/>
                    </a:prstGeom>
                  </pic:spPr>
                </pic:pic>
              </a:graphicData>
            </a:graphic>
          </wp:inline>
        </w:drawing>
      </w:r>
    </w:p>
    <w:p w14:paraId="0057146F" w14:textId="51997909" w:rsidR="0042639C" w:rsidRDefault="0042639C" w:rsidP="0042639C">
      <w:pPr>
        <w:jc w:val="right"/>
      </w:pPr>
    </w:p>
    <w:tbl>
      <w:tblPr>
        <w:tblStyle w:val="TableGrid1"/>
        <w:tblpPr w:leftFromText="180" w:rightFromText="180" w:vertAnchor="text" w:horzAnchor="margin" w:tblpXSpec="center" w:tblpY="22"/>
        <w:tblW w:w="9616" w:type="dxa"/>
        <w:tblBorders>
          <w:top w:val="double" w:sz="6" w:space="0" w:color="7F7F7F"/>
          <w:left w:val="double" w:sz="6" w:space="0" w:color="7F7F7F"/>
          <w:bottom w:val="double" w:sz="6" w:space="0" w:color="7F7F7F"/>
          <w:right w:val="double" w:sz="6" w:space="0" w:color="7F7F7F"/>
          <w:insideH w:val="double" w:sz="6" w:space="0" w:color="7F7F7F"/>
          <w:insideV w:val="double" w:sz="6" w:space="0" w:color="7F7F7F"/>
        </w:tblBorders>
        <w:tblLook w:val="04A0" w:firstRow="1" w:lastRow="0" w:firstColumn="1" w:lastColumn="0" w:noHBand="0" w:noVBand="1"/>
      </w:tblPr>
      <w:tblGrid>
        <w:gridCol w:w="2671"/>
        <w:gridCol w:w="2633"/>
        <w:gridCol w:w="2403"/>
        <w:gridCol w:w="1909"/>
      </w:tblGrid>
      <w:tr w:rsidR="0042639C" w:rsidRPr="0042639C" w14:paraId="73D6515B" w14:textId="77777777" w:rsidTr="009C29E0">
        <w:trPr>
          <w:trHeight w:val="397"/>
        </w:trPr>
        <w:tc>
          <w:tcPr>
            <w:tcW w:w="9616" w:type="dxa"/>
            <w:gridSpan w:val="4"/>
            <w:vAlign w:val="center"/>
          </w:tcPr>
          <w:p w14:paraId="2520BBEE" w14:textId="156E012B" w:rsidR="0042639C" w:rsidRPr="0042639C" w:rsidRDefault="0042639C" w:rsidP="0042639C">
            <w:pPr>
              <w:jc w:val="center"/>
              <w:rPr>
                <w:rFonts w:ascii="Arial" w:hAnsi="Arial" w:cs="Arial"/>
                <w:b/>
                <w:bCs/>
              </w:rPr>
            </w:pPr>
            <w:r>
              <w:rPr>
                <w:rFonts w:ascii="Arial" w:hAnsi="Arial" w:cs="Arial"/>
                <w:b/>
                <w:bCs/>
              </w:rPr>
              <w:t>MANAGEMENT HEADER</w:t>
            </w:r>
          </w:p>
        </w:tc>
      </w:tr>
      <w:tr w:rsidR="0042639C" w:rsidRPr="0042639C" w14:paraId="5B97D3ED" w14:textId="77777777" w:rsidTr="009C29E0">
        <w:trPr>
          <w:trHeight w:val="397"/>
        </w:trPr>
        <w:tc>
          <w:tcPr>
            <w:tcW w:w="2671" w:type="dxa"/>
            <w:vAlign w:val="center"/>
          </w:tcPr>
          <w:p w14:paraId="30BA9631" w14:textId="77777777" w:rsidR="0042639C" w:rsidRPr="0042639C" w:rsidRDefault="0042639C" w:rsidP="009C29E0">
            <w:pPr>
              <w:jc w:val="both"/>
              <w:rPr>
                <w:rFonts w:ascii="Arial" w:hAnsi="Arial" w:cs="Arial"/>
                <w:b/>
              </w:rPr>
            </w:pPr>
            <w:r w:rsidRPr="0042639C">
              <w:rPr>
                <w:rFonts w:ascii="Arial" w:hAnsi="Arial" w:cs="Arial"/>
              </w:rPr>
              <w:t>Department</w:t>
            </w:r>
          </w:p>
        </w:tc>
        <w:tc>
          <w:tcPr>
            <w:tcW w:w="6945" w:type="dxa"/>
            <w:gridSpan w:val="3"/>
            <w:vAlign w:val="center"/>
          </w:tcPr>
          <w:p w14:paraId="01209F9C" w14:textId="77777777" w:rsidR="0042639C" w:rsidRPr="0042639C" w:rsidRDefault="0042639C" w:rsidP="009C29E0">
            <w:pPr>
              <w:jc w:val="both"/>
              <w:rPr>
                <w:rFonts w:ascii="Arial" w:hAnsi="Arial" w:cs="Arial"/>
                <w:b/>
              </w:rPr>
            </w:pPr>
            <w:r w:rsidRPr="0042639C">
              <w:rPr>
                <w:rFonts w:ascii="Arial" w:hAnsi="Arial" w:cs="Arial"/>
              </w:rPr>
              <w:t>Safety, Health and Environment (SHE)</w:t>
            </w:r>
          </w:p>
        </w:tc>
      </w:tr>
      <w:tr w:rsidR="0042639C" w:rsidRPr="0042639C" w14:paraId="507272D6" w14:textId="77777777" w:rsidTr="009C29E0">
        <w:trPr>
          <w:trHeight w:val="397"/>
        </w:trPr>
        <w:tc>
          <w:tcPr>
            <w:tcW w:w="2671" w:type="dxa"/>
            <w:vAlign w:val="center"/>
          </w:tcPr>
          <w:p w14:paraId="6AAA0409" w14:textId="77777777" w:rsidR="0042639C" w:rsidRPr="0042639C" w:rsidRDefault="0042639C" w:rsidP="009C29E0">
            <w:pPr>
              <w:jc w:val="both"/>
              <w:rPr>
                <w:rFonts w:ascii="Arial" w:hAnsi="Arial" w:cs="Arial"/>
              </w:rPr>
            </w:pPr>
            <w:r w:rsidRPr="0042639C">
              <w:rPr>
                <w:rFonts w:ascii="Arial" w:hAnsi="Arial" w:cs="Arial"/>
              </w:rPr>
              <w:t>Author</w:t>
            </w:r>
          </w:p>
        </w:tc>
        <w:tc>
          <w:tcPr>
            <w:tcW w:w="6945" w:type="dxa"/>
            <w:gridSpan w:val="3"/>
            <w:vAlign w:val="center"/>
          </w:tcPr>
          <w:p w14:paraId="1769C9E1" w14:textId="77777777" w:rsidR="0042639C" w:rsidRPr="0042639C" w:rsidRDefault="0042639C" w:rsidP="009C29E0">
            <w:pPr>
              <w:jc w:val="both"/>
              <w:rPr>
                <w:rFonts w:ascii="Arial" w:hAnsi="Arial" w:cs="Arial"/>
                <w:b/>
              </w:rPr>
            </w:pPr>
            <w:r w:rsidRPr="0042639C">
              <w:rPr>
                <w:rFonts w:ascii="Arial" w:hAnsi="Arial" w:cs="Arial"/>
              </w:rPr>
              <w:t>J Thomas</w:t>
            </w:r>
          </w:p>
        </w:tc>
      </w:tr>
      <w:tr w:rsidR="0042639C" w:rsidRPr="0042639C" w14:paraId="54D85BC5" w14:textId="77777777" w:rsidTr="009C29E0">
        <w:trPr>
          <w:trHeight w:val="397"/>
        </w:trPr>
        <w:tc>
          <w:tcPr>
            <w:tcW w:w="2671" w:type="dxa"/>
            <w:vAlign w:val="center"/>
          </w:tcPr>
          <w:p w14:paraId="51AC5B20" w14:textId="77777777" w:rsidR="0042639C" w:rsidRPr="0042639C" w:rsidRDefault="0042639C" w:rsidP="009C29E0">
            <w:pPr>
              <w:jc w:val="both"/>
              <w:rPr>
                <w:rFonts w:ascii="Arial" w:hAnsi="Arial" w:cs="Arial"/>
              </w:rPr>
            </w:pPr>
            <w:r w:rsidRPr="0042639C">
              <w:rPr>
                <w:rFonts w:ascii="Arial" w:hAnsi="Arial" w:cs="Arial"/>
              </w:rPr>
              <w:t>Reviewed by</w:t>
            </w:r>
          </w:p>
        </w:tc>
        <w:tc>
          <w:tcPr>
            <w:tcW w:w="6945" w:type="dxa"/>
            <w:gridSpan w:val="3"/>
            <w:vAlign w:val="center"/>
          </w:tcPr>
          <w:p w14:paraId="5C30BD3B" w14:textId="77777777" w:rsidR="0042639C" w:rsidRPr="0042639C" w:rsidRDefault="0042639C" w:rsidP="009C29E0">
            <w:pPr>
              <w:jc w:val="both"/>
              <w:rPr>
                <w:rFonts w:ascii="Arial" w:hAnsi="Arial" w:cs="Arial"/>
              </w:rPr>
            </w:pPr>
            <w:r w:rsidRPr="0042639C">
              <w:rPr>
                <w:rFonts w:ascii="Arial" w:hAnsi="Arial" w:cs="Arial"/>
              </w:rPr>
              <w:t>SAWG/SHE Committee</w:t>
            </w:r>
          </w:p>
        </w:tc>
      </w:tr>
      <w:tr w:rsidR="0042639C" w:rsidRPr="0042639C" w14:paraId="7695F305" w14:textId="77777777" w:rsidTr="009C29E0">
        <w:trPr>
          <w:trHeight w:val="397"/>
        </w:trPr>
        <w:tc>
          <w:tcPr>
            <w:tcW w:w="2671" w:type="dxa"/>
            <w:vAlign w:val="center"/>
          </w:tcPr>
          <w:p w14:paraId="0B457E85" w14:textId="77777777" w:rsidR="0042639C" w:rsidRPr="0042639C" w:rsidRDefault="0042639C" w:rsidP="009C29E0">
            <w:pPr>
              <w:jc w:val="both"/>
              <w:rPr>
                <w:rFonts w:ascii="Arial" w:hAnsi="Arial" w:cs="Arial"/>
              </w:rPr>
            </w:pPr>
            <w:r w:rsidRPr="0042639C">
              <w:rPr>
                <w:rFonts w:ascii="Arial" w:hAnsi="Arial" w:cs="Arial"/>
              </w:rPr>
              <w:t>Authorised by</w:t>
            </w:r>
          </w:p>
        </w:tc>
        <w:tc>
          <w:tcPr>
            <w:tcW w:w="6945" w:type="dxa"/>
            <w:gridSpan w:val="3"/>
            <w:vAlign w:val="center"/>
          </w:tcPr>
          <w:p w14:paraId="041361A7" w14:textId="77777777" w:rsidR="0042639C" w:rsidRPr="0042639C" w:rsidRDefault="0042639C" w:rsidP="009C29E0">
            <w:pPr>
              <w:jc w:val="both"/>
              <w:rPr>
                <w:rFonts w:ascii="Arial" w:hAnsi="Arial" w:cs="Arial"/>
                <w:b/>
              </w:rPr>
            </w:pPr>
            <w:r w:rsidRPr="0042639C">
              <w:rPr>
                <w:rFonts w:ascii="Arial" w:hAnsi="Arial" w:cs="Arial"/>
              </w:rPr>
              <w:t>Executive Director of Operations</w:t>
            </w:r>
          </w:p>
        </w:tc>
      </w:tr>
      <w:tr w:rsidR="0042639C" w:rsidRPr="0042639C" w14:paraId="0A4C9C1F" w14:textId="77777777" w:rsidTr="009C29E0">
        <w:trPr>
          <w:trHeight w:val="397"/>
        </w:trPr>
        <w:tc>
          <w:tcPr>
            <w:tcW w:w="2671" w:type="dxa"/>
            <w:vAlign w:val="center"/>
          </w:tcPr>
          <w:p w14:paraId="7198FF39" w14:textId="77777777" w:rsidR="0042639C" w:rsidRPr="0042639C" w:rsidRDefault="0042639C" w:rsidP="009C29E0">
            <w:pPr>
              <w:jc w:val="both"/>
              <w:rPr>
                <w:rFonts w:ascii="Arial" w:hAnsi="Arial" w:cs="Arial"/>
              </w:rPr>
            </w:pPr>
            <w:r w:rsidRPr="0042639C">
              <w:rPr>
                <w:rFonts w:ascii="Arial" w:hAnsi="Arial" w:cs="Arial"/>
              </w:rPr>
              <w:t>Document Control No.</w:t>
            </w:r>
          </w:p>
        </w:tc>
        <w:tc>
          <w:tcPr>
            <w:tcW w:w="6945" w:type="dxa"/>
            <w:gridSpan w:val="3"/>
            <w:vAlign w:val="center"/>
          </w:tcPr>
          <w:p w14:paraId="15842A04" w14:textId="719C7C01" w:rsidR="0042639C" w:rsidRPr="0042639C" w:rsidRDefault="00C354D4" w:rsidP="009C29E0">
            <w:pPr>
              <w:jc w:val="both"/>
              <w:rPr>
                <w:rFonts w:ascii="Arial" w:hAnsi="Arial" w:cs="Arial"/>
                <w:bCs/>
              </w:rPr>
            </w:pPr>
            <w:r>
              <w:rPr>
                <w:rFonts w:ascii="Arial" w:hAnsi="Arial" w:cs="Arial"/>
                <w:bCs/>
              </w:rPr>
              <w:t>PLEST2324033</w:t>
            </w:r>
          </w:p>
        </w:tc>
      </w:tr>
      <w:tr w:rsidR="0042639C" w:rsidRPr="0042639C" w14:paraId="13F719F0" w14:textId="77777777" w:rsidTr="009C29E0">
        <w:trPr>
          <w:trHeight w:val="397"/>
        </w:trPr>
        <w:tc>
          <w:tcPr>
            <w:tcW w:w="2671" w:type="dxa"/>
            <w:vAlign w:val="center"/>
          </w:tcPr>
          <w:p w14:paraId="380DFB5F" w14:textId="77777777" w:rsidR="0042639C" w:rsidRPr="0042639C" w:rsidRDefault="0042639C" w:rsidP="009C29E0">
            <w:pPr>
              <w:jc w:val="both"/>
              <w:rPr>
                <w:rFonts w:ascii="Arial" w:hAnsi="Arial" w:cs="Arial"/>
              </w:rPr>
            </w:pPr>
            <w:r w:rsidRPr="0042639C">
              <w:rPr>
                <w:rFonts w:ascii="Arial" w:hAnsi="Arial" w:cs="Arial"/>
              </w:rPr>
              <w:t>Document Replaced</w:t>
            </w:r>
          </w:p>
        </w:tc>
        <w:tc>
          <w:tcPr>
            <w:tcW w:w="6945" w:type="dxa"/>
            <w:gridSpan w:val="3"/>
            <w:vAlign w:val="center"/>
          </w:tcPr>
          <w:p w14:paraId="0B714880" w14:textId="00754813" w:rsidR="0042639C" w:rsidRPr="0042639C" w:rsidRDefault="00C354D4" w:rsidP="009C29E0">
            <w:pPr>
              <w:jc w:val="both"/>
              <w:rPr>
                <w:rFonts w:ascii="Arial" w:hAnsi="Arial" w:cs="Arial"/>
                <w:bCs/>
              </w:rPr>
            </w:pPr>
            <w:r>
              <w:rPr>
                <w:rFonts w:ascii="Arial" w:hAnsi="Arial" w:cs="Arial"/>
                <w:bCs/>
              </w:rPr>
              <w:t>PLEST2223028</w:t>
            </w:r>
          </w:p>
        </w:tc>
      </w:tr>
      <w:tr w:rsidR="0042639C" w:rsidRPr="0042639C" w14:paraId="43685465" w14:textId="77777777" w:rsidTr="009C29E0">
        <w:trPr>
          <w:trHeight w:val="397"/>
        </w:trPr>
        <w:tc>
          <w:tcPr>
            <w:tcW w:w="2671" w:type="dxa"/>
            <w:vAlign w:val="center"/>
          </w:tcPr>
          <w:p w14:paraId="09AAD1F3" w14:textId="77777777" w:rsidR="0042639C" w:rsidRPr="0042639C" w:rsidRDefault="0042639C" w:rsidP="009C29E0">
            <w:pPr>
              <w:jc w:val="both"/>
              <w:rPr>
                <w:rFonts w:ascii="Arial" w:hAnsi="Arial" w:cs="Arial"/>
              </w:rPr>
            </w:pPr>
            <w:r w:rsidRPr="0042639C">
              <w:rPr>
                <w:rFonts w:ascii="Arial" w:hAnsi="Arial" w:cs="Arial"/>
              </w:rPr>
              <w:t>Version No.</w:t>
            </w:r>
          </w:p>
        </w:tc>
        <w:tc>
          <w:tcPr>
            <w:tcW w:w="2633" w:type="dxa"/>
            <w:vAlign w:val="center"/>
          </w:tcPr>
          <w:p w14:paraId="79450EDF" w14:textId="66099706" w:rsidR="0042639C" w:rsidRPr="0042639C" w:rsidRDefault="005E67E7" w:rsidP="009C29E0">
            <w:pPr>
              <w:jc w:val="both"/>
              <w:rPr>
                <w:rFonts w:ascii="Arial" w:hAnsi="Arial" w:cs="Arial"/>
              </w:rPr>
            </w:pPr>
            <w:r>
              <w:rPr>
                <w:rFonts w:ascii="Arial" w:hAnsi="Arial" w:cs="Arial"/>
              </w:rPr>
              <w:t>2 (July 25)</w:t>
            </w:r>
          </w:p>
        </w:tc>
        <w:tc>
          <w:tcPr>
            <w:tcW w:w="2403" w:type="dxa"/>
            <w:vAlign w:val="center"/>
          </w:tcPr>
          <w:p w14:paraId="695878AC" w14:textId="77777777" w:rsidR="0042639C" w:rsidRPr="0042639C" w:rsidRDefault="0042639C" w:rsidP="009C29E0">
            <w:pPr>
              <w:jc w:val="both"/>
              <w:rPr>
                <w:rFonts w:ascii="Arial" w:hAnsi="Arial" w:cs="Arial"/>
              </w:rPr>
            </w:pPr>
            <w:r w:rsidRPr="0042639C">
              <w:rPr>
                <w:rFonts w:ascii="Arial" w:hAnsi="Arial" w:cs="Arial"/>
              </w:rPr>
              <w:t>Approval Committee</w:t>
            </w:r>
          </w:p>
        </w:tc>
        <w:tc>
          <w:tcPr>
            <w:tcW w:w="1909" w:type="dxa"/>
            <w:vAlign w:val="center"/>
          </w:tcPr>
          <w:p w14:paraId="021A3B79" w14:textId="360A9F48" w:rsidR="0042639C" w:rsidRPr="0042639C" w:rsidRDefault="004B68E4" w:rsidP="009C29E0">
            <w:pPr>
              <w:jc w:val="both"/>
              <w:rPr>
                <w:rFonts w:ascii="Arial" w:hAnsi="Arial" w:cs="Arial"/>
              </w:rPr>
            </w:pPr>
            <w:r>
              <w:rPr>
                <w:rFonts w:ascii="Arial" w:hAnsi="Arial" w:cs="Arial"/>
              </w:rPr>
              <w:t>SLT</w:t>
            </w:r>
          </w:p>
        </w:tc>
      </w:tr>
      <w:tr w:rsidR="0042639C" w:rsidRPr="0042639C" w14:paraId="3B30AD2A" w14:textId="77777777" w:rsidTr="009C29E0">
        <w:trPr>
          <w:trHeight w:val="397"/>
        </w:trPr>
        <w:tc>
          <w:tcPr>
            <w:tcW w:w="2671" w:type="dxa"/>
            <w:vAlign w:val="center"/>
          </w:tcPr>
          <w:p w14:paraId="147A6C74" w14:textId="77777777" w:rsidR="0042639C" w:rsidRPr="0042639C" w:rsidRDefault="0042639C" w:rsidP="009C29E0">
            <w:pPr>
              <w:jc w:val="both"/>
              <w:rPr>
                <w:rFonts w:ascii="Arial" w:hAnsi="Arial" w:cs="Arial"/>
              </w:rPr>
            </w:pPr>
            <w:r w:rsidRPr="0042639C">
              <w:rPr>
                <w:rFonts w:ascii="Arial" w:hAnsi="Arial" w:cs="Arial"/>
              </w:rPr>
              <w:t>Date Approved</w:t>
            </w:r>
          </w:p>
        </w:tc>
        <w:tc>
          <w:tcPr>
            <w:tcW w:w="2633" w:type="dxa"/>
            <w:vAlign w:val="center"/>
          </w:tcPr>
          <w:p w14:paraId="218FD8E9" w14:textId="77777777" w:rsidR="0042639C" w:rsidRDefault="004B68E4" w:rsidP="009C29E0">
            <w:pPr>
              <w:jc w:val="both"/>
              <w:rPr>
                <w:rFonts w:ascii="Arial" w:hAnsi="Arial" w:cs="Arial"/>
              </w:rPr>
            </w:pPr>
            <w:r>
              <w:rPr>
                <w:rFonts w:ascii="Arial" w:hAnsi="Arial" w:cs="Arial"/>
              </w:rPr>
              <w:t>Via circulation</w:t>
            </w:r>
          </w:p>
          <w:p w14:paraId="379F6CBE" w14:textId="3CB0BB35" w:rsidR="004B68E4" w:rsidRPr="0042639C" w:rsidRDefault="004B68E4" w:rsidP="009C29E0">
            <w:pPr>
              <w:jc w:val="both"/>
              <w:rPr>
                <w:rFonts w:ascii="Arial" w:hAnsi="Arial" w:cs="Arial"/>
              </w:rPr>
            </w:pPr>
            <w:r>
              <w:rPr>
                <w:rFonts w:ascii="Arial" w:hAnsi="Arial" w:cs="Arial"/>
              </w:rPr>
              <w:t>25.06.24</w:t>
            </w:r>
          </w:p>
        </w:tc>
        <w:tc>
          <w:tcPr>
            <w:tcW w:w="2403" w:type="dxa"/>
            <w:vAlign w:val="center"/>
          </w:tcPr>
          <w:p w14:paraId="7A1B7D40" w14:textId="77777777" w:rsidR="0042639C" w:rsidRPr="0042639C" w:rsidRDefault="0042639C" w:rsidP="009C29E0">
            <w:pPr>
              <w:jc w:val="both"/>
              <w:rPr>
                <w:rFonts w:ascii="Arial" w:hAnsi="Arial" w:cs="Arial"/>
              </w:rPr>
            </w:pPr>
            <w:r w:rsidRPr="0042639C">
              <w:rPr>
                <w:rFonts w:ascii="Arial" w:hAnsi="Arial" w:cs="Arial"/>
              </w:rPr>
              <w:t>Minute No.</w:t>
            </w:r>
          </w:p>
        </w:tc>
        <w:tc>
          <w:tcPr>
            <w:tcW w:w="1909" w:type="dxa"/>
            <w:vAlign w:val="center"/>
          </w:tcPr>
          <w:p w14:paraId="0BA1045A" w14:textId="03F93563" w:rsidR="0042639C" w:rsidRPr="0042639C" w:rsidRDefault="00B5212D" w:rsidP="009C29E0">
            <w:pPr>
              <w:jc w:val="both"/>
              <w:rPr>
                <w:rFonts w:ascii="Arial" w:hAnsi="Arial" w:cs="Arial"/>
              </w:rPr>
            </w:pPr>
            <w:r>
              <w:rPr>
                <w:rFonts w:ascii="Arial" w:hAnsi="Arial" w:cs="Arial"/>
              </w:rPr>
              <w:t>TBC</w:t>
            </w:r>
          </w:p>
        </w:tc>
      </w:tr>
      <w:tr w:rsidR="0042639C" w:rsidRPr="0042639C" w14:paraId="13CB9E84" w14:textId="77777777" w:rsidTr="009C29E0">
        <w:trPr>
          <w:trHeight w:val="397"/>
        </w:trPr>
        <w:tc>
          <w:tcPr>
            <w:tcW w:w="2671" w:type="dxa"/>
            <w:vAlign w:val="center"/>
          </w:tcPr>
          <w:p w14:paraId="556FEE23" w14:textId="77777777" w:rsidR="0042639C" w:rsidRPr="0042639C" w:rsidRDefault="0042639C" w:rsidP="009C29E0">
            <w:pPr>
              <w:jc w:val="both"/>
              <w:rPr>
                <w:rFonts w:ascii="Arial" w:hAnsi="Arial" w:cs="Arial"/>
              </w:rPr>
            </w:pPr>
            <w:r w:rsidRPr="0042639C">
              <w:rPr>
                <w:rFonts w:ascii="Arial" w:hAnsi="Arial" w:cs="Arial"/>
              </w:rPr>
              <w:t>Status</w:t>
            </w:r>
          </w:p>
        </w:tc>
        <w:tc>
          <w:tcPr>
            <w:tcW w:w="2633" w:type="dxa"/>
            <w:vAlign w:val="center"/>
          </w:tcPr>
          <w:p w14:paraId="420F924D" w14:textId="18AEC069" w:rsidR="0042639C" w:rsidRPr="0042639C" w:rsidRDefault="00B5212D" w:rsidP="009C29E0">
            <w:pPr>
              <w:jc w:val="both"/>
              <w:rPr>
                <w:rFonts w:ascii="Arial" w:hAnsi="Arial" w:cs="Arial"/>
              </w:rPr>
            </w:pPr>
            <w:r>
              <w:rPr>
                <w:rFonts w:ascii="Arial" w:hAnsi="Arial" w:cs="Arial"/>
              </w:rPr>
              <w:t>Approved</w:t>
            </w:r>
          </w:p>
        </w:tc>
        <w:tc>
          <w:tcPr>
            <w:tcW w:w="2403" w:type="dxa"/>
            <w:vAlign w:val="center"/>
          </w:tcPr>
          <w:p w14:paraId="6A6C68CA" w14:textId="77777777" w:rsidR="0042639C" w:rsidRPr="0042639C" w:rsidRDefault="0042639C" w:rsidP="009C29E0">
            <w:pPr>
              <w:jc w:val="both"/>
              <w:rPr>
                <w:rFonts w:ascii="Arial" w:hAnsi="Arial" w:cs="Arial"/>
              </w:rPr>
            </w:pPr>
            <w:r w:rsidRPr="0042639C">
              <w:rPr>
                <w:rFonts w:ascii="Arial" w:hAnsi="Arial" w:cs="Arial"/>
              </w:rPr>
              <w:t>Implementation Date</w:t>
            </w:r>
          </w:p>
        </w:tc>
        <w:tc>
          <w:tcPr>
            <w:tcW w:w="1909" w:type="dxa"/>
            <w:vAlign w:val="center"/>
          </w:tcPr>
          <w:p w14:paraId="5BFCFEE6" w14:textId="55A80193" w:rsidR="0042639C" w:rsidRPr="0042639C" w:rsidRDefault="00B77483" w:rsidP="009C29E0">
            <w:pPr>
              <w:jc w:val="both"/>
              <w:rPr>
                <w:rFonts w:ascii="Arial" w:hAnsi="Arial" w:cs="Arial"/>
              </w:rPr>
            </w:pPr>
            <w:r>
              <w:rPr>
                <w:rFonts w:ascii="Arial" w:hAnsi="Arial" w:cs="Arial"/>
              </w:rPr>
              <w:t>July 24</w:t>
            </w:r>
          </w:p>
        </w:tc>
      </w:tr>
      <w:tr w:rsidR="0042639C" w:rsidRPr="0042639C" w14:paraId="1D9E1D9F" w14:textId="77777777" w:rsidTr="009C29E0">
        <w:trPr>
          <w:trHeight w:val="397"/>
        </w:trPr>
        <w:tc>
          <w:tcPr>
            <w:tcW w:w="2671" w:type="dxa"/>
            <w:vAlign w:val="center"/>
          </w:tcPr>
          <w:p w14:paraId="058CE315" w14:textId="77777777" w:rsidR="0042639C" w:rsidRPr="0042639C" w:rsidRDefault="0042639C" w:rsidP="009C29E0">
            <w:pPr>
              <w:jc w:val="both"/>
              <w:rPr>
                <w:rFonts w:ascii="Arial" w:hAnsi="Arial" w:cs="Arial"/>
              </w:rPr>
            </w:pPr>
            <w:r w:rsidRPr="0042639C">
              <w:rPr>
                <w:rFonts w:ascii="Arial" w:hAnsi="Arial" w:cs="Arial"/>
              </w:rPr>
              <w:t>Period of Approval</w:t>
            </w:r>
          </w:p>
        </w:tc>
        <w:tc>
          <w:tcPr>
            <w:tcW w:w="2633" w:type="dxa"/>
            <w:vAlign w:val="center"/>
          </w:tcPr>
          <w:p w14:paraId="08F047CB" w14:textId="77777777" w:rsidR="0042639C" w:rsidRPr="0042639C" w:rsidRDefault="0042639C" w:rsidP="009C29E0">
            <w:pPr>
              <w:jc w:val="both"/>
              <w:rPr>
                <w:rFonts w:ascii="Arial" w:hAnsi="Arial" w:cs="Arial"/>
              </w:rPr>
            </w:pPr>
            <w:r w:rsidRPr="0042639C">
              <w:rPr>
                <w:rFonts w:ascii="Arial" w:hAnsi="Arial" w:cs="Arial"/>
              </w:rPr>
              <w:t>3 Years</w:t>
            </w:r>
          </w:p>
        </w:tc>
        <w:tc>
          <w:tcPr>
            <w:tcW w:w="2403" w:type="dxa"/>
            <w:vAlign w:val="center"/>
          </w:tcPr>
          <w:p w14:paraId="04FEDBD7" w14:textId="77777777" w:rsidR="0042639C" w:rsidRPr="0042639C" w:rsidRDefault="0042639C" w:rsidP="009C29E0">
            <w:pPr>
              <w:jc w:val="both"/>
              <w:rPr>
                <w:rFonts w:ascii="Arial" w:hAnsi="Arial" w:cs="Arial"/>
              </w:rPr>
            </w:pPr>
            <w:r w:rsidRPr="0042639C">
              <w:rPr>
                <w:rFonts w:ascii="Arial" w:hAnsi="Arial" w:cs="Arial"/>
              </w:rPr>
              <w:t>Review Date</w:t>
            </w:r>
          </w:p>
        </w:tc>
        <w:tc>
          <w:tcPr>
            <w:tcW w:w="1909" w:type="dxa"/>
            <w:vAlign w:val="center"/>
          </w:tcPr>
          <w:p w14:paraId="40447736" w14:textId="747BF1E0" w:rsidR="0042639C" w:rsidRPr="0042639C" w:rsidRDefault="00B77483" w:rsidP="009C29E0">
            <w:pPr>
              <w:jc w:val="both"/>
              <w:rPr>
                <w:rFonts w:ascii="Arial" w:hAnsi="Arial" w:cs="Arial"/>
              </w:rPr>
            </w:pPr>
            <w:r>
              <w:rPr>
                <w:rFonts w:ascii="Arial" w:hAnsi="Arial" w:cs="Arial"/>
              </w:rPr>
              <w:t>July 27</w:t>
            </w:r>
          </w:p>
        </w:tc>
      </w:tr>
    </w:tbl>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2639C" w:rsidRPr="0042639C" w14:paraId="5D77CA12" w14:textId="77777777" w:rsidTr="009C29E0">
        <w:tc>
          <w:tcPr>
            <w:tcW w:w="9639"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20865BAD" w14:textId="77777777" w:rsidR="0042639C" w:rsidRPr="0042639C" w:rsidRDefault="0042639C" w:rsidP="009C29E0">
            <w:pPr>
              <w:autoSpaceDE w:val="0"/>
              <w:autoSpaceDN w:val="0"/>
              <w:adjustRightInd w:val="0"/>
              <w:jc w:val="both"/>
              <w:rPr>
                <w:rFonts w:ascii="Arial" w:eastAsiaTheme="minorHAnsi" w:hAnsi="Arial" w:cs="Arial"/>
                <w:b/>
                <w:color w:val="000000"/>
              </w:rPr>
            </w:pPr>
            <w:r w:rsidRPr="0042639C">
              <w:rPr>
                <w:rFonts w:ascii="Arial" w:eastAsiaTheme="minorHAnsi" w:hAnsi="Arial" w:cs="Arial"/>
                <w:color w:val="000000"/>
              </w:rPr>
              <w:t xml:space="preserve">I have carried out an equality impact assessment screening to help safeguard against discrimination and promote equality.  </w:t>
            </w:r>
            <w:r w:rsidRPr="0042639C">
              <w:rPr>
                <w:rFonts w:ascii="Wingdings 2" w:eastAsiaTheme="minorHAnsi" w:hAnsi="Wingdings 2" w:cs="Wingdings 2"/>
                <w:color w:val="000000"/>
              </w:rPr>
              <w:t>P</w:t>
            </w:r>
          </w:p>
        </w:tc>
      </w:tr>
      <w:tr w:rsidR="0042639C" w:rsidRPr="0042639C" w14:paraId="4B5C2702" w14:textId="77777777" w:rsidTr="009C29E0">
        <w:tc>
          <w:tcPr>
            <w:tcW w:w="9639"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tcPr>
          <w:p w14:paraId="579006A7" w14:textId="77777777" w:rsidR="0042639C" w:rsidRPr="0042639C" w:rsidRDefault="0042639C" w:rsidP="009C29E0">
            <w:pPr>
              <w:autoSpaceDE w:val="0"/>
              <w:autoSpaceDN w:val="0"/>
              <w:adjustRightInd w:val="0"/>
              <w:jc w:val="both"/>
              <w:rPr>
                <w:rFonts w:ascii="Arial" w:eastAsiaTheme="minorHAnsi" w:hAnsi="Arial" w:cs="Arial"/>
                <w:color w:val="000000"/>
              </w:rPr>
            </w:pPr>
            <w:r w:rsidRPr="0042639C">
              <w:rPr>
                <w:rFonts w:ascii="Arial" w:eastAsiaTheme="minorHAnsi" w:hAnsi="Arial" w:cs="Arial"/>
                <w:color w:val="000000"/>
              </w:rPr>
              <w:t xml:space="preserve">I have considered the impact of the Policy/Strategy/Procedure </w:t>
            </w:r>
            <w:r w:rsidRPr="0042639C">
              <w:rPr>
                <w:rFonts w:ascii="Arial" w:eastAsiaTheme="minorHAnsi" w:hAnsi="Arial" w:cs="Arial"/>
                <w:i/>
                <w:color w:val="000000"/>
              </w:rPr>
              <w:t>(delete as appropriate)</w:t>
            </w:r>
            <w:r w:rsidRPr="0042639C">
              <w:rPr>
                <w:rFonts w:ascii="Arial" w:eastAsiaTheme="minorHAnsi" w:hAnsi="Arial" w:cs="Arial"/>
                <w:color w:val="000000"/>
              </w:rPr>
              <w:t xml:space="preserve"> on the Welsh language and Welsh language provision within the University. </w:t>
            </w:r>
            <w:r w:rsidRPr="0042639C">
              <w:rPr>
                <w:rFonts w:ascii="Wingdings 2" w:eastAsiaTheme="minorHAnsi" w:hAnsi="Wingdings 2" w:cs="Wingdings 2"/>
                <w:color w:val="000000"/>
              </w:rPr>
              <w:t>P</w:t>
            </w:r>
          </w:p>
        </w:tc>
      </w:tr>
    </w:tbl>
    <w:p w14:paraId="2FB78C41" w14:textId="77777777" w:rsidR="004369EB" w:rsidRDefault="004369EB" w:rsidP="0042639C">
      <w:pPr>
        <w:jc w:val="right"/>
      </w:pPr>
    </w:p>
    <w:p w14:paraId="3B25B204" w14:textId="77777777" w:rsidR="0042639C" w:rsidRDefault="0042639C" w:rsidP="0042639C">
      <w:pPr>
        <w:pStyle w:val="Title"/>
        <w:rPr>
          <w:b w:val="0"/>
        </w:rPr>
      </w:pPr>
      <w:r w:rsidRPr="10C192E9">
        <w:t>Low Carbon Transition &amp; Delivery Plan 2022-2026</w:t>
      </w:r>
    </w:p>
    <w:p w14:paraId="7ACD904C" w14:textId="2DB9D0D8" w:rsidR="0042639C" w:rsidRPr="0042639C" w:rsidRDefault="0042639C" w:rsidP="0042639C">
      <w:pPr>
        <w:jc w:val="center"/>
        <w:rPr>
          <w:rFonts w:ascii="Arial" w:hAnsi="Arial" w:cs="Arial"/>
          <w:b/>
          <w:bCs/>
        </w:rPr>
      </w:pPr>
      <w:r w:rsidRPr="0042639C">
        <w:rPr>
          <w:rFonts w:ascii="Arial" w:hAnsi="Arial" w:cs="Arial"/>
          <w:b/>
          <w:bCs/>
        </w:rPr>
        <w:t>for Wrexham University</w:t>
      </w:r>
    </w:p>
    <w:p w14:paraId="59D47B64" w14:textId="77777777" w:rsidR="0042639C" w:rsidRPr="0042639C" w:rsidRDefault="0042639C" w:rsidP="000D702C">
      <w:pPr>
        <w:pStyle w:val="Heading1"/>
      </w:pPr>
      <w:r w:rsidRPr="0042639C">
        <w:t>Introduction</w:t>
      </w:r>
    </w:p>
    <w:p w14:paraId="478E7F3F" w14:textId="77777777" w:rsidR="0042639C" w:rsidRPr="0042639C" w:rsidRDefault="0042639C" w:rsidP="0042639C"/>
    <w:p w14:paraId="40B47E83" w14:textId="77777777" w:rsidR="0042639C" w:rsidRPr="0042639C" w:rsidRDefault="0042639C" w:rsidP="0042639C">
      <w:pPr>
        <w:spacing w:line="276" w:lineRule="auto"/>
        <w:rPr>
          <w:rFonts w:ascii="Arial" w:hAnsi="Arial" w:cs="Arial"/>
        </w:rPr>
      </w:pPr>
      <w:r w:rsidRPr="0042639C">
        <w:rPr>
          <w:rFonts w:ascii="Arial" w:hAnsi="Arial" w:cs="Arial"/>
        </w:rPr>
        <w:t>The Low Carbon Transition &amp; Delivery Plan outlines the progress made by the University to reduce carbon emissions since 2009/10 baseline year and sets targets for the University to become carbon neutral by 2030 in line with Welsh Government targets for the Public Sector.</w:t>
      </w:r>
    </w:p>
    <w:p w14:paraId="67662D45" w14:textId="77777777" w:rsidR="0042639C" w:rsidRPr="0042639C" w:rsidRDefault="0042639C" w:rsidP="0042639C">
      <w:pPr>
        <w:spacing w:line="276" w:lineRule="auto"/>
        <w:rPr>
          <w:rFonts w:ascii="Arial" w:hAnsi="Arial" w:cs="Arial"/>
        </w:rPr>
      </w:pPr>
    </w:p>
    <w:p w14:paraId="55E3AD6C" w14:textId="73EF78A1" w:rsidR="0042639C" w:rsidRPr="0042639C" w:rsidRDefault="0042639C" w:rsidP="0042639C">
      <w:pPr>
        <w:spacing w:line="276" w:lineRule="auto"/>
        <w:rPr>
          <w:rFonts w:ascii="Arial" w:hAnsi="Arial" w:cs="Arial"/>
        </w:rPr>
      </w:pPr>
      <w:r w:rsidRPr="0042639C">
        <w:rPr>
          <w:rFonts w:ascii="Arial" w:hAnsi="Arial" w:cs="Arial"/>
        </w:rPr>
        <w:t>The main aim of this plan is to set out how W</w:t>
      </w:r>
      <w:r w:rsidR="00B720A7">
        <w:rPr>
          <w:rFonts w:ascii="Arial" w:hAnsi="Arial" w:cs="Arial"/>
        </w:rPr>
        <w:t xml:space="preserve">rexham </w:t>
      </w:r>
      <w:r w:rsidRPr="0042639C">
        <w:rPr>
          <w:rFonts w:ascii="Arial" w:hAnsi="Arial" w:cs="Arial"/>
        </w:rPr>
        <w:t>U</w:t>
      </w:r>
      <w:r w:rsidR="00B720A7">
        <w:rPr>
          <w:rFonts w:ascii="Arial" w:hAnsi="Arial" w:cs="Arial"/>
        </w:rPr>
        <w:t>niversity</w:t>
      </w:r>
      <w:r w:rsidRPr="0042639C">
        <w:rPr>
          <w:rFonts w:ascii="Arial" w:hAnsi="Arial" w:cs="Arial"/>
        </w:rPr>
        <w:t xml:space="preserve"> will achieve their Pathway to Carbon Neutral by setting objectives to reduce carbon across the University. The plan will identify which campuses will be considered in scope and the emissions sources that will be considered. The plan forms part of the University Environmental Sustainability Strategy 2018-2025.</w:t>
      </w:r>
    </w:p>
    <w:p w14:paraId="1A80DDA8" w14:textId="77777777" w:rsidR="0042639C" w:rsidRPr="0042639C" w:rsidRDefault="0042639C" w:rsidP="0042639C">
      <w:pPr>
        <w:spacing w:line="276" w:lineRule="auto"/>
        <w:rPr>
          <w:rFonts w:ascii="Arial" w:hAnsi="Arial" w:cs="Arial"/>
        </w:rPr>
      </w:pPr>
    </w:p>
    <w:p w14:paraId="5CC42C34" w14:textId="77777777" w:rsidR="0042639C" w:rsidRPr="0042639C" w:rsidRDefault="0042639C" w:rsidP="000D702C">
      <w:pPr>
        <w:pStyle w:val="Heading1"/>
      </w:pPr>
      <w:bookmarkStart w:id="0" w:name="_Toc454893126"/>
      <w:r w:rsidRPr="0042639C">
        <w:t>Background</w:t>
      </w:r>
      <w:bookmarkEnd w:id="0"/>
    </w:p>
    <w:p w14:paraId="6CE0AD3E" w14:textId="77777777" w:rsidR="0042639C" w:rsidRPr="0042639C" w:rsidRDefault="0042639C" w:rsidP="0042639C">
      <w:pPr>
        <w:spacing w:line="276" w:lineRule="auto"/>
        <w:rPr>
          <w:rFonts w:ascii="Arial" w:hAnsi="Arial" w:cs="Arial"/>
          <w:color w:val="FF0000"/>
        </w:rPr>
      </w:pPr>
    </w:p>
    <w:p w14:paraId="02630203" w14:textId="036231C4" w:rsidR="0042639C" w:rsidRPr="0042639C" w:rsidRDefault="0042639C" w:rsidP="0042639C">
      <w:pPr>
        <w:spacing w:line="276" w:lineRule="auto"/>
        <w:rPr>
          <w:rFonts w:ascii="Arial" w:hAnsi="Arial" w:cs="Arial"/>
        </w:rPr>
      </w:pPr>
      <w:r w:rsidRPr="0042639C">
        <w:rPr>
          <w:rFonts w:ascii="Arial" w:hAnsi="Arial" w:cs="Arial"/>
        </w:rPr>
        <w:t>As part of the global effort to tackle climate change, Wrexham University, in line with all public sector employers, seeks to play its part in reducing adverse impacts on the environment by reducing greenhouse gas emissions and promoting positive behaviour both in the University and the wider community.</w:t>
      </w:r>
    </w:p>
    <w:p w14:paraId="2B50E284" w14:textId="77777777" w:rsidR="0042639C" w:rsidRPr="0042639C" w:rsidRDefault="0042639C" w:rsidP="0042639C">
      <w:pPr>
        <w:spacing w:line="276" w:lineRule="auto"/>
        <w:rPr>
          <w:rFonts w:ascii="Arial" w:hAnsi="Arial" w:cs="Arial"/>
        </w:rPr>
      </w:pPr>
    </w:p>
    <w:p w14:paraId="590EA8FC" w14:textId="77777777" w:rsidR="0042639C" w:rsidRPr="0042639C" w:rsidRDefault="0042639C" w:rsidP="0042639C">
      <w:pPr>
        <w:spacing w:line="276" w:lineRule="auto"/>
        <w:rPr>
          <w:rFonts w:ascii="Arial" w:hAnsi="Arial" w:cs="Arial"/>
        </w:rPr>
      </w:pPr>
      <w:r w:rsidRPr="0042639C">
        <w:rPr>
          <w:rFonts w:ascii="Arial" w:hAnsi="Arial" w:cs="Arial"/>
        </w:rPr>
        <w:t>The University’s Environmental Sustainability Strategy set a target to reduce carbon emissions by 3% year on year by 2020 from the 2009/10 baseline (28.5% carbon reduction). The University significantly exceeded this target and achieved a 45% reduction in scope 1 &amp; 2 carbon emissions in academic year 2020/21 from 2009/10 baseline. (Including Wrexham Village Student Accommodation purchased in 2018)</w:t>
      </w:r>
    </w:p>
    <w:p w14:paraId="2275C3E2" w14:textId="77777777" w:rsidR="0042639C" w:rsidRPr="0042639C" w:rsidRDefault="0042639C" w:rsidP="0042639C">
      <w:pPr>
        <w:spacing w:line="276" w:lineRule="auto"/>
        <w:rPr>
          <w:rFonts w:ascii="Arial" w:hAnsi="Arial" w:cs="Arial"/>
        </w:rPr>
      </w:pPr>
    </w:p>
    <w:p w14:paraId="1AE88401" w14:textId="77777777" w:rsidR="0042639C" w:rsidRPr="0042639C" w:rsidRDefault="0042639C" w:rsidP="0042639C">
      <w:pPr>
        <w:spacing w:line="276" w:lineRule="auto"/>
        <w:rPr>
          <w:rFonts w:ascii="Arial" w:hAnsi="Arial" w:cs="Arial"/>
        </w:rPr>
      </w:pPr>
      <w:r w:rsidRPr="0042639C">
        <w:rPr>
          <w:rFonts w:ascii="Arial" w:hAnsi="Arial" w:cs="Arial"/>
        </w:rPr>
        <w:t>The Environmental Sustainability Strategy also set a target to achieve a 15% reduction in gas and electricity consumption by 2020. In 2020/21 the University had reduced gas consumption by 8% and electricity consumption by 25% from the 2009/10 baseline. (Including Wrexham Village Student Accommodation purchased in 2018)</w:t>
      </w:r>
    </w:p>
    <w:p w14:paraId="651CD81A" w14:textId="77777777" w:rsidR="0042639C" w:rsidRPr="0042639C" w:rsidRDefault="0042639C" w:rsidP="0042639C">
      <w:pPr>
        <w:spacing w:line="276" w:lineRule="auto"/>
        <w:rPr>
          <w:rFonts w:ascii="Arial" w:hAnsi="Arial" w:cs="Arial"/>
        </w:rPr>
      </w:pPr>
    </w:p>
    <w:p w14:paraId="1E9B5110" w14:textId="77777777" w:rsidR="0042639C" w:rsidRPr="0042639C" w:rsidRDefault="0042639C" w:rsidP="0042639C">
      <w:pPr>
        <w:spacing w:line="276" w:lineRule="auto"/>
        <w:rPr>
          <w:rFonts w:ascii="Arial" w:hAnsi="Arial" w:cs="Arial"/>
        </w:rPr>
      </w:pPr>
      <w:r w:rsidRPr="0042639C">
        <w:rPr>
          <w:rFonts w:ascii="Arial" w:hAnsi="Arial" w:cs="Arial"/>
        </w:rPr>
        <w:t xml:space="preserve">Reduction in carbon emissions has been made through energy efficiency projects, installation of energy efficient equipment, installation of photovoltaic solar panels, purchase of renewable electricity, improved energy metering and transforming the University fleet to electric vehicles. </w:t>
      </w:r>
    </w:p>
    <w:p w14:paraId="478190B4" w14:textId="77777777" w:rsidR="0042639C" w:rsidRPr="0042639C" w:rsidRDefault="0042639C" w:rsidP="0042639C">
      <w:pPr>
        <w:spacing w:line="276" w:lineRule="auto"/>
        <w:rPr>
          <w:rFonts w:ascii="Arial" w:hAnsi="Arial" w:cs="Arial"/>
        </w:rPr>
      </w:pPr>
    </w:p>
    <w:p w14:paraId="50992494" w14:textId="77777777" w:rsidR="0042639C" w:rsidRPr="0042639C" w:rsidRDefault="0042639C" w:rsidP="0042639C">
      <w:pPr>
        <w:spacing w:line="276" w:lineRule="auto"/>
        <w:rPr>
          <w:rFonts w:ascii="Arial" w:hAnsi="Arial" w:cs="Arial"/>
        </w:rPr>
      </w:pPr>
      <w:r w:rsidRPr="0042639C">
        <w:rPr>
          <w:rFonts w:ascii="Arial" w:hAnsi="Arial" w:cs="Arial"/>
        </w:rPr>
        <w:t>The plan aims to set out the measures that will be taken to meet Welsh Government net zero targets though:</w:t>
      </w:r>
    </w:p>
    <w:p w14:paraId="1E1D1DC8" w14:textId="77777777" w:rsidR="0042639C" w:rsidRPr="0042639C" w:rsidRDefault="0042639C" w:rsidP="0042639C">
      <w:pPr>
        <w:spacing w:line="276" w:lineRule="auto"/>
        <w:rPr>
          <w:rFonts w:ascii="Arial" w:hAnsi="Arial" w:cs="Arial"/>
        </w:rPr>
      </w:pPr>
    </w:p>
    <w:p w14:paraId="542DAA24" w14:textId="0BAFBC3B" w:rsidR="00304638" w:rsidRDefault="00304638" w:rsidP="009F31FE">
      <w:pPr>
        <w:pStyle w:val="ListParagraph"/>
        <w:numPr>
          <w:ilvl w:val="0"/>
          <w:numId w:val="4"/>
        </w:numPr>
        <w:spacing w:line="276" w:lineRule="auto"/>
        <w:ind w:left="714" w:hanging="357"/>
        <w:jc w:val="both"/>
        <w:rPr>
          <w:rFonts w:ascii="Arial" w:hAnsi="Arial" w:cs="Arial"/>
        </w:rPr>
      </w:pPr>
      <w:r w:rsidRPr="00855847">
        <w:rPr>
          <w:rFonts w:ascii="Arial" w:hAnsi="Arial" w:cs="Arial"/>
        </w:rPr>
        <w:t xml:space="preserve">Improved energy efficiency by </w:t>
      </w:r>
      <w:r>
        <w:rPr>
          <w:rFonts w:ascii="Arial" w:hAnsi="Arial" w:cs="Arial"/>
        </w:rPr>
        <w:t xml:space="preserve">carrying out projects to improve the thermal performance of buildings by adopting a “fabric first” </w:t>
      </w:r>
      <w:r w:rsidR="00161050">
        <w:rPr>
          <w:rFonts w:ascii="Arial" w:hAnsi="Arial" w:cs="Arial"/>
        </w:rPr>
        <w:t>approach.</w:t>
      </w:r>
    </w:p>
    <w:p w14:paraId="76E4F90C" w14:textId="7D4A012E" w:rsidR="00304638" w:rsidRPr="00855847" w:rsidRDefault="00304638" w:rsidP="009F31FE">
      <w:pPr>
        <w:pStyle w:val="ListParagraph"/>
        <w:numPr>
          <w:ilvl w:val="0"/>
          <w:numId w:val="4"/>
        </w:numPr>
        <w:spacing w:line="276" w:lineRule="auto"/>
        <w:ind w:left="714" w:hanging="357"/>
        <w:jc w:val="both"/>
        <w:rPr>
          <w:rFonts w:ascii="Arial" w:hAnsi="Arial" w:cs="Arial"/>
        </w:rPr>
      </w:pPr>
      <w:r>
        <w:rPr>
          <w:rFonts w:ascii="Arial" w:hAnsi="Arial" w:cs="Arial"/>
        </w:rPr>
        <w:t xml:space="preserve">Improved energy consumption through the </w:t>
      </w:r>
      <w:r w:rsidRPr="00855847">
        <w:rPr>
          <w:rFonts w:ascii="Arial" w:hAnsi="Arial" w:cs="Arial"/>
        </w:rPr>
        <w:t xml:space="preserve">installation of low carbon plant and equipment (e.g. LED lighting, insulation, A-rated goods, optimise building controls through an effective building management system) and systems to </w:t>
      </w:r>
      <w:r>
        <w:rPr>
          <w:rFonts w:ascii="Arial" w:hAnsi="Arial" w:cs="Arial"/>
        </w:rPr>
        <w:t xml:space="preserve">measure and </w:t>
      </w:r>
      <w:r w:rsidRPr="00855847">
        <w:rPr>
          <w:rFonts w:ascii="Arial" w:hAnsi="Arial" w:cs="Arial"/>
        </w:rPr>
        <w:t xml:space="preserve">manage energy more </w:t>
      </w:r>
      <w:r w:rsidR="00161050" w:rsidRPr="00855847">
        <w:rPr>
          <w:rFonts w:ascii="Arial" w:hAnsi="Arial" w:cs="Arial"/>
        </w:rPr>
        <w:t>efficiently.</w:t>
      </w:r>
    </w:p>
    <w:p w14:paraId="4933369F" w14:textId="1EBC0E3B" w:rsidR="00304638" w:rsidRPr="00855847" w:rsidRDefault="00304638" w:rsidP="009F31FE">
      <w:pPr>
        <w:pStyle w:val="ListParagraph"/>
        <w:numPr>
          <w:ilvl w:val="0"/>
          <w:numId w:val="4"/>
        </w:numPr>
        <w:spacing w:line="276" w:lineRule="auto"/>
        <w:ind w:left="714" w:hanging="357"/>
        <w:jc w:val="both"/>
        <w:rPr>
          <w:rFonts w:ascii="Arial" w:hAnsi="Arial" w:cs="Arial"/>
        </w:rPr>
      </w:pPr>
      <w:r w:rsidRPr="00855847">
        <w:rPr>
          <w:rFonts w:ascii="Arial" w:hAnsi="Arial" w:cs="Arial"/>
        </w:rPr>
        <w:t xml:space="preserve">Explore and invest in low carbon heating </w:t>
      </w:r>
      <w:r w:rsidR="00161050" w:rsidRPr="00855847">
        <w:rPr>
          <w:rFonts w:ascii="Arial" w:hAnsi="Arial" w:cs="Arial"/>
        </w:rPr>
        <w:t>projects.</w:t>
      </w:r>
    </w:p>
    <w:p w14:paraId="4CC355F1" w14:textId="1FD29298" w:rsidR="00304638" w:rsidRPr="00855847" w:rsidRDefault="00304638" w:rsidP="009F31FE">
      <w:pPr>
        <w:pStyle w:val="ListParagraph"/>
        <w:numPr>
          <w:ilvl w:val="0"/>
          <w:numId w:val="4"/>
        </w:numPr>
        <w:spacing w:line="276" w:lineRule="auto"/>
        <w:ind w:left="714" w:hanging="357"/>
        <w:jc w:val="both"/>
        <w:rPr>
          <w:rFonts w:ascii="Arial" w:hAnsi="Arial" w:cs="Arial"/>
        </w:rPr>
      </w:pPr>
      <w:r w:rsidRPr="00855847">
        <w:rPr>
          <w:rFonts w:ascii="Arial" w:hAnsi="Arial" w:cs="Arial"/>
        </w:rPr>
        <w:t xml:space="preserve">Explore and develop on-site renewable </w:t>
      </w:r>
      <w:r w:rsidR="00161050" w:rsidRPr="00855847">
        <w:rPr>
          <w:rFonts w:ascii="Arial" w:hAnsi="Arial" w:cs="Arial"/>
        </w:rPr>
        <w:t>generation.</w:t>
      </w:r>
    </w:p>
    <w:p w14:paraId="7CC4D2C4" w14:textId="77777777" w:rsidR="00304638" w:rsidRPr="00855847" w:rsidRDefault="00304638" w:rsidP="009F31FE">
      <w:pPr>
        <w:pStyle w:val="ListParagraph"/>
        <w:numPr>
          <w:ilvl w:val="0"/>
          <w:numId w:val="4"/>
        </w:numPr>
        <w:spacing w:line="276" w:lineRule="auto"/>
        <w:ind w:left="714" w:hanging="357"/>
        <w:jc w:val="both"/>
        <w:rPr>
          <w:rFonts w:ascii="Arial" w:hAnsi="Arial" w:cs="Arial"/>
        </w:rPr>
      </w:pPr>
      <w:r>
        <w:rPr>
          <w:rFonts w:ascii="Arial" w:hAnsi="Arial" w:cs="Arial"/>
        </w:rPr>
        <w:t>Explore ways in which</w:t>
      </w:r>
      <w:r w:rsidRPr="00855847">
        <w:rPr>
          <w:rFonts w:ascii="Arial" w:hAnsi="Arial" w:cs="Arial"/>
        </w:rPr>
        <w:t xml:space="preserve"> new developments and major projects </w:t>
      </w:r>
      <w:r>
        <w:rPr>
          <w:rFonts w:ascii="Arial" w:hAnsi="Arial" w:cs="Arial"/>
        </w:rPr>
        <w:t>can have</w:t>
      </w:r>
      <w:r w:rsidRPr="00855847">
        <w:rPr>
          <w:rFonts w:ascii="Arial" w:hAnsi="Arial" w:cs="Arial"/>
        </w:rPr>
        <w:t xml:space="preserve"> low </w:t>
      </w:r>
      <w:r>
        <w:rPr>
          <w:rFonts w:ascii="Arial" w:hAnsi="Arial" w:cs="Arial"/>
        </w:rPr>
        <w:t xml:space="preserve">embodied </w:t>
      </w:r>
      <w:r w:rsidRPr="00855847">
        <w:rPr>
          <w:rFonts w:ascii="Arial" w:hAnsi="Arial" w:cs="Arial"/>
        </w:rPr>
        <w:t>carbon and carbon management is built into the project planning.</w:t>
      </w:r>
    </w:p>
    <w:p w14:paraId="25D6AFB4" w14:textId="77777777" w:rsidR="00304638" w:rsidRPr="00855847" w:rsidRDefault="00304638" w:rsidP="009F31FE">
      <w:pPr>
        <w:pStyle w:val="ListParagraph"/>
        <w:numPr>
          <w:ilvl w:val="0"/>
          <w:numId w:val="4"/>
        </w:numPr>
        <w:spacing w:line="276" w:lineRule="auto"/>
        <w:ind w:left="714" w:hanging="357"/>
        <w:jc w:val="both"/>
        <w:rPr>
          <w:rFonts w:ascii="Arial" w:hAnsi="Arial" w:cs="Arial"/>
        </w:rPr>
      </w:pPr>
      <w:r w:rsidRPr="00855847">
        <w:rPr>
          <w:rFonts w:ascii="Arial" w:hAnsi="Arial" w:cs="Arial"/>
        </w:rPr>
        <w:t>Engagement with staff, students and the University community to raise knowledge on climate change and carbon literacy</w:t>
      </w:r>
      <w:r>
        <w:rPr>
          <w:rFonts w:ascii="Arial" w:hAnsi="Arial" w:cs="Arial"/>
        </w:rPr>
        <w:t xml:space="preserve"> resulting in improved occupant behaviours.</w:t>
      </w:r>
    </w:p>
    <w:p w14:paraId="0FF96EF1" w14:textId="2F513852" w:rsidR="0042639C" w:rsidRPr="0042639C" w:rsidRDefault="0042639C" w:rsidP="009F31FE">
      <w:pPr>
        <w:pStyle w:val="ListParagraph"/>
        <w:numPr>
          <w:ilvl w:val="0"/>
          <w:numId w:val="4"/>
        </w:numPr>
        <w:spacing w:line="276" w:lineRule="auto"/>
        <w:ind w:left="714" w:hanging="357"/>
        <w:rPr>
          <w:rFonts w:ascii="Arial" w:hAnsi="Arial" w:cs="Arial"/>
        </w:rPr>
      </w:pPr>
      <w:r w:rsidRPr="0042639C">
        <w:rPr>
          <w:rFonts w:ascii="Arial" w:hAnsi="Arial" w:cs="Arial"/>
        </w:rPr>
        <w:t xml:space="preserve">Engage with the wider community leading by example to support knowledge transfer to support the transition to net zero across </w:t>
      </w:r>
      <w:r w:rsidR="00161050" w:rsidRPr="0042639C">
        <w:rPr>
          <w:rFonts w:ascii="Arial" w:hAnsi="Arial" w:cs="Arial"/>
        </w:rPr>
        <w:t>Wales.</w:t>
      </w:r>
    </w:p>
    <w:p w14:paraId="6F21BCD5" w14:textId="56AC69CB" w:rsidR="0042639C" w:rsidRPr="0042639C" w:rsidRDefault="0042639C" w:rsidP="009F31FE">
      <w:pPr>
        <w:pStyle w:val="ListParagraph"/>
        <w:numPr>
          <w:ilvl w:val="0"/>
          <w:numId w:val="4"/>
        </w:numPr>
        <w:spacing w:line="276" w:lineRule="auto"/>
        <w:ind w:left="714" w:hanging="357"/>
        <w:rPr>
          <w:rFonts w:ascii="Arial" w:hAnsi="Arial" w:cs="Arial"/>
        </w:rPr>
      </w:pPr>
      <w:r w:rsidRPr="0042639C">
        <w:rPr>
          <w:rFonts w:ascii="Arial" w:hAnsi="Arial" w:cs="Arial"/>
        </w:rPr>
        <w:t xml:space="preserve">Lead and support research supporting decarbonisation of the </w:t>
      </w:r>
      <w:r w:rsidR="00161050" w:rsidRPr="0042639C">
        <w:rPr>
          <w:rFonts w:ascii="Arial" w:hAnsi="Arial" w:cs="Arial"/>
        </w:rPr>
        <w:t>economy.</w:t>
      </w:r>
    </w:p>
    <w:p w14:paraId="7C563ACD" w14:textId="77777777" w:rsidR="0042639C" w:rsidRPr="0042639C" w:rsidRDefault="0042639C" w:rsidP="0042639C">
      <w:pPr>
        <w:spacing w:line="276" w:lineRule="auto"/>
        <w:rPr>
          <w:rFonts w:ascii="Arial" w:hAnsi="Arial" w:cs="Arial"/>
          <w:color w:val="FF0000"/>
        </w:rPr>
      </w:pPr>
    </w:p>
    <w:p w14:paraId="3DBA299F" w14:textId="77777777" w:rsidR="0042639C" w:rsidRPr="0042639C" w:rsidRDefault="0042639C" w:rsidP="000D702C">
      <w:pPr>
        <w:pStyle w:val="Heading1"/>
      </w:pPr>
      <w:r w:rsidRPr="0042639C">
        <w:t>Definitions</w:t>
      </w:r>
      <w:r w:rsidRPr="0042639C">
        <w:rPr>
          <w:rStyle w:val="FootnoteReference"/>
          <w:vertAlign w:val="baseline"/>
        </w:rPr>
        <w:footnoteReference w:id="2"/>
      </w:r>
    </w:p>
    <w:p w14:paraId="29DB868A" w14:textId="77777777" w:rsidR="0042639C" w:rsidRPr="0042639C" w:rsidRDefault="0042639C" w:rsidP="0042639C">
      <w:pPr>
        <w:spacing w:line="276" w:lineRule="auto"/>
        <w:rPr>
          <w:rFonts w:ascii="Arial" w:hAnsi="Arial" w:cs="Arial"/>
        </w:rPr>
      </w:pPr>
    </w:p>
    <w:p w14:paraId="65C52470" w14:textId="3042079A" w:rsidR="0042639C" w:rsidRPr="0042639C" w:rsidRDefault="0042639C" w:rsidP="0042639C">
      <w:pPr>
        <w:spacing w:line="276" w:lineRule="auto"/>
        <w:ind w:left="2835" w:hanging="2835"/>
        <w:rPr>
          <w:rFonts w:ascii="Arial" w:hAnsi="Arial" w:cs="Arial"/>
          <w:color w:val="202124"/>
          <w:shd w:val="clear" w:color="auto" w:fill="FFFFFF"/>
        </w:rPr>
      </w:pPr>
      <w:r w:rsidRPr="0042639C">
        <w:rPr>
          <w:rFonts w:ascii="Arial" w:hAnsi="Arial" w:cs="Arial"/>
          <w:b/>
          <w:bCs/>
        </w:rPr>
        <w:t>Scope 1 Emissions</w:t>
      </w:r>
      <w:r w:rsidRPr="0042639C">
        <w:rPr>
          <w:rFonts w:ascii="Arial" w:hAnsi="Arial" w:cs="Arial"/>
        </w:rPr>
        <w:t xml:space="preserve"> </w:t>
      </w:r>
      <w:r w:rsidRPr="0042639C">
        <w:rPr>
          <w:rFonts w:ascii="Arial" w:hAnsi="Arial" w:cs="Arial"/>
        </w:rPr>
        <w:tab/>
        <w:t>D</w:t>
      </w:r>
      <w:r w:rsidRPr="0042639C">
        <w:rPr>
          <w:rFonts w:ascii="Arial" w:hAnsi="Arial" w:cs="Arial"/>
          <w:color w:val="202124"/>
          <w:shd w:val="clear" w:color="auto" w:fill="FFFFFF"/>
        </w:rPr>
        <w:t>irect emissions from owned or controlled sources (e.g. gas heating, University Vehicles). W</w:t>
      </w:r>
      <w:r w:rsidR="00B720A7">
        <w:rPr>
          <w:rFonts w:ascii="Arial" w:hAnsi="Arial" w:cs="Arial"/>
          <w:color w:val="202124"/>
          <w:shd w:val="clear" w:color="auto" w:fill="FFFFFF"/>
        </w:rPr>
        <w:t xml:space="preserve">rexham </w:t>
      </w:r>
      <w:r w:rsidRPr="0042639C">
        <w:rPr>
          <w:rFonts w:ascii="Arial" w:hAnsi="Arial" w:cs="Arial"/>
          <w:color w:val="202124"/>
          <w:shd w:val="clear" w:color="auto" w:fill="FFFFFF"/>
        </w:rPr>
        <w:t>U</w:t>
      </w:r>
      <w:r w:rsidR="00B720A7">
        <w:rPr>
          <w:rFonts w:ascii="Arial" w:hAnsi="Arial" w:cs="Arial"/>
          <w:color w:val="202124"/>
          <w:shd w:val="clear" w:color="auto" w:fill="FFFFFF"/>
        </w:rPr>
        <w:t>niversity</w:t>
      </w:r>
      <w:r w:rsidRPr="0042639C">
        <w:rPr>
          <w:rFonts w:ascii="Arial" w:hAnsi="Arial" w:cs="Arial"/>
          <w:color w:val="202124"/>
          <w:shd w:val="clear" w:color="auto" w:fill="FFFFFF"/>
        </w:rPr>
        <w:t xml:space="preserve"> scope 1 emissions consist of gas, fuel for </w:t>
      </w:r>
      <w:proofErr w:type="gramStart"/>
      <w:r w:rsidRPr="0042639C">
        <w:rPr>
          <w:rFonts w:ascii="Arial" w:hAnsi="Arial" w:cs="Arial"/>
          <w:color w:val="202124"/>
          <w:shd w:val="clear" w:color="auto" w:fill="FFFFFF"/>
        </w:rPr>
        <w:t>University</w:t>
      </w:r>
      <w:proofErr w:type="gramEnd"/>
      <w:r w:rsidRPr="0042639C">
        <w:rPr>
          <w:rFonts w:ascii="Arial" w:hAnsi="Arial" w:cs="Arial"/>
          <w:color w:val="202124"/>
          <w:shd w:val="clear" w:color="auto" w:fill="FFFFFF"/>
        </w:rPr>
        <w:t xml:space="preserve"> owned vehicles &amp; hire cars, fugitive emissions of refrigerant gases from air conditioning systems.</w:t>
      </w:r>
    </w:p>
    <w:p w14:paraId="5713C164" w14:textId="77777777" w:rsidR="0042639C" w:rsidRPr="0042639C" w:rsidRDefault="0042639C" w:rsidP="0042639C">
      <w:pPr>
        <w:spacing w:line="276" w:lineRule="auto"/>
        <w:rPr>
          <w:rFonts w:ascii="Arial" w:hAnsi="Arial" w:cs="Arial"/>
          <w:color w:val="202124"/>
          <w:shd w:val="clear" w:color="auto" w:fill="FFFFFF"/>
        </w:rPr>
      </w:pPr>
    </w:p>
    <w:p w14:paraId="2BEEF7F7" w14:textId="3E20172E" w:rsidR="0042639C" w:rsidRPr="0042639C" w:rsidRDefault="0042639C" w:rsidP="0042639C">
      <w:pPr>
        <w:spacing w:line="276" w:lineRule="auto"/>
        <w:ind w:left="2835" w:hanging="2835"/>
        <w:rPr>
          <w:rFonts w:ascii="Arial" w:hAnsi="Arial" w:cs="Arial"/>
          <w:color w:val="202124"/>
          <w:shd w:val="clear" w:color="auto" w:fill="FFFFFF"/>
        </w:rPr>
      </w:pPr>
      <w:r w:rsidRPr="0042639C">
        <w:rPr>
          <w:rFonts w:ascii="Arial" w:hAnsi="Arial" w:cs="Arial"/>
          <w:b/>
          <w:bCs/>
          <w:color w:val="202124"/>
          <w:shd w:val="clear" w:color="auto" w:fill="FFFFFF"/>
        </w:rPr>
        <w:t>Scope 2 Emissions</w:t>
      </w:r>
      <w:r w:rsidRPr="0042639C">
        <w:rPr>
          <w:rFonts w:ascii="Arial" w:hAnsi="Arial" w:cs="Arial"/>
          <w:color w:val="202124"/>
          <w:shd w:val="clear" w:color="auto" w:fill="FFFFFF"/>
        </w:rPr>
        <w:t xml:space="preserve"> </w:t>
      </w:r>
      <w:r w:rsidRPr="0042639C">
        <w:rPr>
          <w:rFonts w:ascii="Arial" w:hAnsi="Arial" w:cs="Arial"/>
          <w:color w:val="202124"/>
          <w:shd w:val="clear" w:color="auto" w:fill="FFFFFF"/>
        </w:rPr>
        <w:tab/>
        <w:t>Indirect emissions from the generation of purchased electricity, steam, heating and cooling consumed by the reporting company. W</w:t>
      </w:r>
      <w:r w:rsidR="00B720A7">
        <w:rPr>
          <w:rFonts w:ascii="Arial" w:hAnsi="Arial" w:cs="Arial"/>
          <w:color w:val="202124"/>
          <w:shd w:val="clear" w:color="auto" w:fill="FFFFFF"/>
        </w:rPr>
        <w:t xml:space="preserve">rexham </w:t>
      </w:r>
      <w:r w:rsidRPr="0042639C">
        <w:rPr>
          <w:rFonts w:ascii="Arial" w:hAnsi="Arial" w:cs="Arial"/>
          <w:color w:val="202124"/>
          <w:shd w:val="clear" w:color="auto" w:fill="FFFFFF"/>
        </w:rPr>
        <w:t>U</w:t>
      </w:r>
      <w:r w:rsidR="00B720A7">
        <w:rPr>
          <w:rFonts w:ascii="Arial" w:hAnsi="Arial" w:cs="Arial"/>
          <w:color w:val="202124"/>
          <w:shd w:val="clear" w:color="auto" w:fill="FFFFFF"/>
        </w:rPr>
        <w:t>niversity</w:t>
      </w:r>
      <w:r w:rsidRPr="0042639C">
        <w:rPr>
          <w:rFonts w:ascii="Arial" w:hAnsi="Arial" w:cs="Arial"/>
          <w:color w:val="202124"/>
          <w:shd w:val="clear" w:color="auto" w:fill="FFFFFF"/>
        </w:rPr>
        <w:t xml:space="preserve"> scope 2 emissions consist of purchased </w:t>
      </w:r>
      <w:r w:rsidR="00CA7F89" w:rsidRPr="0042639C">
        <w:rPr>
          <w:rFonts w:ascii="Arial" w:hAnsi="Arial" w:cs="Arial"/>
          <w:color w:val="202124"/>
          <w:shd w:val="clear" w:color="auto" w:fill="FFFFFF"/>
        </w:rPr>
        <w:t>electricity.</w:t>
      </w:r>
    </w:p>
    <w:p w14:paraId="09AB8205" w14:textId="77777777" w:rsidR="0042639C" w:rsidRPr="0042639C" w:rsidRDefault="0042639C" w:rsidP="0042639C">
      <w:pPr>
        <w:spacing w:line="276" w:lineRule="auto"/>
        <w:rPr>
          <w:rFonts w:ascii="Arial" w:hAnsi="Arial" w:cs="Arial"/>
          <w:color w:val="202124"/>
          <w:shd w:val="clear" w:color="auto" w:fill="FFFFFF"/>
        </w:rPr>
      </w:pPr>
    </w:p>
    <w:p w14:paraId="13A7B1A4" w14:textId="74574B64" w:rsidR="0042639C" w:rsidRPr="0042639C" w:rsidRDefault="0042639C" w:rsidP="0042639C">
      <w:pPr>
        <w:spacing w:line="276" w:lineRule="auto"/>
        <w:ind w:left="2835" w:hanging="2835"/>
        <w:rPr>
          <w:rFonts w:ascii="Arial" w:hAnsi="Arial" w:cs="Arial"/>
          <w:color w:val="202124"/>
          <w:shd w:val="clear" w:color="auto" w:fill="FFFFFF"/>
        </w:rPr>
      </w:pPr>
      <w:r w:rsidRPr="0042639C">
        <w:rPr>
          <w:rFonts w:ascii="Arial" w:hAnsi="Arial" w:cs="Arial"/>
          <w:b/>
          <w:bCs/>
          <w:color w:val="202124"/>
          <w:shd w:val="clear" w:color="auto" w:fill="FFFFFF"/>
        </w:rPr>
        <w:t>Scope 3 Emissions</w:t>
      </w:r>
      <w:r w:rsidRPr="0042639C">
        <w:rPr>
          <w:rFonts w:ascii="Arial" w:hAnsi="Arial" w:cs="Arial"/>
          <w:color w:val="202124"/>
          <w:shd w:val="clear" w:color="auto" w:fill="FFFFFF"/>
        </w:rPr>
        <w:tab/>
        <w:t>All other indirect emissions that occur in a company's value chain (e.g. water, waste, procurement, transportation). W</w:t>
      </w:r>
      <w:r w:rsidR="00A43CAD">
        <w:rPr>
          <w:rFonts w:ascii="Arial" w:hAnsi="Arial" w:cs="Arial"/>
          <w:color w:val="202124"/>
          <w:shd w:val="clear" w:color="auto" w:fill="FFFFFF"/>
        </w:rPr>
        <w:t xml:space="preserve">rexham </w:t>
      </w:r>
      <w:r w:rsidRPr="0042639C">
        <w:rPr>
          <w:rFonts w:ascii="Arial" w:hAnsi="Arial" w:cs="Arial"/>
          <w:color w:val="202124"/>
          <w:shd w:val="clear" w:color="auto" w:fill="FFFFFF"/>
        </w:rPr>
        <w:t>U</w:t>
      </w:r>
      <w:r w:rsidR="00A43CAD">
        <w:rPr>
          <w:rFonts w:ascii="Arial" w:hAnsi="Arial" w:cs="Arial"/>
          <w:color w:val="202124"/>
          <w:shd w:val="clear" w:color="auto" w:fill="FFFFFF"/>
        </w:rPr>
        <w:t>niversity</w:t>
      </w:r>
      <w:r w:rsidRPr="0042639C">
        <w:rPr>
          <w:rFonts w:ascii="Arial" w:hAnsi="Arial" w:cs="Arial"/>
          <w:color w:val="202124"/>
          <w:shd w:val="clear" w:color="auto" w:fill="FFFFFF"/>
        </w:rPr>
        <w:t xml:space="preserve"> scope 3 emissions currently include water use, waste disposal and recycling. This plan outlines the areas where additional scope 3 measures will be considered by the University.</w:t>
      </w:r>
    </w:p>
    <w:p w14:paraId="2356A06B" w14:textId="77777777" w:rsidR="0042639C" w:rsidRPr="0042639C" w:rsidRDefault="0042639C" w:rsidP="0042639C">
      <w:pPr>
        <w:spacing w:line="276" w:lineRule="auto"/>
        <w:ind w:left="2835" w:hanging="2835"/>
        <w:rPr>
          <w:rFonts w:ascii="Arial" w:hAnsi="Arial" w:cs="Arial"/>
          <w:color w:val="202124"/>
          <w:shd w:val="clear" w:color="auto" w:fill="FFFFFF"/>
        </w:rPr>
      </w:pPr>
    </w:p>
    <w:p w14:paraId="4D54F96B" w14:textId="77777777" w:rsidR="0042639C" w:rsidRPr="0042639C" w:rsidRDefault="0042639C" w:rsidP="0042639C">
      <w:pPr>
        <w:spacing w:line="276" w:lineRule="auto"/>
        <w:ind w:left="2835" w:hanging="2835"/>
        <w:rPr>
          <w:rFonts w:ascii="Arial" w:hAnsi="Arial" w:cs="Arial"/>
          <w:color w:val="202124"/>
          <w:shd w:val="clear" w:color="auto" w:fill="FFFFFF"/>
        </w:rPr>
      </w:pPr>
      <w:hyperlink r:id="rId11" w:history="1">
        <w:r w:rsidRPr="0042639C">
          <w:rPr>
            <w:rStyle w:val="Hyperlink"/>
            <w:rFonts w:ascii="Arial" w:hAnsi="Arial" w:cs="Arial"/>
            <w:shd w:val="clear" w:color="auto" w:fill="FFFFFF"/>
          </w:rPr>
          <w:t>Diagram from GHG Protocol</w:t>
        </w:r>
      </w:hyperlink>
    </w:p>
    <w:p w14:paraId="4FF161D3" w14:textId="77777777" w:rsidR="0042639C" w:rsidRPr="0042639C" w:rsidRDefault="0042639C" w:rsidP="0042639C">
      <w:pPr>
        <w:spacing w:line="276" w:lineRule="auto"/>
        <w:ind w:left="2835" w:hanging="2835"/>
        <w:rPr>
          <w:rFonts w:ascii="Arial" w:hAnsi="Arial" w:cs="Arial"/>
          <w:color w:val="202124"/>
          <w:shd w:val="clear" w:color="auto" w:fill="FFFFFF"/>
        </w:rPr>
      </w:pPr>
      <w:r w:rsidRPr="0042639C">
        <w:rPr>
          <w:rFonts w:ascii="Arial" w:hAnsi="Arial" w:cs="Arial"/>
          <w:noProof/>
        </w:rPr>
        <w:drawing>
          <wp:inline distT="0" distB="0" distL="0" distR="0" wp14:anchorId="548422F2" wp14:editId="6C899A06">
            <wp:extent cx="5698039" cy="4044950"/>
            <wp:effectExtent l="0" t="0" r="0" b="0"/>
            <wp:docPr id="2" name="Picture 2" descr="Figure 1 Overview of GHG Protocol Scopes and Emissions across the value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Overview of GHG Protocol Scopes and Emissions across the value chain"/>
                    <pic:cNvPicPr/>
                  </pic:nvPicPr>
                  <pic:blipFill rotWithShape="1">
                    <a:blip r:embed="rId12"/>
                    <a:srcRect l="37751" t="26746" r="13599" b="11861"/>
                    <a:stretch/>
                  </pic:blipFill>
                  <pic:spPr bwMode="auto">
                    <a:xfrm>
                      <a:off x="0" y="0"/>
                      <a:ext cx="5738425" cy="4073620"/>
                    </a:xfrm>
                    <a:prstGeom prst="rect">
                      <a:avLst/>
                    </a:prstGeom>
                    <a:ln>
                      <a:noFill/>
                    </a:ln>
                    <a:extLst>
                      <a:ext uri="{53640926-AAD7-44D8-BBD7-CCE9431645EC}">
                        <a14:shadowObscured xmlns:a14="http://schemas.microsoft.com/office/drawing/2010/main"/>
                      </a:ext>
                    </a:extLst>
                  </pic:spPr>
                </pic:pic>
              </a:graphicData>
            </a:graphic>
          </wp:inline>
        </w:drawing>
      </w:r>
    </w:p>
    <w:p w14:paraId="7A42C154" w14:textId="77777777" w:rsidR="0042639C" w:rsidRPr="0042639C" w:rsidRDefault="0042639C" w:rsidP="0042639C">
      <w:pPr>
        <w:spacing w:line="276" w:lineRule="auto"/>
        <w:ind w:left="2835" w:hanging="2835"/>
        <w:rPr>
          <w:rFonts w:ascii="Arial" w:hAnsi="Arial" w:cs="Arial"/>
          <w:color w:val="202124"/>
          <w:shd w:val="clear" w:color="auto" w:fill="FFFFFF"/>
        </w:rPr>
      </w:pPr>
    </w:p>
    <w:p w14:paraId="6DFFA002" w14:textId="77777777" w:rsidR="0042639C" w:rsidRPr="0042639C" w:rsidRDefault="0042639C" w:rsidP="0042639C">
      <w:pPr>
        <w:spacing w:line="276" w:lineRule="auto"/>
        <w:ind w:left="2835" w:hanging="2835"/>
        <w:rPr>
          <w:rFonts w:ascii="Arial" w:hAnsi="Arial" w:cs="Arial"/>
          <w:b/>
          <w:bCs/>
          <w:color w:val="202124"/>
          <w:shd w:val="clear" w:color="auto" w:fill="FFFFFF"/>
        </w:rPr>
      </w:pPr>
      <w:r w:rsidRPr="0042639C">
        <w:rPr>
          <w:rFonts w:ascii="Arial" w:hAnsi="Arial" w:cs="Arial"/>
          <w:b/>
          <w:bCs/>
          <w:color w:val="202124"/>
          <w:shd w:val="clear" w:color="auto" w:fill="FFFFFF"/>
        </w:rPr>
        <w:t>Net Zero Emissions/Carbon Neutral</w:t>
      </w:r>
    </w:p>
    <w:p w14:paraId="02AA6D88" w14:textId="77777777" w:rsidR="0042639C" w:rsidRPr="00BB673B" w:rsidRDefault="0042639C" w:rsidP="0042639C">
      <w:pPr>
        <w:spacing w:line="276" w:lineRule="auto"/>
        <w:ind w:left="2835" w:hanging="2835"/>
        <w:rPr>
          <w:rFonts w:ascii="Arial" w:hAnsi="Arial" w:cs="Arial"/>
          <w:shd w:val="clear" w:color="auto" w:fill="FFFFFF"/>
        </w:rPr>
      </w:pPr>
      <w:r w:rsidRPr="00BB673B">
        <w:rPr>
          <w:rFonts w:ascii="Arial" w:hAnsi="Arial" w:cs="Arial"/>
          <w:b/>
          <w:bCs/>
          <w:shd w:val="clear" w:color="auto" w:fill="FFFFFF"/>
        </w:rPr>
        <w:tab/>
      </w:r>
      <w:r w:rsidRPr="00BB673B">
        <w:rPr>
          <w:rFonts w:ascii="Arial" w:hAnsi="Arial" w:cs="Arial"/>
          <w:shd w:val="clear" w:color="auto" w:fill="FFFFFF"/>
        </w:rPr>
        <w:t>Net zero emissions are achieved when </w:t>
      </w:r>
      <w:r w:rsidRPr="00BB673B">
        <w:rPr>
          <w:rStyle w:val="Emphasis"/>
          <w:rFonts w:ascii="Arial" w:hAnsi="Arial" w:cs="Arial"/>
          <w:shd w:val="clear" w:color="auto" w:fill="FFFFFF"/>
        </w:rPr>
        <w:t>anthropogenic emissions</w:t>
      </w:r>
      <w:r w:rsidRPr="00BB673B">
        <w:rPr>
          <w:rFonts w:ascii="Arial" w:hAnsi="Arial" w:cs="Arial"/>
          <w:shd w:val="clear" w:color="auto" w:fill="FFFFFF"/>
        </w:rPr>
        <w:t> of </w:t>
      </w:r>
      <w:r w:rsidRPr="00BB673B">
        <w:rPr>
          <w:rStyle w:val="Emphasis"/>
          <w:rFonts w:ascii="Arial" w:hAnsi="Arial" w:cs="Arial"/>
          <w:shd w:val="clear" w:color="auto" w:fill="FFFFFF"/>
        </w:rPr>
        <w:t>greenhouse gases</w:t>
      </w:r>
      <w:r w:rsidRPr="00BB673B">
        <w:rPr>
          <w:rFonts w:ascii="Arial" w:hAnsi="Arial" w:cs="Arial"/>
          <w:shd w:val="clear" w:color="auto" w:fill="FFFFFF"/>
        </w:rPr>
        <w:t> to the </w:t>
      </w:r>
      <w:r w:rsidRPr="00BB673B">
        <w:rPr>
          <w:rStyle w:val="Emphasis"/>
          <w:rFonts w:ascii="Arial" w:hAnsi="Arial" w:cs="Arial"/>
          <w:shd w:val="clear" w:color="auto" w:fill="FFFFFF"/>
        </w:rPr>
        <w:t>atmosphere</w:t>
      </w:r>
      <w:r w:rsidRPr="00BB673B">
        <w:rPr>
          <w:rFonts w:ascii="Arial" w:hAnsi="Arial" w:cs="Arial"/>
          <w:shd w:val="clear" w:color="auto" w:fill="FFFFFF"/>
        </w:rPr>
        <w:t> are balanced by </w:t>
      </w:r>
      <w:r w:rsidRPr="00BB673B">
        <w:rPr>
          <w:rStyle w:val="Emphasis"/>
          <w:rFonts w:ascii="Arial" w:hAnsi="Arial" w:cs="Arial"/>
          <w:shd w:val="clear" w:color="auto" w:fill="FFFFFF"/>
        </w:rPr>
        <w:t>anthropogenic removals</w:t>
      </w:r>
      <w:r w:rsidRPr="00BB673B">
        <w:rPr>
          <w:rFonts w:ascii="Arial" w:hAnsi="Arial" w:cs="Arial"/>
          <w:shd w:val="clear" w:color="auto" w:fill="FFFFFF"/>
        </w:rPr>
        <w:t xml:space="preserve"> over a specified period. </w:t>
      </w:r>
    </w:p>
    <w:p w14:paraId="5F38B72C" w14:textId="77777777" w:rsidR="0042639C" w:rsidRPr="00BB673B" w:rsidRDefault="0042639C" w:rsidP="0042639C">
      <w:pPr>
        <w:spacing w:line="276" w:lineRule="auto"/>
        <w:ind w:left="2835" w:hanging="2835"/>
        <w:rPr>
          <w:rFonts w:ascii="Arial" w:hAnsi="Arial" w:cs="Arial"/>
          <w:shd w:val="clear" w:color="auto" w:fill="FFFFFF"/>
        </w:rPr>
      </w:pPr>
    </w:p>
    <w:p w14:paraId="1DD7F8BE" w14:textId="77777777" w:rsidR="0042639C" w:rsidRPr="00BB673B" w:rsidRDefault="0042639C" w:rsidP="0042639C">
      <w:pPr>
        <w:spacing w:line="276" w:lineRule="auto"/>
        <w:ind w:left="2835" w:hanging="2835"/>
        <w:rPr>
          <w:rFonts w:ascii="Arial" w:hAnsi="Arial" w:cs="Arial"/>
          <w:shd w:val="clear" w:color="auto" w:fill="FFFFFF"/>
        </w:rPr>
      </w:pPr>
      <w:r w:rsidRPr="00BB673B">
        <w:rPr>
          <w:rFonts w:ascii="Arial" w:hAnsi="Arial" w:cs="Arial"/>
          <w:b/>
          <w:bCs/>
          <w:shd w:val="clear" w:color="auto" w:fill="FFFFFF"/>
        </w:rPr>
        <w:t>Decarbonisation</w:t>
      </w:r>
      <w:r w:rsidRPr="00BB673B">
        <w:rPr>
          <w:rFonts w:ascii="Arial" w:hAnsi="Arial" w:cs="Arial"/>
          <w:b/>
          <w:bCs/>
          <w:shd w:val="clear" w:color="auto" w:fill="FFFFFF"/>
        </w:rPr>
        <w:tab/>
      </w:r>
      <w:r w:rsidRPr="00BB673B">
        <w:rPr>
          <w:rFonts w:ascii="Arial" w:hAnsi="Arial" w:cs="Arial"/>
          <w:shd w:val="clear" w:color="auto" w:fill="FFFFFF"/>
        </w:rPr>
        <w:t>The process by which countries, individuals or other entities aim to achieve zero fossil carbon existence. Typically refers to a reduction of the carbon emissions associated with electricity, industry and transport</w:t>
      </w:r>
    </w:p>
    <w:p w14:paraId="016E4EC5" w14:textId="77777777" w:rsidR="0042639C" w:rsidRPr="00BB673B" w:rsidRDefault="0042639C" w:rsidP="0042639C">
      <w:pPr>
        <w:spacing w:line="276" w:lineRule="auto"/>
        <w:ind w:left="2835" w:hanging="2835"/>
        <w:rPr>
          <w:rFonts w:ascii="Arial" w:hAnsi="Arial" w:cs="Arial"/>
        </w:rPr>
      </w:pPr>
    </w:p>
    <w:p w14:paraId="7FD08273" w14:textId="77777777" w:rsidR="0042639C" w:rsidRPr="00BB673B" w:rsidRDefault="0042639C" w:rsidP="0042639C">
      <w:pPr>
        <w:spacing w:line="276" w:lineRule="auto"/>
        <w:ind w:left="2835" w:hanging="2835"/>
        <w:rPr>
          <w:rFonts w:ascii="Arial" w:hAnsi="Arial" w:cs="Arial"/>
          <w:b/>
          <w:bCs/>
        </w:rPr>
      </w:pPr>
      <w:r w:rsidRPr="00BB673B">
        <w:rPr>
          <w:rFonts w:ascii="Arial" w:hAnsi="Arial" w:cs="Arial"/>
          <w:b/>
          <w:bCs/>
        </w:rPr>
        <w:t>Carbon Dioxide Equivalent (CO2e)</w:t>
      </w:r>
    </w:p>
    <w:p w14:paraId="7D298064" w14:textId="77777777" w:rsidR="0042639C" w:rsidRPr="00BB673B" w:rsidRDefault="0042639C" w:rsidP="0042639C">
      <w:pPr>
        <w:spacing w:line="276" w:lineRule="auto"/>
        <w:ind w:left="2835" w:hanging="2835"/>
        <w:rPr>
          <w:rFonts w:ascii="Arial" w:hAnsi="Arial" w:cs="Arial"/>
        </w:rPr>
      </w:pPr>
      <w:r w:rsidRPr="00BB673B">
        <w:rPr>
          <w:rFonts w:ascii="Arial" w:hAnsi="Arial" w:cs="Arial"/>
          <w:b/>
          <w:bCs/>
        </w:rPr>
        <w:t xml:space="preserve"> </w:t>
      </w:r>
      <w:r w:rsidRPr="00BB673B">
        <w:rPr>
          <w:rFonts w:ascii="Arial" w:hAnsi="Arial" w:cs="Arial"/>
        </w:rPr>
        <w:tab/>
        <w:t xml:space="preserve">A measure used to compare the emissions from various greenhouse gases based on their global warming potential. For example, the global warming potential for methane over 100 years is 25, therefore 1 tonne of methane released is equivalent to 25 tonnes of CO2 (measured over </w:t>
      </w:r>
      <w:proofErr w:type="gramStart"/>
      <w:r w:rsidRPr="00BB673B">
        <w:rPr>
          <w:rFonts w:ascii="Arial" w:hAnsi="Arial" w:cs="Arial"/>
        </w:rPr>
        <w:t>100 year</w:t>
      </w:r>
      <w:proofErr w:type="gramEnd"/>
      <w:r w:rsidRPr="00BB673B">
        <w:rPr>
          <w:rFonts w:ascii="Arial" w:hAnsi="Arial" w:cs="Arial"/>
        </w:rPr>
        <w:t xml:space="preserve"> time horizon). CO2 therefore works as a single “currency” for greenhouse gases</w:t>
      </w:r>
    </w:p>
    <w:p w14:paraId="3C2F896B" w14:textId="77777777" w:rsidR="0042639C" w:rsidRPr="00BB673B" w:rsidRDefault="0042639C" w:rsidP="0042639C">
      <w:pPr>
        <w:spacing w:line="276" w:lineRule="auto"/>
        <w:ind w:left="2835" w:hanging="2835"/>
        <w:rPr>
          <w:rFonts w:ascii="Arial" w:hAnsi="Arial" w:cs="Arial"/>
        </w:rPr>
      </w:pPr>
    </w:p>
    <w:p w14:paraId="06B7A8EA" w14:textId="77777777" w:rsidR="0042639C" w:rsidRPr="00BB673B" w:rsidRDefault="0042639C" w:rsidP="0042639C">
      <w:pPr>
        <w:spacing w:line="276" w:lineRule="auto"/>
        <w:ind w:left="2835" w:hanging="2835"/>
        <w:rPr>
          <w:rFonts w:ascii="Arial" w:hAnsi="Arial" w:cs="Arial"/>
        </w:rPr>
      </w:pPr>
      <w:r w:rsidRPr="00BB673B">
        <w:rPr>
          <w:rFonts w:ascii="Arial" w:hAnsi="Arial" w:cs="Arial"/>
          <w:b/>
          <w:bCs/>
        </w:rPr>
        <w:t>Carbon sequestration:</w:t>
      </w:r>
      <w:r w:rsidRPr="00BB673B">
        <w:rPr>
          <w:rFonts w:ascii="Arial" w:hAnsi="Arial" w:cs="Arial"/>
        </w:rPr>
        <w:tab/>
        <w:t>The process of storing carbon in a carbon pool (e.g. soil, ocean or plants, industrial carbon capture process etc)</w:t>
      </w:r>
    </w:p>
    <w:p w14:paraId="4ED7C0B8" w14:textId="77777777" w:rsidR="0042639C" w:rsidRPr="00BB673B" w:rsidRDefault="0042639C" w:rsidP="0042639C">
      <w:pPr>
        <w:spacing w:line="276" w:lineRule="auto"/>
        <w:ind w:left="2835" w:hanging="2835"/>
        <w:rPr>
          <w:rFonts w:ascii="Arial" w:hAnsi="Arial" w:cs="Arial"/>
        </w:rPr>
      </w:pPr>
    </w:p>
    <w:p w14:paraId="46093706" w14:textId="77777777" w:rsidR="0042639C" w:rsidRPr="00BB673B" w:rsidRDefault="0042639C" w:rsidP="000D702C">
      <w:pPr>
        <w:pStyle w:val="Heading1"/>
      </w:pPr>
      <w:r w:rsidRPr="00BB673B">
        <w:t>Responsibilities</w:t>
      </w:r>
    </w:p>
    <w:p w14:paraId="6A90B566" w14:textId="77777777" w:rsidR="0042639C" w:rsidRPr="0042639C" w:rsidRDefault="0042639C" w:rsidP="0042639C">
      <w:pPr>
        <w:spacing w:line="276" w:lineRule="auto"/>
        <w:rPr>
          <w:rFonts w:ascii="Arial" w:hAnsi="Arial" w:cs="Arial"/>
        </w:rPr>
      </w:pPr>
    </w:p>
    <w:p w14:paraId="4C8BEA30" w14:textId="12469578" w:rsidR="0042639C" w:rsidRPr="0042639C" w:rsidRDefault="00BB673B" w:rsidP="00EC010A">
      <w:pPr>
        <w:pStyle w:val="Heading2"/>
      </w:pPr>
      <w:r>
        <w:t>4.1</w:t>
      </w:r>
      <w:r>
        <w:tab/>
      </w:r>
      <w:r w:rsidR="0042639C" w:rsidRPr="0042639C">
        <w:t>Executive Director of Operations</w:t>
      </w:r>
    </w:p>
    <w:p w14:paraId="2EA40F00" w14:textId="77777777" w:rsidR="0042639C" w:rsidRPr="0042639C" w:rsidRDefault="0042639C" w:rsidP="0042639C">
      <w:pPr>
        <w:spacing w:line="276" w:lineRule="auto"/>
        <w:rPr>
          <w:rFonts w:ascii="Arial" w:hAnsi="Arial" w:cs="Arial"/>
          <w:b/>
        </w:rPr>
      </w:pPr>
      <w:r w:rsidRPr="0042639C">
        <w:rPr>
          <w:rFonts w:ascii="Arial" w:hAnsi="Arial" w:cs="Arial"/>
          <w:color w:val="FF0000"/>
        </w:rPr>
        <w:tab/>
      </w:r>
      <w:r w:rsidRPr="0042639C">
        <w:rPr>
          <w:rFonts w:ascii="Arial" w:hAnsi="Arial" w:cs="Arial"/>
        </w:rPr>
        <w:tab/>
        <w:t xml:space="preserve"> </w:t>
      </w:r>
      <w:r w:rsidRPr="0042639C">
        <w:rPr>
          <w:rFonts w:ascii="Arial" w:hAnsi="Arial" w:cs="Arial"/>
        </w:rPr>
        <w:tab/>
      </w:r>
      <w:r w:rsidRPr="0042639C">
        <w:rPr>
          <w:rFonts w:ascii="Arial" w:hAnsi="Arial" w:cs="Arial"/>
        </w:rPr>
        <w:tab/>
      </w:r>
      <w:r w:rsidRPr="0042639C">
        <w:rPr>
          <w:rFonts w:ascii="Arial" w:hAnsi="Arial" w:cs="Arial"/>
        </w:rPr>
        <w:tab/>
      </w:r>
    </w:p>
    <w:p w14:paraId="66E04B7D" w14:textId="77777777" w:rsidR="0042639C" w:rsidRPr="0042639C" w:rsidRDefault="0042639C" w:rsidP="009F31FE">
      <w:pPr>
        <w:pStyle w:val="ListParagraph"/>
        <w:numPr>
          <w:ilvl w:val="0"/>
          <w:numId w:val="1"/>
        </w:numPr>
        <w:spacing w:line="276" w:lineRule="auto"/>
        <w:rPr>
          <w:rFonts w:ascii="Arial" w:hAnsi="Arial" w:cs="Arial"/>
        </w:rPr>
      </w:pPr>
      <w:r w:rsidRPr="0042639C">
        <w:rPr>
          <w:rFonts w:ascii="Arial" w:hAnsi="Arial" w:cs="Arial"/>
        </w:rPr>
        <w:t xml:space="preserve">Executive responsibility for the Environmental Sustainability Strategy, the Pathway to Carbon Neutral and the Low Carbon Transition and Delivery Plan </w:t>
      </w:r>
    </w:p>
    <w:p w14:paraId="45BCE81B" w14:textId="77777777" w:rsidR="0042639C" w:rsidRPr="0042639C" w:rsidRDefault="0042639C" w:rsidP="009F31FE">
      <w:pPr>
        <w:pStyle w:val="ListParagraph"/>
        <w:numPr>
          <w:ilvl w:val="0"/>
          <w:numId w:val="1"/>
        </w:numPr>
        <w:spacing w:line="276" w:lineRule="auto"/>
        <w:rPr>
          <w:rFonts w:ascii="Arial" w:hAnsi="Arial" w:cs="Arial"/>
        </w:rPr>
      </w:pPr>
      <w:r w:rsidRPr="0042639C">
        <w:rPr>
          <w:rFonts w:ascii="Arial" w:hAnsi="Arial" w:cs="Arial"/>
        </w:rPr>
        <w:t>Responsible for Chairing the Sustainability Action Working Group</w:t>
      </w:r>
    </w:p>
    <w:p w14:paraId="7B212AA6" w14:textId="77777777" w:rsidR="0042639C" w:rsidRPr="0042639C" w:rsidRDefault="0042639C" w:rsidP="009F31FE">
      <w:pPr>
        <w:pStyle w:val="ListParagraph"/>
        <w:numPr>
          <w:ilvl w:val="0"/>
          <w:numId w:val="1"/>
        </w:numPr>
        <w:spacing w:line="276" w:lineRule="auto"/>
        <w:rPr>
          <w:rFonts w:ascii="Arial" w:hAnsi="Arial" w:cs="Arial"/>
        </w:rPr>
      </w:pPr>
      <w:r w:rsidRPr="0042639C">
        <w:rPr>
          <w:rFonts w:ascii="Arial" w:hAnsi="Arial" w:cs="Arial"/>
        </w:rPr>
        <w:t>Responsible for setting and monitoring objectives and targets to support the achievement of being carbon neutral by 2030.</w:t>
      </w:r>
    </w:p>
    <w:p w14:paraId="426E1026" w14:textId="77777777" w:rsidR="0042639C" w:rsidRPr="0042639C" w:rsidRDefault="0042639C" w:rsidP="009F31FE">
      <w:pPr>
        <w:pStyle w:val="ListParagraph"/>
        <w:numPr>
          <w:ilvl w:val="0"/>
          <w:numId w:val="1"/>
        </w:numPr>
        <w:spacing w:line="276" w:lineRule="auto"/>
        <w:rPr>
          <w:rFonts w:ascii="Arial" w:hAnsi="Arial" w:cs="Arial"/>
        </w:rPr>
      </w:pPr>
      <w:r w:rsidRPr="0042639C">
        <w:rPr>
          <w:rFonts w:ascii="Arial" w:hAnsi="Arial" w:cs="Arial"/>
        </w:rPr>
        <w:t>Present associated reports and outcomes to VCB and Board of Governors</w:t>
      </w:r>
    </w:p>
    <w:p w14:paraId="136E66BC" w14:textId="77777777" w:rsidR="0042639C" w:rsidRPr="0042639C" w:rsidRDefault="0042639C" w:rsidP="0042639C">
      <w:pPr>
        <w:spacing w:line="276" w:lineRule="auto"/>
        <w:rPr>
          <w:rFonts w:ascii="Arial" w:hAnsi="Arial" w:cs="Arial"/>
          <w:color w:val="FF0000"/>
        </w:rPr>
      </w:pPr>
    </w:p>
    <w:p w14:paraId="0D68077A" w14:textId="5FB24219" w:rsidR="0042639C" w:rsidRPr="0042639C" w:rsidRDefault="00BB673B" w:rsidP="00EC010A">
      <w:pPr>
        <w:pStyle w:val="Heading2"/>
      </w:pPr>
      <w:r>
        <w:t>4.2</w:t>
      </w:r>
      <w:r>
        <w:tab/>
      </w:r>
      <w:r w:rsidR="0042639C" w:rsidRPr="0042639C">
        <w:t>Head of Estates</w:t>
      </w:r>
    </w:p>
    <w:p w14:paraId="5BA474A7" w14:textId="77777777" w:rsidR="00BB673B" w:rsidRPr="00BB673B" w:rsidRDefault="00BB673B" w:rsidP="00BB673B">
      <w:pPr>
        <w:spacing w:line="276" w:lineRule="auto"/>
        <w:ind w:left="360"/>
        <w:rPr>
          <w:rFonts w:ascii="Arial" w:hAnsi="Arial" w:cs="Arial"/>
        </w:rPr>
      </w:pPr>
    </w:p>
    <w:p w14:paraId="1C0B4BD6" w14:textId="37019AE7" w:rsidR="0042639C" w:rsidRPr="0042639C" w:rsidRDefault="0042639C" w:rsidP="009F31FE">
      <w:pPr>
        <w:pStyle w:val="ListParagraph"/>
        <w:numPr>
          <w:ilvl w:val="0"/>
          <w:numId w:val="1"/>
        </w:numPr>
        <w:spacing w:line="276" w:lineRule="auto"/>
        <w:rPr>
          <w:rFonts w:ascii="Arial" w:hAnsi="Arial" w:cs="Arial"/>
        </w:rPr>
      </w:pPr>
      <w:r w:rsidRPr="0042639C">
        <w:rPr>
          <w:rFonts w:ascii="Arial" w:hAnsi="Arial" w:cs="Arial"/>
        </w:rPr>
        <w:t xml:space="preserve">Manage the University Estate and implement appropriate carbon reduction projects to meet the carbon reduction </w:t>
      </w:r>
      <w:r w:rsidR="00CA7F89" w:rsidRPr="0042639C">
        <w:rPr>
          <w:rFonts w:ascii="Arial" w:hAnsi="Arial" w:cs="Arial"/>
        </w:rPr>
        <w:t>targets.</w:t>
      </w:r>
    </w:p>
    <w:p w14:paraId="78690603" w14:textId="5E4E280A" w:rsidR="0042639C" w:rsidRPr="0042639C" w:rsidRDefault="0042639C" w:rsidP="009F31FE">
      <w:pPr>
        <w:pStyle w:val="ListParagraph"/>
        <w:numPr>
          <w:ilvl w:val="0"/>
          <w:numId w:val="1"/>
        </w:numPr>
        <w:spacing w:line="276" w:lineRule="auto"/>
        <w:rPr>
          <w:rFonts w:ascii="Arial" w:hAnsi="Arial" w:cs="Arial"/>
        </w:rPr>
      </w:pPr>
      <w:r w:rsidRPr="0042639C">
        <w:rPr>
          <w:rFonts w:ascii="Arial" w:hAnsi="Arial" w:cs="Arial"/>
        </w:rPr>
        <w:t xml:space="preserve">Ensure key energy and carbon data is reported to HESA </w:t>
      </w:r>
      <w:r w:rsidR="00304638">
        <w:rPr>
          <w:rFonts w:ascii="Arial" w:hAnsi="Arial" w:cs="Arial"/>
        </w:rPr>
        <w:t xml:space="preserve">and Welsh Government </w:t>
      </w:r>
      <w:r w:rsidR="00CA7F89" w:rsidRPr="0042639C">
        <w:rPr>
          <w:rFonts w:ascii="Arial" w:hAnsi="Arial" w:cs="Arial"/>
        </w:rPr>
        <w:t>annually.</w:t>
      </w:r>
    </w:p>
    <w:p w14:paraId="7018A6E9" w14:textId="0B4234E1" w:rsidR="0042639C" w:rsidRPr="0042639C" w:rsidRDefault="0042639C" w:rsidP="009F31FE">
      <w:pPr>
        <w:numPr>
          <w:ilvl w:val="0"/>
          <w:numId w:val="1"/>
        </w:numPr>
        <w:spacing w:line="276" w:lineRule="auto"/>
        <w:rPr>
          <w:rFonts w:ascii="Arial" w:hAnsi="Arial" w:cs="Arial"/>
          <w:b/>
          <w:bCs/>
        </w:rPr>
      </w:pPr>
      <w:r w:rsidRPr="0042639C">
        <w:rPr>
          <w:rFonts w:ascii="Arial" w:hAnsi="Arial" w:cs="Arial"/>
        </w:rPr>
        <w:t xml:space="preserve">Manage energy procurement process, ensuring that carbon emissions are fundamental to the contract </w:t>
      </w:r>
      <w:r w:rsidR="00CA7F89" w:rsidRPr="0042639C">
        <w:rPr>
          <w:rFonts w:ascii="Arial" w:hAnsi="Arial" w:cs="Arial"/>
        </w:rPr>
        <w:t>assessment.</w:t>
      </w:r>
    </w:p>
    <w:p w14:paraId="7CC8225D" w14:textId="77777777" w:rsidR="0042639C" w:rsidRPr="0042639C" w:rsidRDefault="0042639C" w:rsidP="00BB673B">
      <w:pPr>
        <w:spacing w:line="276" w:lineRule="auto"/>
        <w:ind w:left="360"/>
        <w:rPr>
          <w:rFonts w:ascii="Arial" w:hAnsi="Arial" w:cs="Arial"/>
          <w:b/>
          <w:bCs/>
        </w:rPr>
      </w:pPr>
    </w:p>
    <w:p w14:paraId="24DB5561" w14:textId="67F07419" w:rsidR="0042639C" w:rsidRPr="0042639C" w:rsidRDefault="00BB673B" w:rsidP="00EC010A">
      <w:pPr>
        <w:pStyle w:val="Heading2"/>
      </w:pPr>
      <w:r>
        <w:t>4.3</w:t>
      </w:r>
      <w:r>
        <w:tab/>
      </w:r>
      <w:r w:rsidR="0042639C" w:rsidRPr="0042639C">
        <w:t>Capital Projects Manager</w:t>
      </w:r>
    </w:p>
    <w:p w14:paraId="0D672D01" w14:textId="2CA13F32" w:rsidR="0042639C" w:rsidRPr="0042639C" w:rsidRDefault="0042639C" w:rsidP="0042639C">
      <w:pPr>
        <w:spacing w:line="276" w:lineRule="auto"/>
        <w:rPr>
          <w:rFonts w:ascii="Arial" w:hAnsi="Arial" w:cs="Arial"/>
          <w:b/>
        </w:rPr>
      </w:pPr>
    </w:p>
    <w:p w14:paraId="15B16FBE" w14:textId="59A963CA" w:rsidR="00482743" w:rsidRDefault="00482743" w:rsidP="009F31FE">
      <w:pPr>
        <w:pStyle w:val="ListParagraph"/>
        <w:numPr>
          <w:ilvl w:val="0"/>
          <w:numId w:val="2"/>
        </w:numPr>
        <w:spacing w:line="276" w:lineRule="auto"/>
        <w:ind w:left="714" w:hanging="357"/>
        <w:jc w:val="both"/>
        <w:rPr>
          <w:rFonts w:ascii="Arial" w:hAnsi="Arial" w:cs="Arial"/>
        </w:rPr>
      </w:pPr>
      <w:r w:rsidRPr="6335C60B">
        <w:rPr>
          <w:rFonts w:ascii="Arial" w:hAnsi="Arial" w:cs="Arial"/>
        </w:rPr>
        <w:t>Ensure new buildings and refurbishments consider sustainable construction principles in the design phase, evaluating the whole-life aspects such as embodied carbon and carbon in-use.  Where reasonable and cost effective, to adopt these measures prioritising “fabric first” principles and high levels of air tightness.</w:t>
      </w:r>
    </w:p>
    <w:p w14:paraId="48487B88" w14:textId="77777777" w:rsidR="009D635C" w:rsidRDefault="00482743" w:rsidP="009F31FE">
      <w:pPr>
        <w:pStyle w:val="ListParagraph"/>
        <w:numPr>
          <w:ilvl w:val="0"/>
          <w:numId w:val="2"/>
        </w:numPr>
        <w:spacing w:line="276" w:lineRule="auto"/>
        <w:ind w:left="714" w:hanging="357"/>
        <w:jc w:val="both"/>
        <w:rPr>
          <w:rFonts w:ascii="Arial" w:hAnsi="Arial" w:cs="Arial"/>
        </w:rPr>
      </w:pPr>
      <w:r w:rsidRPr="00855847">
        <w:rPr>
          <w:rFonts w:ascii="Arial" w:hAnsi="Arial" w:cs="Arial"/>
        </w:rPr>
        <w:t xml:space="preserve">To encourage suppliers and contractors to adopt sustainable </w:t>
      </w:r>
      <w:r>
        <w:rPr>
          <w:rFonts w:ascii="Arial" w:hAnsi="Arial" w:cs="Arial"/>
        </w:rPr>
        <w:t xml:space="preserve">practises during the construction phase to reduce the construction impacts which could include emissions from transport of materials, site impacts and biodiversity on site. </w:t>
      </w:r>
    </w:p>
    <w:p w14:paraId="6F80F06B" w14:textId="14096A87" w:rsidR="00482743" w:rsidRPr="00D17845" w:rsidRDefault="00482743" w:rsidP="009F31FE">
      <w:pPr>
        <w:pStyle w:val="ListParagraph"/>
        <w:numPr>
          <w:ilvl w:val="0"/>
          <w:numId w:val="2"/>
        </w:numPr>
        <w:spacing w:line="276" w:lineRule="auto"/>
        <w:ind w:left="714" w:hanging="357"/>
        <w:jc w:val="both"/>
        <w:rPr>
          <w:rFonts w:ascii="Arial" w:hAnsi="Arial" w:cs="Arial"/>
        </w:rPr>
      </w:pPr>
      <w:r w:rsidRPr="00D17845">
        <w:rPr>
          <w:rFonts w:ascii="Arial" w:hAnsi="Arial" w:cs="Arial"/>
        </w:rPr>
        <w:t xml:space="preserve">To ensure that </w:t>
      </w:r>
      <w:r>
        <w:rPr>
          <w:rFonts w:ascii="Arial" w:hAnsi="Arial" w:cs="Arial"/>
        </w:rPr>
        <w:t xml:space="preserve">the </w:t>
      </w:r>
      <w:r w:rsidRPr="00D17845">
        <w:rPr>
          <w:rFonts w:ascii="Arial" w:hAnsi="Arial" w:cs="Arial"/>
        </w:rPr>
        <w:t xml:space="preserve">energy requirements </w:t>
      </w:r>
      <w:r>
        <w:rPr>
          <w:rFonts w:ascii="Arial" w:hAnsi="Arial" w:cs="Arial"/>
        </w:rPr>
        <w:t xml:space="preserve">of new buildings </w:t>
      </w:r>
      <w:r w:rsidRPr="00D17845">
        <w:rPr>
          <w:rFonts w:ascii="Arial" w:hAnsi="Arial" w:cs="Arial"/>
        </w:rPr>
        <w:t xml:space="preserve">are provided from renewable and low carbon energy sources </w:t>
      </w:r>
      <w:r>
        <w:rPr>
          <w:rFonts w:ascii="Arial" w:hAnsi="Arial" w:cs="Arial"/>
        </w:rPr>
        <w:t xml:space="preserve">wherever possible, either locally or though site wide measures.  </w:t>
      </w:r>
    </w:p>
    <w:p w14:paraId="1103D161" w14:textId="47430BEE" w:rsidR="0042639C" w:rsidRPr="0042639C" w:rsidRDefault="0042639C" w:rsidP="009F31FE">
      <w:pPr>
        <w:pStyle w:val="ListParagraph"/>
        <w:numPr>
          <w:ilvl w:val="0"/>
          <w:numId w:val="2"/>
        </w:numPr>
        <w:spacing w:line="276" w:lineRule="auto"/>
        <w:ind w:left="714" w:hanging="357"/>
        <w:rPr>
          <w:rFonts w:ascii="Arial" w:hAnsi="Arial" w:cs="Arial"/>
        </w:rPr>
      </w:pPr>
      <w:r w:rsidRPr="6335C60B">
        <w:rPr>
          <w:rFonts w:ascii="Arial" w:hAnsi="Arial" w:cs="Arial"/>
        </w:rPr>
        <w:t xml:space="preserve">For new build projects, </w:t>
      </w:r>
      <w:r w:rsidR="00F55D01" w:rsidRPr="6335C60B">
        <w:rPr>
          <w:rFonts w:ascii="Arial" w:hAnsi="Arial" w:cs="Arial"/>
        </w:rPr>
        <w:t>we will seek to achieve E</w:t>
      </w:r>
      <w:r w:rsidR="00D533F3" w:rsidRPr="6335C60B">
        <w:rPr>
          <w:rFonts w:ascii="Arial" w:hAnsi="Arial" w:cs="Arial"/>
        </w:rPr>
        <w:t xml:space="preserve">nergy </w:t>
      </w:r>
      <w:r w:rsidR="00F55D01" w:rsidRPr="6335C60B">
        <w:rPr>
          <w:rFonts w:ascii="Arial" w:hAnsi="Arial" w:cs="Arial"/>
        </w:rPr>
        <w:t>P</w:t>
      </w:r>
      <w:r w:rsidR="008621F2" w:rsidRPr="6335C60B">
        <w:rPr>
          <w:rFonts w:ascii="Arial" w:hAnsi="Arial" w:cs="Arial"/>
        </w:rPr>
        <w:t xml:space="preserve">erformance </w:t>
      </w:r>
      <w:r w:rsidR="00F55D01" w:rsidRPr="6335C60B">
        <w:rPr>
          <w:rFonts w:ascii="Arial" w:hAnsi="Arial" w:cs="Arial"/>
        </w:rPr>
        <w:t>C</w:t>
      </w:r>
      <w:r w:rsidR="008621F2" w:rsidRPr="6335C60B">
        <w:rPr>
          <w:rFonts w:ascii="Arial" w:hAnsi="Arial" w:cs="Arial"/>
        </w:rPr>
        <w:t xml:space="preserve">ertificate </w:t>
      </w:r>
      <w:r w:rsidR="00D15679" w:rsidRPr="6335C60B">
        <w:rPr>
          <w:rFonts w:ascii="Arial" w:hAnsi="Arial" w:cs="Arial"/>
        </w:rPr>
        <w:t>–</w:t>
      </w:r>
      <w:r w:rsidR="008621F2" w:rsidRPr="6335C60B">
        <w:rPr>
          <w:rFonts w:ascii="Arial" w:hAnsi="Arial" w:cs="Arial"/>
        </w:rPr>
        <w:t xml:space="preserve"> </w:t>
      </w:r>
      <w:r w:rsidR="00F55D01" w:rsidRPr="6335C60B">
        <w:rPr>
          <w:rFonts w:ascii="Arial" w:hAnsi="Arial" w:cs="Arial"/>
        </w:rPr>
        <w:t>A</w:t>
      </w:r>
      <w:r w:rsidR="00D15679" w:rsidRPr="6335C60B">
        <w:rPr>
          <w:rFonts w:ascii="Arial" w:hAnsi="Arial" w:cs="Arial"/>
        </w:rPr>
        <w:t xml:space="preserve"> rated</w:t>
      </w:r>
    </w:p>
    <w:p w14:paraId="6686F24E" w14:textId="666C7369" w:rsidR="00CA0F36" w:rsidRDefault="00CA0F36">
      <w:pPr>
        <w:spacing w:after="160" w:line="259" w:lineRule="auto"/>
      </w:pPr>
    </w:p>
    <w:p w14:paraId="1BA5BEA1" w14:textId="1579FBAB" w:rsidR="0042639C" w:rsidRPr="0042639C" w:rsidRDefault="00BB673B" w:rsidP="00EC010A">
      <w:pPr>
        <w:pStyle w:val="Heading2"/>
      </w:pPr>
      <w:r>
        <w:t>4.4</w:t>
      </w:r>
      <w:r>
        <w:tab/>
      </w:r>
      <w:r w:rsidR="0042639C" w:rsidRPr="0042639C">
        <w:t>Procurement Manager</w:t>
      </w:r>
    </w:p>
    <w:p w14:paraId="408EE2BB" w14:textId="77777777" w:rsidR="0042639C" w:rsidRPr="0042639C" w:rsidRDefault="0042639C" w:rsidP="0042639C">
      <w:pPr>
        <w:spacing w:line="276" w:lineRule="auto"/>
        <w:rPr>
          <w:rFonts w:ascii="Arial" w:hAnsi="Arial" w:cs="Arial"/>
        </w:rPr>
      </w:pPr>
    </w:p>
    <w:p w14:paraId="449CFB45" w14:textId="6175E718" w:rsidR="0042639C" w:rsidRPr="0042639C" w:rsidRDefault="0042639C" w:rsidP="009F31FE">
      <w:pPr>
        <w:numPr>
          <w:ilvl w:val="0"/>
          <w:numId w:val="6"/>
        </w:numPr>
        <w:spacing w:line="276" w:lineRule="auto"/>
        <w:rPr>
          <w:rFonts w:ascii="Arial" w:hAnsi="Arial" w:cs="Arial"/>
          <w:b/>
        </w:rPr>
      </w:pPr>
      <w:r w:rsidRPr="0042639C">
        <w:rPr>
          <w:rFonts w:ascii="Arial" w:hAnsi="Arial" w:cs="Arial"/>
        </w:rPr>
        <w:t xml:space="preserve">Support energy procurement process, ensuring that carbon emissions are fundamental to the contract </w:t>
      </w:r>
      <w:r w:rsidR="00CA7F89" w:rsidRPr="0042639C">
        <w:rPr>
          <w:rFonts w:ascii="Arial" w:hAnsi="Arial" w:cs="Arial"/>
        </w:rPr>
        <w:t>assessment.</w:t>
      </w:r>
    </w:p>
    <w:p w14:paraId="55607004" w14:textId="0D6A7B7A" w:rsidR="0042639C" w:rsidRPr="0042639C" w:rsidRDefault="0042639C" w:rsidP="009F31FE">
      <w:pPr>
        <w:pStyle w:val="ListParagraph"/>
        <w:numPr>
          <w:ilvl w:val="0"/>
          <w:numId w:val="6"/>
        </w:numPr>
        <w:spacing w:line="276" w:lineRule="auto"/>
        <w:rPr>
          <w:rFonts w:ascii="Arial" w:hAnsi="Arial" w:cs="Arial"/>
        </w:rPr>
      </w:pPr>
      <w:r w:rsidRPr="0042639C">
        <w:rPr>
          <w:rFonts w:ascii="Arial" w:hAnsi="Arial" w:cs="Arial"/>
        </w:rPr>
        <w:t xml:space="preserve">Ensure that procurement policies include key requirements to consider low carbon </w:t>
      </w:r>
      <w:r w:rsidR="00CA7F89" w:rsidRPr="0042639C">
        <w:rPr>
          <w:rFonts w:ascii="Arial" w:hAnsi="Arial" w:cs="Arial"/>
        </w:rPr>
        <w:t>solutions.</w:t>
      </w:r>
    </w:p>
    <w:p w14:paraId="6FB61D25" w14:textId="77777777" w:rsidR="0042639C" w:rsidRPr="0042639C" w:rsidRDefault="0042639C" w:rsidP="009F31FE">
      <w:pPr>
        <w:pStyle w:val="ListParagraph"/>
        <w:numPr>
          <w:ilvl w:val="0"/>
          <w:numId w:val="6"/>
        </w:numPr>
        <w:spacing w:line="276" w:lineRule="auto"/>
        <w:rPr>
          <w:rFonts w:ascii="Arial" w:hAnsi="Arial" w:cs="Arial"/>
        </w:rPr>
      </w:pPr>
      <w:r w:rsidRPr="0042639C">
        <w:rPr>
          <w:rFonts w:ascii="Arial" w:hAnsi="Arial" w:cs="Arial"/>
        </w:rPr>
        <w:t xml:space="preserve">Work with suppliers on high value projects to ensure that consideration </w:t>
      </w:r>
      <w:proofErr w:type="spellStart"/>
      <w:r w:rsidRPr="0042639C">
        <w:rPr>
          <w:rFonts w:ascii="Arial" w:hAnsi="Arial" w:cs="Arial"/>
        </w:rPr>
        <w:t>s</w:t>
      </w:r>
      <w:proofErr w:type="spellEnd"/>
      <w:r w:rsidRPr="0042639C">
        <w:rPr>
          <w:rFonts w:ascii="Arial" w:hAnsi="Arial" w:cs="Arial"/>
        </w:rPr>
        <w:t xml:space="preserve"> given to carbon reduction.</w:t>
      </w:r>
    </w:p>
    <w:p w14:paraId="38891086" w14:textId="77777777" w:rsidR="0042639C" w:rsidRPr="0042639C" w:rsidRDefault="0042639C" w:rsidP="0042639C">
      <w:pPr>
        <w:pStyle w:val="ListParagraph"/>
        <w:spacing w:line="276" w:lineRule="auto"/>
        <w:rPr>
          <w:rFonts w:ascii="Arial" w:hAnsi="Arial" w:cs="Arial"/>
        </w:rPr>
      </w:pPr>
    </w:p>
    <w:p w14:paraId="7D4BB6B9" w14:textId="5A765785" w:rsidR="0042639C" w:rsidRPr="0042639C" w:rsidRDefault="00BB673B" w:rsidP="00EC010A">
      <w:pPr>
        <w:pStyle w:val="Heading2"/>
      </w:pPr>
      <w:r>
        <w:t>4.5</w:t>
      </w:r>
      <w:r>
        <w:tab/>
      </w:r>
      <w:r w:rsidR="0042639C" w:rsidRPr="0042639C">
        <w:t>SHE Manager</w:t>
      </w:r>
    </w:p>
    <w:p w14:paraId="5CADD370" w14:textId="77777777" w:rsidR="0042639C" w:rsidRPr="0042639C" w:rsidRDefault="0042639C" w:rsidP="0042639C">
      <w:pPr>
        <w:spacing w:line="276" w:lineRule="auto"/>
        <w:rPr>
          <w:rFonts w:ascii="Arial" w:hAnsi="Arial" w:cs="Arial"/>
        </w:rPr>
      </w:pPr>
    </w:p>
    <w:p w14:paraId="13954FD3" w14:textId="1563FAC3" w:rsidR="0042639C" w:rsidRPr="0042639C" w:rsidRDefault="0042639C" w:rsidP="009F31FE">
      <w:pPr>
        <w:pStyle w:val="ListParagraph"/>
        <w:numPr>
          <w:ilvl w:val="0"/>
          <w:numId w:val="2"/>
        </w:numPr>
        <w:spacing w:line="276" w:lineRule="auto"/>
        <w:rPr>
          <w:rFonts w:ascii="Arial" w:hAnsi="Arial" w:cs="Arial"/>
        </w:rPr>
      </w:pPr>
      <w:r w:rsidRPr="0042639C">
        <w:rPr>
          <w:rFonts w:ascii="Arial" w:hAnsi="Arial" w:cs="Arial"/>
        </w:rPr>
        <w:t xml:space="preserve">Support data collection, verification and reporting to measure progress against the targets in the </w:t>
      </w:r>
      <w:r w:rsidR="00CA7F89" w:rsidRPr="0042639C">
        <w:rPr>
          <w:rFonts w:ascii="Arial" w:hAnsi="Arial" w:cs="Arial"/>
        </w:rPr>
        <w:t>plan.</w:t>
      </w:r>
    </w:p>
    <w:p w14:paraId="622406DA" w14:textId="214CAC5B" w:rsidR="0042639C" w:rsidRPr="0042639C" w:rsidRDefault="0042639C" w:rsidP="009F31FE">
      <w:pPr>
        <w:pStyle w:val="ListParagraph"/>
        <w:numPr>
          <w:ilvl w:val="0"/>
          <w:numId w:val="2"/>
        </w:numPr>
        <w:spacing w:line="276" w:lineRule="auto"/>
        <w:rPr>
          <w:rFonts w:ascii="Arial" w:hAnsi="Arial" w:cs="Arial"/>
        </w:rPr>
      </w:pPr>
      <w:r w:rsidRPr="0042639C">
        <w:rPr>
          <w:rFonts w:ascii="Arial" w:hAnsi="Arial" w:cs="Arial"/>
        </w:rPr>
        <w:t xml:space="preserve">Monitor energy and water usage and provide regular reports to key stakeholders outlining progress towards carbon neutral </w:t>
      </w:r>
      <w:r w:rsidR="00CA7F89" w:rsidRPr="0042639C">
        <w:rPr>
          <w:rFonts w:ascii="Arial" w:hAnsi="Arial" w:cs="Arial"/>
        </w:rPr>
        <w:t>status.</w:t>
      </w:r>
    </w:p>
    <w:p w14:paraId="1B27B1B0" w14:textId="77777777" w:rsidR="0042639C" w:rsidRPr="0042639C" w:rsidRDefault="0042639C" w:rsidP="009F31FE">
      <w:pPr>
        <w:pStyle w:val="ListParagraph"/>
        <w:numPr>
          <w:ilvl w:val="0"/>
          <w:numId w:val="2"/>
        </w:numPr>
        <w:spacing w:line="276" w:lineRule="auto"/>
        <w:rPr>
          <w:rFonts w:ascii="Arial" w:hAnsi="Arial" w:cs="Arial"/>
        </w:rPr>
      </w:pPr>
      <w:r w:rsidRPr="0042639C">
        <w:rPr>
          <w:rFonts w:ascii="Arial" w:hAnsi="Arial" w:cs="Arial"/>
        </w:rPr>
        <w:t>Support identification of carbon reduction projects and impact they may have on overall University carbon emissions.</w:t>
      </w:r>
    </w:p>
    <w:p w14:paraId="5CD87445" w14:textId="77777777" w:rsidR="0042639C" w:rsidRPr="0042639C" w:rsidRDefault="0042639C" w:rsidP="0042639C">
      <w:pPr>
        <w:pStyle w:val="ListParagraph"/>
        <w:spacing w:line="276" w:lineRule="auto"/>
        <w:rPr>
          <w:rFonts w:ascii="Arial" w:hAnsi="Arial" w:cs="Arial"/>
        </w:rPr>
      </w:pPr>
    </w:p>
    <w:p w14:paraId="76F151E8" w14:textId="207B6CA0" w:rsidR="0042639C" w:rsidRPr="0042639C" w:rsidRDefault="00BB673B" w:rsidP="00EC010A">
      <w:pPr>
        <w:pStyle w:val="Heading2"/>
      </w:pPr>
      <w:r>
        <w:t>4.6</w:t>
      </w:r>
      <w:r>
        <w:tab/>
      </w:r>
      <w:r w:rsidR="0042639C">
        <w:t xml:space="preserve">Sustainability </w:t>
      </w:r>
      <w:r w:rsidR="00EC010A">
        <w:t>Action Forum</w:t>
      </w:r>
      <w:r w:rsidR="00A31FC2">
        <w:t>, Sustainability Clusters</w:t>
      </w:r>
      <w:r w:rsidR="00EC010A">
        <w:t xml:space="preserve"> </w:t>
      </w:r>
      <w:r w:rsidR="0042639C">
        <w:t>&amp; Green Champions</w:t>
      </w:r>
    </w:p>
    <w:p w14:paraId="22E01F21" w14:textId="77777777" w:rsidR="0042639C" w:rsidRPr="0042639C" w:rsidRDefault="0042639C" w:rsidP="0042639C">
      <w:pPr>
        <w:pStyle w:val="ListParagraph"/>
        <w:spacing w:line="276" w:lineRule="auto"/>
        <w:rPr>
          <w:rFonts w:ascii="Arial" w:hAnsi="Arial" w:cs="Arial"/>
        </w:rPr>
      </w:pPr>
    </w:p>
    <w:p w14:paraId="0B16F38F" w14:textId="77777777" w:rsidR="0042639C" w:rsidRPr="0042639C" w:rsidRDefault="0042639C" w:rsidP="009F31FE">
      <w:pPr>
        <w:pStyle w:val="ListParagraph"/>
        <w:numPr>
          <w:ilvl w:val="0"/>
          <w:numId w:val="2"/>
        </w:numPr>
        <w:spacing w:line="276" w:lineRule="auto"/>
        <w:rPr>
          <w:rFonts w:ascii="Arial" w:hAnsi="Arial" w:cs="Arial"/>
        </w:rPr>
      </w:pPr>
      <w:r w:rsidRPr="0042639C">
        <w:rPr>
          <w:rFonts w:ascii="Arial" w:hAnsi="Arial" w:cs="Arial"/>
        </w:rPr>
        <w:t>Monitoring performance against the low carbon transition plan</w:t>
      </w:r>
    </w:p>
    <w:p w14:paraId="0A8A5BC4" w14:textId="109F7F54" w:rsidR="0042639C" w:rsidRDefault="0042639C" w:rsidP="009F31FE">
      <w:pPr>
        <w:pStyle w:val="ListParagraph"/>
        <w:numPr>
          <w:ilvl w:val="0"/>
          <w:numId w:val="2"/>
        </w:numPr>
        <w:spacing w:line="276" w:lineRule="auto"/>
        <w:rPr>
          <w:rFonts w:ascii="Arial" w:hAnsi="Arial" w:cs="Arial"/>
        </w:rPr>
      </w:pPr>
      <w:r w:rsidRPr="0042639C">
        <w:rPr>
          <w:rFonts w:ascii="Arial" w:hAnsi="Arial" w:cs="Arial"/>
        </w:rPr>
        <w:t>Supporting management team to engaging in and promoting sustainable energy efficient behaviours</w:t>
      </w:r>
    </w:p>
    <w:p w14:paraId="51E46E1D" w14:textId="77777777" w:rsidR="00BB673B" w:rsidRPr="00BB673B" w:rsidRDefault="00BB673B" w:rsidP="00BB673B">
      <w:pPr>
        <w:spacing w:line="276" w:lineRule="auto"/>
        <w:ind w:left="360"/>
        <w:rPr>
          <w:rFonts w:ascii="Arial" w:hAnsi="Arial" w:cs="Arial"/>
        </w:rPr>
      </w:pPr>
    </w:p>
    <w:p w14:paraId="09701BF0" w14:textId="48FECA63" w:rsidR="0042639C" w:rsidRPr="0042639C" w:rsidRDefault="00BB673B" w:rsidP="00EC010A">
      <w:pPr>
        <w:pStyle w:val="Heading2"/>
      </w:pPr>
      <w:r>
        <w:t>4.7</w:t>
      </w:r>
      <w:r>
        <w:tab/>
      </w:r>
      <w:r w:rsidR="0042639C" w:rsidRPr="0042639C">
        <w:t>All Managers</w:t>
      </w:r>
    </w:p>
    <w:p w14:paraId="2CEC7B77" w14:textId="77777777" w:rsidR="0042639C" w:rsidRPr="0042639C" w:rsidRDefault="0042639C" w:rsidP="0042639C">
      <w:pPr>
        <w:spacing w:line="276" w:lineRule="auto"/>
        <w:rPr>
          <w:rFonts w:ascii="Arial" w:hAnsi="Arial" w:cs="Arial"/>
        </w:rPr>
      </w:pPr>
    </w:p>
    <w:p w14:paraId="07493D54" w14:textId="77777777" w:rsidR="0042639C" w:rsidRPr="0042639C" w:rsidRDefault="0042639C" w:rsidP="009F31FE">
      <w:pPr>
        <w:pStyle w:val="ListParagraph"/>
        <w:numPr>
          <w:ilvl w:val="0"/>
          <w:numId w:val="8"/>
        </w:numPr>
        <w:spacing w:line="276" w:lineRule="auto"/>
        <w:rPr>
          <w:rFonts w:ascii="Arial" w:hAnsi="Arial" w:cs="Arial"/>
        </w:rPr>
      </w:pPr>
      <w:r w:rsidRPr="0042639C">
        <w:rPr>
          <w:rFonts w:ascii="Arial" w:hAnsi="Arial" w:cs="Arial"/>
        </w:rPr>
        <w:t>Responsible for engaging in and promoting sustainable energy efficient behaviours</w:t>
      </w:r>
    </w:p>
    <w:p w14:paraId="1FC282BB" w14:textId="77777777" w:rsidR="0042639C" w:rsidRPr="0042639C" w:rsidRDefault="0042639C" w:rsidP="009F31FE">
      <w:pPr>
        <w:pStyle w:val="ListParagraph"/>
        <w:numPr>
          <w:ilvl w:val="0"/>
          <w:numId w:val="8"/>
        </w:numPr>
        <w:spacing w:line="276" w:lineRule="auto"/>
        <w:rPr>
          <w:rFonts w:ascii="Arial" w:hAnsi="Arial" w:cs="Arial"/>
        </w:rPr>
      </w:pPr>
      <w:r w:rsidRPr="0042639C">
        <w:rPr>
          <w:rFonts w:ascii="Arial" w:hAnsi="Arial" w:cs="Arial"/>
        </w:rPr>
        <w:t>To support professional development opportunities that equip staff with the knowledge and skills to support the sustainability commitments of the University.</w:t>
      </w:r>
    </w:p>
    <w:p w14:paraId="041DF0CA" w14:textId="77777777" w:rsidR="0042639C" w:rsidRPr="0042639C" w:rsidRDefault="0042639C" w:rsidP="0042639C">
      <w:pPr>
        <w:spacing w:line="276" w:lineRule="auto"/>
        <w:rPr>
          <w:rFonts w:ascii="Arial" w:hAnsi="Arial" w:cs="Arial"/>
        </w:rPr>
      </w:pPr>
    </w:p>
    <w:p w14:paraId="0BAB3959" w14:textId="1EA51A80" w:rsidR="0042639C" w:rsidRPr="0042639C" w:rsidRDefault="00BB673B" w:rsidP="00EC010A">
      <w:pPr>
        <w:pStyle w:val="Heading2"/>
      </w:pPr>
      <w:r>
        <w:t>4.8</w:t>
      </w:r>
      <w:r>
        <w:tab/>
      </w:r>
      <w:r w:rsidR="0042639C" w:rsidRPr="0042639C">
        <w:t>All Staff, Students, Contractors &amp; Visitors</w:t>
      </w:r>
    </w:p>
    <w:p w14:paraId="42C3B524" w14:textId="77777777" w:rsidR="0042639C" w:rsidRPr="0042639C" w:rsidRDefault="0042639C" w:rsidP="0042639C">
      <w:pPr>
        <w:spacing w:line="276" w:lineRule="auto"/>
        <w:rPr>
          <w:rFonts w:ascii="Arial" w:hAnsi="Arial" w:cs="Arial"/>
        </w:rPr>
      </w:pPr>
    </w:p>
    <w:p w14:paraId="69090D8D" w14:textId="77777777" w:rsidR="0042639C" w:rsidRPr="0042639C" w:rsidRDefault="0042639C" w:rsidP="009F31FE">
      <w:pPr>
        <w:numPr>
          <w:ilvl w:val="0"/>
          <w:numId w:val="8"/>
        </w:numPr>
        <w:spacing w:line="276" w:lineRule="auto"/>
        <w:ind w:left="714" w:hanging="357"/>
        <w:rPr>
          <w:rFonts w:ascii="Arial" w:hAnsi="Arial" w:cs="Arial"/>
        </w:rPr>
      </w:pPr>
      <w:r w:rsidRPr="0042639C">
        <w:rPr>
          <w:rFonts w:ascii="Arial" w:hAnsi="Arial" w:cs="Arial"/>
        </w:rPr>
        <w:t>Engage with the low carbon transition process by taking ownership in areas of responsibility to implement energy reduction programmes and suggest improvement opportunities</w:t>
      </w:r>
    </w:p>
    <w:p w14:paraId="1B59D482" w14:textId="77777777" w:rsidR="0042639C" w:rsidRPr="0042639C" w:rsidRDefault="0042639C" w:rsidP="0042639C">
      <w:pPr>
        <w:spacing w:line="276" w:lineRule="auto"/>
        <w:rPr>
          <w:rFonts w:ascii="Arial" w:hAnsi="Arial" w:cs="Arial"/>
        </w:rPr>
      </w:pPr>
    </w:p>
    <w:p w14:paraId="603A437C" w14:textId="77777777" w:rsidR="0042639C" w:rsidRPr="00BB673B" w:rsidRDefault="0042639C" w:rsidP="000D702C">
      <w:pPr>
        <w:pStyle w:val="Heading1"/>
      </w:pPr>
      <w:r w:rsidRPr="00BB673B">
        <w:t>Emissions Baseline &amp; Carbon Reduction Performance</w:t>
      </w:r>
    </w:p>
    <w:p w14:paraId="363BD818" w14:textId="77777777" w:rsidR="0042639C" w:rsidRPr="0042639C" w:rsidRDefault="0042639C" w:rsidP="0042639C">
      <w:pPr>
        <w:spacing w:line="276" w:lineRule="auto"/>
        <w:rPr>
          <w:rFonts w:ascii="Arial" w:hAnsi="Arial" w:cs="Arial"/>
        </w:rPr>
      </w:pPr>
    </w:p>
    <w:p w14:paraId="30DDE7B6" w14:textId="2FF3D65D" w:rsidR="0042639C" w:rsidRPr="0042639C" w:rsidRDefault="00BB673B" w:rsidP="00EC010A">
      <w:pPr>
        <w:pStyle w:val="Heading2"/>
      </w:pPr>
      <w:r>
        <w:t>5.1</w:t>
      </w:r>
      <w:r>
        <w:tab/>
      </w:r>
      <w:r w:rsidR="0042639C" w:rsidRPr="0042639C">
        <w:t>Calculating Emissions</w:t>
      </w:r>
    </w:p>
    <w:p w14:paraId="4C0F0689" w14:textId="77777777" w:rsidR="0042639C" w:rsidRPr="0042639C" w:rsidRDefault="0042639C" w:rsidP="0042639C">
      <w:pPr>
        <w:spacing w:line="276" w:lineRule="auto"/>
        <w:rPr>
          <w:rFonts w:ascii="Arial" w:hAnsi="Arial" w:cs="Arial"/>
        </w:rPr>
      </w:pPr>
    </w:p>
    <w:p w14:paraId="777A924E" w14:textId="77777777" w:rsidR="0042639C" w:rsidRPr="00BB673B" w:rsidRDefault="0042639C" w:rsidP="00BB673B">
      <w:pPr>
        <w:rPr>
          <w:rFonts w:ascii="Arial" w:hAnsi="Arial" w:cs="Arial"/>
        </w:rPr>
      </w:pPr>
      <w:r w:rsidRPr="00BB673B">
        <w:rPr>
          <w:rFonts w:ascii="Arial" w:hAnsi="Arial" w:cs="Arial"/>
        </w:rPr>
        <w:t>Carbon emissions are calculated for the academic year - August to July. Campuses included in scope are:</w:t>
      </w:r>
    </w:p>
    <w:p w14:paraId="344BA0B0" w14:textId="77777777" w:rsidR="0042639C" w:rsidRPr="0042639C" w:rsidRDefault="0042639C" w:rsidP="009F31FE">
      <w:pPr>
        <w:pStyle w:val="ListParagraph"/>
        <w:numPr>
          <w:ilvl w:val="0"/>
          <w:numId w:val="3"/>
        </w:numPr>
        <w:spacing w:line="276" w:lineRule="auto"/>
        <w:rPr>
          <w:rFonts w:ascii="Arial" w:hAnsi="Arial" w:cs="Arial"/>
        </w:rPr>
      </w:pPr>
      <w:r w:rsidRPr="0042639C">
        <w:rPr>
          <w:rFonts w:ascii="Arial" w:hAnsi="Arial" w:cs="Arial"/>
        </w:rPr>
        <w:t>Plas Coch (including Wrexham Village student accommodation)</w:t>
      </w:r>
    </w:p>
    <w:p w14:paraId="54605E92" w14:textId="77777777" w:rsidR="0042639C" w:rsidRPr="0042639C" w:rsidRDefault="0042639C" w:rsidP="009F31FE">
      <w:pPr>
        <w:pStyle w:val="ListParagraph"/>
        <w:numPr>
          <w:ilvl w:val="0"/>
          <w:numId w:val="3"/>
        </w:numPr>
        <w:spacing w:line="276" w:lineRule="auto"/>
        <w:rPr>
          <w:rFonts w:ascii="Arial" w:hAnsi="Arial" w:cs="Arial"/>
        </w:rPr>
      </w:pPr>
      <w:r w:rsidRPr="0042639C">
        <w:rPr>
          <w:rFonts w:ascii="Arial" w:hAnsi="Arial" w:cs="Arial"/>
        </w:rPr>
        <w:t>Regent Street</w:t>
      </w:r>
    </w:p>
    <w:p w14:paraId="1018F0B1" w14:textId="77777777" w:rsidR="0042639C" w:rsidRPr="0042639C" w:rsidRDefault="0042639C" w:rsidP="009F31FE">
      <w:pPr>
        <w:pStyle w:val="ListParagraph"/>
        <w:numPr>
          <w:ilvl w:val="0"/>
          <w:numId w:val="3"/>
        </w:numPr>
        <w:spacing w:line="276" w:lineRule="auto"/>
        <w:rPr>
          <w:rFonts w:ascii="Arial" w:hAnsi="Arial" w:cs="Arial"/>
        </w:rPr>
      </w:pPr>
      <w:r w:rsidRPr="0042639C">
        <w:rPr>
          <w:rFonts w:ascii="Arial" w:hAnsi="Arial" w:cs="Arial"/>
        </w:rPr>
        <w:t>Northop</w:t>
      </w:r>
    </w:p>
    <w:p w14:paraId="27D66E20" w14:textId="77777777" w:rsidR="0042639C" w:rsidRPr="0042639C" w:rsidRDefault="0042639C" w:rsidP="009F31FE">
      <w:pPr>
        <w:pStyle w:val="ListParagraph"/>
        <w:numPr>
          <w:ilvl w:val="0"/>
          <w:numId w:val="3"/>
        </w:numPr>
        <w:spacing w:line="276" w:lineRule="auto"/>
        <w:rPr>
          <w:rFonts w:ascii="Arial" w:hAnsi="Arial" w:cs="Arial"/>
        </w:rPr>
      </w:pPr>
      <w:r w:rsidRPr="0042639C">
        <w:rPr>
          <w:rFonts w:ascii="Arial" w:hAnsi="Arial" w:cs="Arial"/>
        </w:rPr>
        <w:t>Optic Centre, St Asaph</w:t>
      </w:r>
    </w:p>
    <w:p w14:paraId="684B8176" w14:textId="77777777" w:rsidR="0042639C" w:rsidRPr="0042639C" w:rsidRDefault="0042639C" w:rsidP="0042639C">
      <w:pPr>
        <w:spacing w:line="276" w:lineRule="auto"/>
        <w:rPr>
          <w:rFonts w:ascii="Arial" w:hAnsi="Arial" w:cs="Arial"/>
        </w:rPr>
      </w:pPr>
    </w:p>
    <w:p w14:paraId="33B282C8" w14:textId="77777777" w:rsidR="0042639C" w:rsidRPr="0042639C" w:rsidRDefault="0042639C" w:rsidP="0042639C">
      <w:pPr>
        <w:spacing w:line="276" w:lineRule="auto"/>
        <w:rPr>
          <w:rFonts w:ascii="Arial" w:hAnsi="Arial" w:cs="Arial"/>
        </w:rPr>
      </w:pPr>
      <w:r w:rsidRPr="0042639C">
        <w:rPr>
          <w:rFonts w:ascii="Arial" w:hAnsi="Arial" w:cs="Arial"/>
        </w:rPr>
        <w:t>Exclusions</w:t>
      </w:r>
    </w:p>
    <w:p w14:paraId="624FF03F" w14:textId="77777777" w:rsidR="0042639C" w:rsidRPr="0042639C" w:rsidRDefault="0042639C" w:rsidP="009F31FE">
      <w:pPr>
        <w:pStyle w:val="ListParagraph"/>
        <w:numPr>
          <w:ilvl w:val="0"/>
          <w:numId w:val="7"/>
        </w:numPr>
        <w:spacing w:line="276" w:lineRule="auto"/>
        <w:rPr>
          <w:rFonts w:ascii="Arial" w:hAnsi="Arial" w:cs="Arial"/>
        </w:rPr>
      </w:pPr>
      <w:r w:rsidRPr="0042639C">
        <w:rPr>
          <w:rFonts w:ascii="Arial" w:hAnsi="Arial" w:cs="Arial"/>
        </w:rPr>
        <w:t xml:space="preserve">Xplore! Science Centre has been excluded from data as they manage their own energy contracts. (Accurate as </w:t>
      </w:r>
      <w:proofErr w:type="gramStart"/>
      <w:r w:rsidRPr="0042639C">
        <w:rPr>
          <w:rFonts w:ascii="Arial" w:hAnsi="Arial" w:cs="Arial"/>
        </w:rPr>
        <w:t>at</w:t>
      </w:r>
      <w:proofErr w:type="gramEnd"/>
      <w:r w:rsidRPr="0042639C">
        <w:rPr>
          <w:rFonts w:ascii="Arial" w:hAnsi="Arial" w:cs="Arial"/>
        </w:rPr>
        <w:t xml:space="preserve"> Sept 22)</w:t>
      </w:r>
    </w:p>
    <w:p w14:paraId="2FC08691" w14:textId="77777777" w:rsidR="0042639C" w:rsidRPr="0042639C" w:rsidRDefault="0042639C" w:rsidP="009F31FE">
      <w:pPr>
        <w:pStyle w:val="ListParagraph"/>
        <w:numPr>
          <w:ilvl w:val="0"/>
          <w:numId w:val="7"/>
        </w:numPr>
        <w:spacing w:line="276" w:lineRule="auto"/>
        <w:rPr>
          <w:rFonts w:ascii="Arial" w:hAnsi="Arial" w:cs="Arial"/>
        </w:rPr>
      </w:pPr>
      <w:r w:rsidRPr="0042639C">
        <w:rPr>
          <w:rFonts w:ascii="Arial" w:hAnsi="Arial" w:cs="Arial"/>
        </w:rPr>
        <w:t>Scope 3 data for student accommodation that is not managed by the university is not currently included.</w:t>
      </w:r>
    </w:p>
    <w:p w14:paraId="07F72ED0" w14:textId="77777777" w:rsidR="0042639C" w:rsidRPr="0042639C" w:rsidRDefault="0042639C" w:rsidP="009F31FE">
      <w:pPr>
        <w:pStyle w:val="ListParagraph"/>
        <w:numPr>
          <w:ilvl w:val="0"/>
          <w:numId w:val="7"/>
        </w:numPr>
        <w:spacing w:line="276" w:lineRule="auto"/>
        <w:rPr>
          <w:rFonts w:ascii="Arial" w:hAnsi="Arial" w:cs="Arial"/>
        </w:rPr>
      </w:pPr>
      <w:r w:rsidRPr="0042639C">
        <w:rPr>
          <w:rFonts w:ascii="Arial" w:hAnsi="Arial" w:cs="Arial"/>
        </w:rPr>
        <w:t>Scope 3 data for waste disposal at Wrexham Village student accommodation</w:t>
      </w:r>
    </w:p>
    <w:p w14:paraId="30CB95A4" w14:textId="77777777" w:rsidR="0042639C" w:rsidRPr="0042639C" w:rsidRDefault="0042639C" w:rsidP="0042639C">
      <w:pPr>
        <w:spacing w:line="276" w:lineRule="auto"/>
        <w:rPr>
          <w:rFonts w:ascii="Arial" w:hAnsi="Arial" w:cs="Arial"/>
        </w:rPr>
      </w:pPr>
    </w:p>
    <w:p w14:paraId="0D387146" w14:textId="4B0857DF" w:rsidR="0042639C" w:rsidRPr="0042639C" w:rsidRDefault="003A647E" w:rsidP="0042639C">
      <w:pPr>
        <w:spacing w:line="276" w:lineRule="auto"/>
        <w:rPr>
          <w:rFonts w:ascii="Arial" w:hAnsi="Arial" w:cs="Arial"/>
        </w:rPr>
      </w:pPr>
      <w:r>
        <w:rPr>
          <w:rFonts w:ascii="Arial" w:hAnsi="Arial" w:cs="Arial"/>
        </w:rPr>
        <w:t>Wrexham</w:t>
      </w:r>
      <w:r w:rsidRPr="0042639C">
        <w:rPr>
          <w:rFonts w:ascii="Arial" w:hAnsi="Arial" w:cs="Arial"/>
        </w:rPr>
        <w:t xml:space="preserve"> </w:t>
      </w:r>
      <w:r w:rsidR="0042639C" w:rsidRPr="0042639C">
        <w:rPr>
          <w:rFonts w:ascii="Arial" w:hAnsi="Arial" w:cs="Arial"/>
        </w:rPr>
        <w:t>University employ Innovative Energy to monitor gas, electricity and water usage via bills and meter readings to report usage and anomalies monthly. Other data such as waste, fugitive refrigerant emissions, University vehicle fuel usage is calculated using sources including supplier data, maintenance reports and finance records etc.</w:t>
      </w:r>
    </w:p>
    <w:p w14:paraId="495E42DA" w14:textId="77777777" w:rsidR="0042639C" w:rsidRPr="0042639C" w:rsidRDefault="0042639C" w:rsidP="0042639C">
      <w:pPr>
        <w:spacing w:line="276" w:lineRule="auto"/>
        <w:rPr>
          <w:rFonts w:ascii="Arial" w:hAnsi="Arial" w:cs="Arial"/>
        </w:rPr>
      </w:pPr>
    </w:p>
    <w:p w14:paraId="4037766B" w14:textId="77777777" w:rsidR="0042639C" w:rsidRPr="0042639C" w:rsidRDefault="0042639C" w:rsidP="0042639C">
      <w:pPr>
        <w:spacing w:line="276" w:lineRule="auto"/>
        <w:rPr>
          <w:rFonts w:ascii="Arial" w:hAnsi="Arial" w:cs="Arial"/>
        </w:rPr>
      </w:pPr>
      <w:r w:rsidRPr="0042639C">
        <w:rPr>
          <w:rFonts w:ascii="Arial" w:hAnsi="Arial" w:cs="Arial"/>
        </w:rPr>
        <w:t>Carbon emissions are calculated using the Defra GHG conversion factors for the relevant fuel source and the relevant year</w:t>
      </w:r>
      <w:r w:rsidRPr="0042639C">
        <w:rPr>
          <w:rStyle w:val="FootnoteReference"/>
          <w:rFonts w:ascii="Arial" w:hAnsi="Arial" w:cs="Arial"/>
        </w:rPr>
        <w:footnoteReference w:id="3"/>
      </w:r>
    </w:p>
    <w:p w14:paraId="2AC6BCD1" w14:textId="77777777" w:rsidR="0042639C" w:rsidRPr="0042639C" w:rsidRDefault="0042639C" w:rsidP="0042639C">
      <w:pPr>
        <w:spacing w:line="276" w:lineRule="auto"/>
        <w:rPr>
          <w:rFonts w:ascii="Arial" w:hAnsi="Arial" w:cs="Arial"/>
        </w:rPr>
      </w:pPr>
    </w:p>
    <w:p w14:paraId="25465E84" w14:textId="77777777" w:rsidR="0042639C" w:rsidRPr="0042639C" w:rsidRDefault="0042639C" w:rsidP="0042639C">
      <w:pPr>
        <w:spacing w:line="276" w:lineRule="auto"/>
        <w:rPr>
          <w:rFonts w:ascii="Arial" w:hAnsi="Arial" w:cs="Arial"/>
        </w:rPr>
      </w:pPr>
      <w:r w:rsidRPr="0042639C">
        <w:rPr>
          <w:rFonts w:ascii="Arial" w:hAnsi="Arial" w:cs="Arial"/>
        </w:rPr>
        <w:t>Since the baseline year there have been several changes to the University Estate as outlined below:</w:t>
      </w:r>
    </w:p>
    <w:p w14:paraId="17A4B776" w14:textId="77777777" w:rsidR="0042639C" w:rsidRPr="0042639C" w:rsidRDefault="0042639C" w:rsidP="0042639C">
      <w:pPr>
        <w:spacing w:line="276" w:lineRule="auto"/>
        <w:rPr>
          <w:rFonts w:ascii="Arial" w:hAnsi="Arial" w:cs="Arial"/>
          <w:color w:val="FF0000"/>
        </w:rPr>
      </w:pPr>
    </w:p>
    <w:tbl>
      <w:tblPr>
        <w:tblStyle w:val="TableGrid"/>
        <w:tblW w:w="9541" w:type="dxa"/>
        <w:tblLook w:val="04A0" w:firstRow="1" w:lastRow="0" w:firstColumn="1" w:lastColumn="0" w:noHBand="0" w:noVBand="1"/>
      </w:tblPr>
      <w:tblGrid>
        <w:gridCol w:w="1470"/>
        <w:gridCol w:w="6004"/>
        <w:gridCol w:w="2067"/>
      </w:tblGrid>
      <w:tr w:rsidR="0042639C" w:rsidRPr="0042639C" w14:paraId="7C26B1FC" w14:textId="77777777" w:rsidTr="6335C60B">
        <w:tc>
          <w:tcPr>
            <w:tcW w:w="1470" w:type="dxa"/>
          </w:tcPr>
          <w:p w14:paraId="251EE49D" w14:textId="77777777" w:rsidR="0042639C" w:rsidRPr="0042639C" w:rsidRDefault="0042639C" w:rsidP="0042639C">
            <w:pPr>
              <w:spacing w:line="276" w:lineRule="auto"/>
              <w:rPr>
                <w:rFonts w:ascii="Arial" w:hAnsi="Arial" w:cs="Arial"/>
                <w:b/>
                <w:bCs/>
              </w:rPr>
            </w:pPr>
            <w:r w:rsidRPr="0042639C">
              <w:rPr>
                <w:rFonts w:ascii="Arial" w:hAnsi="Arial" w:cs="Arial"/>
                <w:b/>
                <w:bCs/>
              </w:rPr>
              <w:t>Date</w:t>
            </w:r>
          </w:p>
        </w:tc>
        <w:tc>
          <w:tcPr>
            <w:tcW w:w="6004" w:type="dxa"/>
          </w:tcPr>
          <w:p w14:paraId="2D351E19" w14:textId="77777777" w:rsidR="0042639C" w:rsidRPr="0042639C" w:rsidRDefault="0042639C" w:rsidP="0042639C">
            <w:pPr>
              <w:spacing w:line="276" w:lineRule="auto"/>
              <w:rPr>
                <w:rFonts w:ascii="Arial" w:hAnsi="Arial" w:cs="Arial"/>
                <w:b/>
                <w:bCs/>
              </w:rPr>
            </w:pPr>
            <w:r w:rsidRPr="0042639C">
              <w:rPr>
                <w:rFonts w:ascii="Arial" w:hAnsi="Arial" w:cs="Arial"/>
                <w:b/>
                <w:bCs/>
              </w:rPr>
              <w:t>Building details</w:t>
            </w:r>
          </w:p>
        </w:tc>
        <w:tc>
          <w:tcPr>
            <w:tcW w:w="2067" w:type="dxa"/>
          </w:tcPr>
          <w:p w14:paraId="69D06E5C" w14:textId="77777777" w:rsidR="0042639C" w:rsidRPr="0042639C" w:rsidRDefault="0042639C" w:rsidP="0042639C">
            <w:pPr>
              <w:spacing w:line="276" w:lineRule="auto"/>
              <w:rPr>
                <w:rFonts w:ascii="Arial" w:hAnsi="Arial" w:cs="Arial"/>
                <w:b/>
                <w:bCs/>
              </w:rPr>
            </w:pPr>
            <w:r w:rsidRPr="0042639C">
              <w:rPr>
                <w:rFonts w:ascii="Arial" w:hAnsi="Arial" w:cs="Arial"/>
                <w:b/>
                <w:bCs/>
              </w:rPr>
              <w:t>Action</w:t>
            </w:r>
          </w:p>
        </w:tc>
      </w:tr>
      <w:tr w:rsidR="0042639C" w:rsidRPr="0042639C" w14:paraId="20B9E30A" w14:textId="77777777" w:rsidTr="6335C60B">
        <w:tc>
          <w:tcPr>
            <w:tcW w:w="1470" w:type="dxa"/>
          </w:tcPr>
          <w:p w14:paraId="73870655" w14:textId="77777777" w:rsidR="0042639C" w:rsidRPr="0042639C" w:rsidRDefault="0042639C" w:rsidP="0042639C">
            <w:pPr>
              <w:spacing w:line="276" w:lineRule="auto"/>
              <w:rPr>
                <w:rFonts w:ascii="Arial" w:hAnsi="Arial" w:cs="Arial"/>
              </w:rPr>
            </w:pPr>
            <w:r w:rsidRPr="0042639C">
              <w:rPr>
                <w:rFonts w:ascii="Arial" w:hAnsi="Arial" w:cs="Arial"/>
              </w:rPr>
              <w:t>Aug 2010</w:t>
            </w:r>
          </w:p>
        </w:tc>
        <w:tc>
          <w:tcPr>
            <w:tcW w:w="6004" w:type="dxa"/>
          </w:tcPr>
          <w:p w14:paraId="1E0AD967" w14:textId="77777777" w:rsidR="0042639C" w:rsidRPr="0042639C" w:rsidRDefault="0042639C" w:rsidP="0042639C">
            <w:pPr>
              <w:spacing w:line="276" w:lineRule="auto"/>
              <w:rPr>
                <w:rFonts w:ascii="Arial" w:hAnsi="Arial" w:cs="Arial"/>
              </w:rPr>
            </w:pPr>
            <w:r w:rsidRPr="0042639C">
              <w:rPr>
                <w:rFonts w:ascii="Arial" w:hAnsi="Arial" w:cs="Arial"/>
              </w:rPr>
              <w:t xml:space="preserve">Plas Coch Hostel accommodation </w:t>
            </w:r>
          </w:p>
        </w:tc>
        <w:tc>
          <w:tcPr>
            <w:tcW w:w="2067" w:type="dxa"/>
          </w:tcPr>
          <w:p w14:paraId="2142F4E6" w14:textId="77777777" w:rsidR="0042639C" w:rsidRPr="0042639C" w:rsidRDefault="0042639C" w:rsidP="0042639C">
            <w:pPr>
              <w:spacing w:line="276" w:lineRule="auto"/>
              <w:rPr>
                <w:rFonts w:ascii="Arial" w:hAnsi="Arial" w:cs="Arial"/>
              </w:rPr>
            </w:pPr>
            <w:r w:rsidRPr="0042639C">
              <w:rPr>
                <w:rFonts w:ascii="Arial" w:hAnsi="Arial" w:cs="Arial"/>
              </w:rPr>
              <w:t>Closed</w:t>
            </w:r>
          </w:p>
        </w:tc>
      </w:tr>
      <w:tr w:rsidR="0042639C" w:rsidRPr="0042639C" w14:paraId="29132BC1" w14:textId="77777777" w:rsidTr="6335C60B">
        <w:tc>
          <w:tcPr>
            <w:tcW w:w="1470" w:type="dxa"/>
          </w:tcPr>
          <w:p w14:paraId="1647B50D" w14:textId="77777777" w:rsidR="0042639C" w:rsidRPr="0042639C" w:rsidRDefault="0042639C" w:rsidP="0042639C">
            <w:pPr>
              <w:spacing w:line="276" w:lineRule="auto"/>
              <w:rPr>
                <w:rFonts w:ascii="Arial" w:hAnsi="Arial" w:cs="Arial"/>
              </w:rPr>
            </w:pPr>
            <w:r w:rsidRPr="0042639C">
              <w:rPr>
                <w:rFonts w:ascii="Arial" w:hAnsi="Arial" w:cs="Arial"/>
              </w:rPr>
              <w:t>Mar 2011</w:t>
            </w:r>
          </w:p>
        </w:tc>
        <w:tc>
          <w:tcPr>
            <w:tcW w:w="6004" w:type="dxa"/>
          </w:tcPr>
          <w:p w14:paraId="57F972F6" w14:textId="77777777" w:rsidR="0042639C" w:rsidRPr="0042639C" w:rsidRDefault="0042639C" w:rsidP="0042639C">
            <w:pPr>
              <w:spacing w:line="276" w:lineRule="auto"/>
              <w:rPr>
                <w:rFonts w:ascii="Arial" w:hAnsi="Arial" w:cs="Arial"/>
              </w:rPr>
            </w:pPr>
            <w:r w:rsidRPr="0042639C">
              <w:rPr>
                <w:rFonts w:ascii="Arial" w:hAnsi="Arial" w:cs="Arial"/>
              </w:rPr>
              <w:t>Centre for the Child, Family and Society</w:t>
            </w:r>
          </w:p>
        </w:tc>
        <w:tc>
          <w:tcPr>
            <w:tcW w:w="2067" w:type="dxa"/>
          </w:tcPr>
          <w:p w14:paraId="17BC2CE6" w14:textId="77777777" w:rsidR="0042639C" w:rsidRPr="0042639C" w:rsidRDefault="0042639C" w:rsidP="0042639C">
            <w:pPr>
              <w:spacing w:line="276" w:lineRule="auto"/>
              <w:rPr>
                <w:rFonts w:ascii="Arial" w:hAnsi="Arial" w:cs="Arial"/>
              </w:rPr>
            </w:pPr>
            <w:r w:rsidRPr="0042639C">
              <w:rPr>
                <w:rFonts w:ascii="Arial" w:hAnsi="Arial" w:cs="Arial"/>
              </w:rPr>
              <w:t>Opened</w:t>
            </w:r>
          </w:p>
        </w:tc>
      </w:tr>
      <w:tr w:rsidR="0042639C" w:rsidRPr="0042639C" w14:paraId="2440647A" w14:textId="77777777" w:rsidTr="6335C60B">
        <w:tc>
          <w:tcPr>
            <w:tcW w:w="1470" w:type="dxa"/>
          </w:tcPr>
          <w:p w14:paraId="5F82476E" w14:textId="77777777" w:rsidR="0042639C" w:rsidRPr="0042639C" w:rsidRDefault="0042639C" w:rsidP="0042639C">
            <w:pPr>
              <w:spacing w:line="276" w:lineRule="auto"/>
              <w:rPr>
                <w:rFonts w:ascii="Arial" w:hAnsi="Arial" w:cs="Arial"/>
              </w:rPr>
            </w:pPr>
            <w:r w:rsidRPr="0042639C">
              <w:rPr>
                <w:rFonts w:ascii="Arial" w:hAnsi="Arial" w:cs="Arial"/>
              </w:rPr>
              <w:t>Aug 2011</w:t>
            </w:r>
          </w:p>
        </w:tc>
        <w:tc>
          <w:tcPr>
            <w:tcW w:w="6004" w:type="dxa"/>
          </w:tcPr>
          <w:p w14:paraId="23FB2945" w14:textId="77777777" w:rsidR="0042639C" w:rsidRPr="0042639C" w:rsidRDefault="0042639C" w:rsidP="0042639C">
            <w:pPr>
              <w:spacing w:line="276" w:lineRule="auto"/>
              <w:rPr>
                <w:rFonts w:ascii="Arial" w:hAnsi="Arial" w:cs="Arial"/>
              </w:rPr>
            </w:pPr>
            <w:r w:rsidRPr="0042639C">
              <w:rPr>
                <w:rFonts w:ascii="Arial" w:hAnsi="Arial" w:cs="Arial"/>
              </w:rPr>
              <w:t xml:space="preserve">Racecourse Football Stadium &amp; Colliers Park Training Ground* </w:t>
            </w:r>
          </w:p>
        </w:tc>
        <w:tc>
          <w:tcPr>
            <w:tcW w:w="2067" w:type="dxa"/>
          </w:tcPr>
          <w:p w14:paraId="756AFB87" w14:textId="77777777" w:rsidR="0042639C" w:rsidRPr="0042639C" w:rsidRDefault="0042639C" w:rsidP="0042639C">
            <w:pPr>
              <w:spacing w:line="276" w:lineRule="auto"/>
              <w:rPr>
                <w:rFonts w:ascii="Arial" w:hAnsi="Arial" w:cs="Arial"/>
              </w:rPr>
            </w:pPr>
            <w:r w:rsidRPr="0042639C">
              <w:rPr>
                <w:rFonts w:ascii="Arial" w:hAnsi="Arial" w:cs="Arial"/>
              </w:rPr>
              <w:t>Acquired</w:t>
            </w:r>
          </w:p>
        </w:tc>
      </w:tr>
      <w:tr w:rsidR="0042639C" w:rsidRPr="0042639C" w14:paraId="7B423E1F" w14:textId="77777777" w:rsidTr="6335C60B">
        <w:tc>
          <w:tcPr>
            <w:tcW w:w="1470" w:type="dxa"/>
          </w:tcPr>
          <w:p w14:paraId="555B6EAA" w14:textId="77777777" w:rsidR="0042639C" w:rsidRPr="0042639C" w:rsidRDefault="0042639C" w:rsidP="0042639C">
            <w:pPr>
              <w:spacing w:line="276" w:lineRule="auto"/>
              <w:rPr>
                <w:rFonts w:ascii="Arial" w:hAnsi="Arial" w:cs="Arial"/>
              </w:rPr>
            </w:pPr>
            <w:r w:rsidRPr="0042639C">
              <w:rPr>
                <w:rFonts w:ascii="Arial" w:hAnsi="Arial" w:cs="Arial"/>
              </w:rPr>
              <w:t>Oct 2011</w:t>
            </w:r>
          </w:p>
        </w:tc>
        <w:tc>
          <w:tcPr>
            <w:tcW w:w="6004" w:type="dxa"/>
          </w:tcPr>
          <w:p w14:paraId="2FB16180" w14:textId="77777777" w:rsidR="0042639C" w:rsidRPr="0042639C" w:rsidRDefault="0042639C" w:rsidP="0042639C">
            <w:pPr>
              <w:spacing w:line="276" w:lineRule="auto"/>
              <w:rPr>
                <w:rFonts w:ascii="Arial" w:hAnsi="Arial" w:cs="Arial"/>
              </w:rPr>
            </w:pPr>
            <w:r w:rsidRPr="0042639C">
              <w:rPr>
                <w:rFonts w:ascii="Arial" w:hAnsi="Arial" w:cs="Arial"/>
              </w:rPr>
              <w:t>Centre for the Creative Industries</w:t>
            </w:r>
          </w:p>
        </w:tc>
        <w:tc>
          <w:tcPr>
            <w:tcW w:w="2067" w:type="dxa"/>
          </w:tcPr>
          <w:p w14:paraId="42F63B00" w14:textId="77777777" w:rsidR="0042639C" w:rsidRPr="0042639C" w:rsidRDefault="0042639C" w:rsidP="0042639C">
            <w:pPr>
              <w:spacing w:line="276" w:lineRule="auto"/>
              <w:rPr>
                <w:rFonts w:ascii="Arial" w:hAnsi="Arial" w:cs="Arial"/>
              </w:rPr>
            </w:pPr>
            <w:r w:rsidRPr="0042639C">
              <w:rPr>
                <w:rFonts w:ascii="Arial" w:hAnsi="Arial" w:cs="Arial"/>
              </w:rPr>
              <w:t>Opened</w:t>
            </w:r>
          </w:p>
        </w:tc>
      </w:tr>
      <w:tr w:rsidR="0042639C" w:rsidRPr="0042639C" w14:paraId="558E6380" w14:textId="77777777" w:rsidTr="6335C60B">
        <w:tc>
          <w:tcPr>
            <w:tcW w:w="1470" w:type="dxa"/>
          </w:tcPr>
          <w:p w14:paraId="37562446" w14:textId="77777777" w:rsidR="0042639C" w:rsidRPr="0042639C" w:rsidRDefault="0042639C" w:rsidP="0042639C">
            <w:pPr>
              <w:spacing w:line="276" w:lineRule="auto"/>
              <w:rPr>
                <w:rFonts w:ascii="Arial" w:hAnsi="Arial" w:cs="Arial"/>
              </w:rPr>
            </w:pPr>
            <w:r w:rsidRPr="0042639C">
              <w:rPr>
                <w:rFonts w:ascii="Arial" w:hAnsi="Arial" w:cs="Arial"/>
              </w:rPr>
              <w:t>Aug 2016</w:t>
            </w:r>
          </w:p>
        </w:tc>
        <w:tc>
          <w:tcPr>
            <w:tcW w:w="6004" w:type="dxa"/>
          </w:tcPr>
          <w:p w14:paraId="7EBA5264" w14:textId="77777777" w:rsidR="0042639C" w:rsidRPr="0042639C" w:rsidRDefault="0042639C" w:rsidP="0042639C">
            <w:pPr>
              <w:spacing w:line="276" w:lineRule="auto"/>
              <w:rPr>
                <w:rFonts w:ascii="Arial" w:hAnsi="Arial" w:cs="Arial"/>
              </w:rPr>
            </w:pPr>
            <w:r w:rsidRPr="0042639C">
              <w:rPr>
                <w:rFonts w:ascii="Arial" w:hAnsi="Arial" w:cs="Arial"/>
              </w:rPr>
              <w:t>Racecourse Football Stadium*</w:t>
            </w:r>
          </w:p>
        </w:tc>
        <w:tc>
          <w:tcPr>
            <w:tcW w:w="2067" w:type="dxa"/>
          </w:tcPr>
          <w:p w14:paraId="4CF7B2AD" w14:textId="77777777" w:rsidR="0042639C" w:rsidRPr="0042639C" w:rsidRDefault="0042639C" w:rsidP="0042639C">
            <w:pPr>
              <w:spacing w:line="276" w:lineRule="auto"/>
              <w:rPr>
                <w:rFonts w:ascii="Arial" w:hAnsi="Arial" w:cs="Arial"/>
              </w:rPr>
            </w:pPr>
            <w:r w:rsidRPr="0042639C">
              <w:rPr>
                <w:rFonts w:ascii="Arial" w:hAnsi="Arial" w:cs="Arial"/>
              </w:rPr>
              <w:t>Long term lease</w:t>
            </w:r>
          </w:p>
        </w:tc>
      </w:tr>
      <w:tr w:rsidR="0042639C" w:rsidRPr="0042639C" w14:paraId="28610D72" w14:textId="77777777" w:rsidTr="6335C60B">
        <w:tc>
          <w:tcPr>
            <w:tcW w:w="1470" w:type="dxa"/>
          </w:tcPr>
          <w:p w14:paraId="528BF85F" w14:textId="77777777" w:rsidR="0042639C" w:rsidRPr="0042639C" w:rsidRDefault="0042639C" w:rsidP="0042639C">
            <w:pPr>
              <w:spacing w:line="276" w:lineRule="auto"/>
              <w:rPr>
                <w:rFonts w:ascii="Arial" w:hAnsi="Arial" w:cs="Arial"/>
              </w:rPr>
            </w:pPr>
            <w:r w:rsidRPr="0042639C">
              <w:rPr>
                <w:rFonts w:ascii="Arial" w:hAnsi="Arial" w:cs="Arial"/>
              </w:rPr>
              <w:t>Aug 2018</w:t>
            </w:r>
          </w:p>
        </w:tc>
        <w:tc>
          <w:tcPr>
            <w:tcW w:w="6004" w:type="dxa"/>
          </w:tcPr>
          <w:p w14:paraId="5EC42A4E" w14:textId="77777777" w:rsidR="0042639C" w:rsidRPr="0042639C" w:rsidRDefault="0042639C" w:rsidP="0042639C">
            <w:pPr>
              <w:spacing w:line="276" w:lineRule="auto"/>
              <w:rPr>
                <w:rFonts w:ascii="Arial" w:hAnsi="Arial" w:cs="Arial"/>
              </w:rPr>
            </w:pPr>
            <w:r w:rsidRPr="0042639C">
              <w:rPr>
                <w:rFonts w:ascii="Arial" w:hAnsi="Arial" w:cs="Arial"/>
              </w:rPr>
              <w:t>Wrexham Village Student Accommodation</w:t>
            </w:r>
          </w:p>
        </w:tc>
        <w:tc>
          <w:tcPr>
            <w:tcW w:w="2067" w:type="dxa"/>
          </w:tcPr>
          <w:p w14:paraId="2697CB5A" w14:textId="77777777" w:rsidR="0042639C" w:rsidRPr="0042639C" w:rsidRDefault="0042639C" w:rsidP="0042639C">
            <w:pPr>
              <w:spacing w:line="276" w:lineRule="auto"/>
              <w:rPr>
                <w:rFonts w:ascii="Arial" w:hAnsi="Arial" w:cs="Arial"/>
              </w:rPr>
            </w:pPr>
            <w:r w:rsidRPr="0042639C">
              <w:rPr>
                <w:rFonts w:ascii="Arial" w:hAnsi="Arial" w:cs="Arial"/>
              </w:rPr>
              <w:t>Acquired</w:t>
            </w:r>
          </w:p>
        </w:tc>
      </w:tr>
      <w:tr w:rsidR="0042639C" w:rsidRPr="0042639C" w14:paraId="290626B2" w14:textId="77777777" w:rsidTr="6335C60B">
        <w:tc>
          <w:tcPr>
            <w:tcW w:w="1470" w:type="dxa"/>
          </w:tcPr>
          <w:p w14:paraId="2E4D8869" w14:textId="77777777" w:rsidR="0042639C" w:rsidRPr="0042639C" w:rsidRDefault="0042639C" w:rsidP="0042639C">
            <w:pPr>
              <w:spacing w:line="276" w:lineRule="auto"/>
              <w:rPr>
                <w:rFonts w:ascii="Arial" w:hAnsi="Arial" w:cs="Arial"/>
              </w:rPr>
            </w:pPr>
            <w:r w:rsidRPr="0042639C">
              <w:rPr>
                <w:rFonts w:ascii="Arial" w:hAnsi="Arial" w:cs="Arial"/>
              </w:rPr>
              <w:t xml:space="preserve">May 2019 </w:t>
            </w:r>
          </w:p>
        </w:tc>
        <w:tc>
          <w:tcPr>
            <w:tcW w:w="6004" w:type="dxa"/>
          </w:tcPr>
          <w:p w14:paraId="6F76EE3F" w14:textId="77777777" w:rsidR="0042639C" w:rsidRPr="0042639C" w:rsidRDefault="0042639C" w:rsidP="0042639C">
            <w:pPr>
              <w:spacing w:line="276" w:lineRule="auto"/>
              <w:rPr>
                <w:rFonts w:ascii="Arial" w:hAnsi="Arial" w:cs="Arial"/>
              </w:rPr>
            </w:pPr>
            <w:r w:rsidRPr="0042639C">
              <w:rPr>
                <w:rFonts w:ascii="Arial" w:hAnsi="Arial" w:cs="Arial"/>
              </w:rPr>
              <w:t>Colliers Park Training Ground*</w:t>
            </w:r>
          </w:p>
        </w:tc>
        <w:tc>
          <w:tcPr>
            <w:tcW w:w="2067" w:type="dxa"/>
          </w:tcPr>
          <w:p w14:paraId="409ED961" w14:textId="77777777" w:rsidR="0042639C" w:rsidRPr="0042639C" w:rsidRDefault="0042639C" w:rsidP="0042639C">
            <w:pPr>
              <w:spacing w:line="276" w:lineRule="auto"/>
              <w:rPr>
                <w:rFonts w:ascii="Arial" w:hAnsi="Arial" w:cs="Arial"/>
              </w:rPr>
            </w:pPr>
            <w:r w:rsidRPr="0042639C">
              <w:rPr>
                <w:rFonts w:ascii="Arial" w:hAnsi="Arial" w:cs="Arial"/>
              </w:rPr>
              <w:t>Long term lease</w:t>
            </w:r>
          </w:p>
        </w:tc>
      </w:tr>
      <w:tr w:rsidR="0042639C" w:rsidRPr="0042639C" w14:paraId="09B7D55E" w14:textId="77777777" w:rsidTr="6335C60B">
        <w:tc>
          <w:tcPr>
            <w:tcW w:w="1470" w:type="dxa"/>
          </w:tcPr>
          <w:p w14:paraId="6C0746F0" w14:textId="77777777" w:rsidR="0042639C" w:rsidRPr="0042639C" w:rsidRDefault="0042639C" w:rsidP="0042639C">
            <w:pPr>
              <w:spacing w:line="276" w:lineRule="auto"/>
              <w:rPr>
                <w:rFonts w:ascii="Arial" w:hAnsi="Arial" w:cs="Arial"/>
              </w:rPr>
            </w:pPr>
            <w:r w:rsidRPr="0042639C">
              <w:rPr>
                <w:rFonts w:ascii="Arial" w:hAnsi="Arial" w:cs="Arial"/>
              </w:rPr>
              <w:t>Jul 2019</w:t>
            </w:r>
          </w:p>
        </w:tc>
        <w:tc>
          <w:tcPr>
            <w:tcW w:w="6004" w:type="dxa"/>
          </w:tcPr>
          <w:p w14:paraId="6E3961F1" w14:textId="77777777" w:rsidR="0042639C" w:rsidRPr="0042639C" w:rsidRDefault="0042639C" w:rsidP="0042639C">
            <w:pPr>
              <w:spacing w:line="276" w:lineRule="auto"/>
              <w:rPr>
                <w:rFonts w:ascii="Arial" w:hAnsi="Arial" w:cs="Arial"/>
              </w:rPr>
            </w:pPr>
            <w:r w:rsidRPr="0042639C">
              <w:rPr>
                <w:rFonts w:ascii="Arial" w:hAnsi="Arial" w:cs="Arial"/>
              </w:rPr>
              <w:t>Student Village</w:t>
            </w:r>
          </w:p>
        </w:tc>
        <w:tc>
          <w:tcPr>
            <w:tcW w:w="2067" w:type="dxa"/>
          </w:tcPr>
          <w:p w14:paraId="2A6F4507" w14:textId="77777777" w:rsidR="0042639C" w:rsidRPr="0042639C" w:rsidRDefault="0042639C" w:rsidP="0042639C">
            <w:pPr>
              <w:spacing w:line="276" w:lineRule="auto"/>
              <w:rPr>
                <w:rFonts w:ascii="Arial" w:hAnsi="Arial" w:cs="Arial"/>
              </w:rPr>
            </w:pPr>
            <w:r w:rsidRPr="0042639C">
              <w:rPr>
                <w:rFonts w:ascii="Arial" w:hAnsi="Arial" w:cs="Arial"/>
              </w:rPr>
              <w:t>Closed</w:t>
            </w:r>
          </w:p>
        </w:tc>
      </w:tr>
      <w:tr w:rsidR="0042639C" w:rsidRPr="0042639C" w14:paraId="2012A20E" w14:textId="77777777" w:rsidTr="6335C60B">
        <w:tc>
          <w:tcPr>
            <w:tcW w:w="1470" w:type="dxa"/>
          </w:tcPr>
          <w:p w14:paraId="6C8136FC" w14:textId="77777777" w:rsidR="0042639C" w:rsidRPr="0042639C" w:rsidRDefault="0042639C" w:rsidP="0042639C">
            <w:pPr>
              <w:spacing w:line="276" w:lineRule="auto"/>
              <w:rPr>
                <w:rFonts w:ascii="Arial" w:hAnsi="Arial" w:cs="Arial"/>
              </w:rPr>
            </w:pPr>
            <w:r w:rsidRPr="0042639C">
              <w:rPr>
                <w:rFonts w:ascii="Arial" w:hAnsi="Arial" w:cs="Arial"/>
              </w:rPr>
              <w:t>Aug 2020</w:t>
            </w:r>
          </w:p>
        </w:tc>
        <w:tc>
          <w:tcPr>
            <w:tcW w:w="6004" w:type="dxa"/>
          </w:tcPr>
          <w:p w14:paraId="3436C3BB" w14:textId="77777777" w:rsidR="00FD4152" w:rsidRDefault="0042639C" w:rsidP="0042639C">
            <w:pPr>
              <w:spacing w:line="276" w:lineRule="auto"/>
              <w:rPr>
                <w:rFonts w:ascii="Arial" w:hAnsi="Arial" w:cs="Arial"/>
              </w:rPr>
            </w:pPr>
            <w:r w:rsidRPr="6335C60B">
              <w:rPr>
                <w:rFonts w:ascii="Arial" w:hAnsi="Arial" w:cs="Arial"/>
              </w:rPr>
              <w:t xml:space="preserve">Corbishley Hall </w:t>
            </w:r>
          </w:p>
          <w:p w14:paraId="53E5849C" w14:textId="29653D09" w:rsidR="0042639C" w:rsidRDefault="0042639C" w:rsidP="009F31FE">
            <w:pPr>
              <w:pStyle w:val="ListParagraph"/>
              <w:numPr>
                <w:ilvl w:val="0"/>
                <w:numId w:val="4"/>
              </w:numPr>
              <w:spacing w:line="276" w:lineRule="auto"/>
              <w:rPr>
                <w:rFonts w:ascii="Arial" w:hAnsi="Arial" w:cs="Arial"/>
              </w:rPr>
            </w:pPr>
            <w:r w:rsidRPr="6335C60B">
              <w:rPr>
                <w:rFonts w:ascii="Arial" w:hAnsi="Arial" w:cs="Arial"/>
              </w:rPr>
              <w:t xml:space="preserve">Accommodation </w:t>
            </w:r>
            <w:r w:rsidR="00E46D05" w:rsidRPr="6335C60B">
              <w:rPr>
                <w:rFonts w:ascii="Arial" w:hAnsi="Arial" w:cs="Arial"/>
              </w:rPr>
              <w:t>– closed</w:t>
            </w:r>
          </w:p>
          <w:p w14:paraId="34275876" w14:textId="552555B3" w:rsidR="00E46D05" w:rsidRPr="00116739" w:rsidRDefault="00E46D05" w:rsidP="009F31FE">
            <w:pPr>
              <w:pStyle w:val="ListParagraph"/>
              <w:numPr>
                <w:ilvl w:val="0"/>
                <w:numId w:val="4"/>
              </w:numPr>
              <w:spacing w:line="276" w:lineRule="auto"/>
              <w:rPr>
                <w:rFonts w:ascii="Arial" w:hAnsi="Arial" w:cs="Arial"/>
              </w:rPr>
            </w:pPr>
            <w:r w:rsidRPr="6335C60B">
              <w:rPr>
                <w:rFonts w:ascii="Arial" w:hAnsi="Arial" w:cs="Arial"/>
              </w:rPr>
              <w:t xml:space="preserve">Teaching spaces </w:t>
            </w:r>
            <w:r w:rsidR="00F96532" w:rsidRPr="6335C60B">
              <w:rPr>
                <w:rFonts w:ascii="Arial" w:hAnsi="Arial" w:cs="Arial"/>
              </w:rPr>
              <w:t>–</w:t>
            </w:r>
            <w:r w:rsidRPr="6335C60B">
              <w:rPr>
                <w:rFonts w:ascii="Arial" w:hAnsi="Arial" w:cs="Arial"/>
              </w:rPr>
              <w:t xml:space="preserve"> </w:t>
            </w:r>
            <w:r w:rsidR="00116739" w:rsidRPr="6335C60B">
              <w:rPr>
                <w:rFonts w:ascii="Arial" w:hAnsi="Arial" w:cs="Arial"/>
              </w:rPr>
              <w:t xml:space="preserve">remain </w:t>
            </w:r>
            <w:r w:rsidRPr="6335C60B">
              <w:rPr>
                <w:rFonts w:ascii="Arial" w:hAnsi="Arial" w:cs="Arial"/>
              </w:rPr>
              <w:t>open</w:t>
            </w:r>
          </w:p>
        </w:tc>
        <w:tc>
          <w:tcPr>
            <w:tcW w:w="2067" w:type="dxa"/>
          </w:tcPr>
          <w:p w14:paraId="64796488" w14:textId="43C369C5" w:rsidR="0042639C" w:rsidRPr="0042639C" w:rsidRDefault="00BA771A" w:rsidP="0042639C">
            <w:pPr>
              <w:spacing w:line="276" w:lineRule="auto"/>
              <w:rPr>
                <w:rFonts w:ascii="Arial" w:hAnsi="Arial" w:cs="Arial"/>
              </w:rPr>
            </w:pPr>
            <w:r w:rsidRPr="6335C60B">
              <w:rPr>
                <w:rFonts w:ascii="Arial" w:hAnsi="Arial" w:cs="Arial"/>
              </w:rPr>
              <w:t xml:space="preserve">Accommodation </w:t>
            </w:r>
            <w:r w:rsidR="0042639C" w:rsidRPr="6335C60B">
              <w:rPr>
                <w:rFonts w:ascii="Arial" w:hAnsi="Arial" w:cs="Arial"/>
              </w:rPr>
              <w:t>Closed</w:t>
            </w:r>
          </w:p>
        </w:tc>
      </w:tr>
      <w:tr w:rsidR="0042639C" w:rsidRPr="0042639C" w14:paraId="3630C3D3" w14:textId="77777777" w:rsidTr="6335C60B">
        <w:tc>
          <w:tcPr>
            <w:tcW w:w="1470" w:type="dxa"/>
          </w:tcPr>
          <w:p w14:paraId="05DFB51A" w14:textId="77777777" w:rsidR="0042639C" w:rsidRPr="0042639C" w:rsidRDefault="0042639C" w:rsidP="0042639C">
            <w:pPr>
              <w:spacing w:line="276" w:lineRule="auto"/>
              <w:rPr>
                <w:rFonts w:ascii="Arial" w:hAnsi="Arial" w:cs="Arial"/>
              </w:rPr>
            </w:pPr>
            <w:r w:rsidRPr="0042639C">
              <w:rPr>
                <w:rFonts w:ascii="Arial" w:hAnsi="Arial" w:cs="Arial"/>
              </w:rPr>
              <w:t>Oct 2021</w:t>
            </w:r>
          </w:p>
        </w:tc>
        <w:tc>
          <w:tcPr>
            <w:tcW w:w="6004" w:type="dxa"/>
          </w:tcPr>
          <w:p w14:paraId="72335AE4" w14:textId="77777777" w:rsidR="0042639C" w:rsidRPr="0042639C" w:rsidRDefault="0042639C" w:rsidP="0042639C">
            <w:pPr>
              <w:spacing w:line="276" w:lineRule="auto"/>
              <w:rPr>
                <w:rFonts w:ascii="Arial" w:hAnsi="Arial" w:cs="Arial"/>
              </w:rPr>
            </w:pPr>
            <w:r w:rsidRPr="0042639C">
              <w:rPr>
                <w:rFonts w:ascii="Arial" w:hAnsi="Arial" w:cs="Arial"/>
              </w:rPr>
              <w:t xml:space="preserve">Student Village &amp; Plas Coch Hostel (Northern Quarter) </w:t>
            </w:r>
          </w:p>
        </w:tc>
        <w:tc>
          <w:tcPr>
            <w:tcW w:w="2067" w:type="dxa"/>
          </w:tcPr>
          <w:p w14:paraId="3732E2BA" w14:textId="77777777" w:rsidR="0042639C" w:rsidRPr="0042639C" w:rsidRDefault="0042639C" w:rsidP="0042639C">
            <w:pPr>
              <w:spacing w:line="276" w:lineRule="auto"/>
              <w:rPr>
                <w:rFonts w:ascii="Arial" w:hAnsi="Arial" w:cs="Arial"/>
              </w:rPr>
            </w:pPr>
            <w:r w:rsidRPr="0042639C">
              <w:rPr>
                <w:rFonts w:ascii="Arial" w:hAnsi="Arial" w:cs="Arial"/>
              </w:rPr>
              <w:t>Sold</w:t>
            </w:r>
          </w:p>
        </w:tc>
      </w:tr>
      <w:tr w:rsidR="0042639C" w:rsidRPr="0042639C" w14:paraId="1A3129AC" w14:textId="77777777" w:rsidTr="6335C60B">
        <w:tc>
          <w:tcPr>
            <w:tcW w:w="1470" w:type="dxa"/>
          </w:tcPr>
          <w:p w14:paraId="07D54FB8" w14:textId="77777777" w:rsidR="0042639C" w:rsidRPr="0042639C" w:rsidRDefault="0042639C" w:rsidP="0042639C">
            <w:pPr>
              <w:spacing w:line="276" w:lineRule="auto"/>
              <w:rPr>
                <w:rFonts w:ascii="Arial" w:hAnsi="Arial" w:cs="Arial"/>
              </w:rPr>
            </w:pPr>
            <w:r w:rsidRPr="0042639C">
              <w:rPr>
                <w:rFonts w:ascii="Arial" w:hAnsi="Arial" w:cs="Arial"/>
              </w:rPr>
              <w:t>Jun 2022</w:t>
            </w:r>
          </w:p>
        </w:tc>
        <w:tc>
          <w:tcPr>
            <w:tcW w:w="6004" w:type="dxa"/>
          </w:tcPr>
          <w:p w14:paraId="1D60060F" w14:textId="77777777" w:rsidR="0042639C" w:rsidRPr="0042639C" w:rsidRDefault="0042639C" w:rsidP="0042639C">
            <w:pPr>
              <w:spacing w:line="276" w:lineRule="auto"/>
              <w:rPr>
                <w:rFonts w:ascii="Arial" w:hAnsi="Arial" w:cs="Arial"/>
              </w:rPr>
            </w:pPr>
            <w:r w:rsidRPr="0042639C">
              <w:rPr>
                <w:rFonts w:ascii="Arial" w:hAnsi="Arial" w:cs="Arial"/>
              </w:rPr>
              <w:t>Racecourse Football Ground &amp; Colliers Park Training Ground*</w:t>
            </w:r>
          </w:p>
        </w:tc>
        <w:tc>
          <w:tcPr>
            <w:tcW w:w="2067" w:type="dxa"/>
          </w:tcPr>
          <w:p w14:paraId="07D53A7B" w14:textId="77777777" w:rsidR="0042639C" w:rsidRPr="0042639C" w:rsidRDefault="0042639C" w:rsidP="0042639C">
            <w:pPr>
              <w:spacing w:line="276" w:lineRule="auto"/>
              <w:rPr>
                <w:rFonts w:ascii="Arial" w:hAnsi="Arial" w:cs="Arial"/>
              </w:rPr>
            </w:pPr>
            <w:r w:rsidRPr="0042639C">
              <w:rPr>
                <w:rFonts w:ascii="Arial" w:hAnsi="Arial" w:cs="Arial"/>
              </w:rPr>
              <w:t>Sold</w:t>
            </w:r>
          </w:p>
        </w:tc>
      </w:tr>
      <w:tr w:rsidR="00F96532" w:rsidRPr="0042639C" w14:paraId="5683BABE" w14:textId="77777777" w:rsidTr="6335C60B">
        <w:trPr>
          <w:trHeight w:val="300"/>
        </w:trPr>
        <w:tc>
          <w:tcPr>
            <w:tcW w:w="1470" w:type="dxa"/>
          </w:tcPr>
          <w:p w14:paraId="7297052D" w14:textId="7F5BEE40" w:rsidR="00F96532" w:rsidRPr="0042639C" w:rsidRDefault="00DA549D" w:rsidP="0042639C">
            <w:pPr>
              <w:spacing w:line="276" w:lineRule="auto"/>
              <w:rPr>
                <w:rFonts w:ascii="Arial" w:hAnsi="Arial" w:cs="Arial"/>
              </w:rPr>
            </w:pPr>
            <w:r w:rsidRPr="6335C60B">
              <w:rPr>
                <w:rFonts w:ascii="Arial" w:hAnsi="Arial" w:cs="Arial"/>
              </w:rPr>
              <w:t>Nov 22</w:t>
            </w:r>
          </w:p>
        </w:tc>
        <w:tc>
          <w:tcPr>
            <w:tcW w:w="6004" w:type="dxa"/>
          </w:tcPr>
          <w:p w14:paraId="26AE8E94" w14:textId="5B388379" w:rsidR="00F96532" w:rsidRPr="0042639C" w:rsidRDefault="00DA549D" w:rsidP="0042639C">
            <w:pPr>
              <w:spacing w:line="276" w:lineRule="auto"/>
              <w:rPr>
                <w:rFonts w:ascii="Arial" w:hAnsi="Arial" w:cs="Arial"/>
              </w:rPr>
            </w:pPr>
            <w:r w:rsidRPr="6335C60B">
              <w:rPr>
                <w:rFonts w:ascii="Arial" w:hAnsi="Arial" w:cs="Arial"/>
              </w:rPr>
              <w:t xml:space="preserve">Ty </w:t>
            </w:r>
            <w:proofErr w:type="spellStart"/>
            <w:r w:rsidRPr="6335C60B">
              <w:rPr>
                <w:rFonts w:ascii="Arial" w:hAnsi="Arial" w:cs="Arial"/>
              </w:rPr>
              <w:t>Dysgu</w:t>
            </w:r>
            <w:proofErr w:type="spellEnd"/>
          </w:p>
        </w:tc>
        <w:tc>
          <w:tcPr>
            <w:tcW w:w="2067" w:type="dxa"/>
          </w:tcPr>
          <w:p w14:paraId="11A087BB" w14:textId="5CFCB9B7" w:rsidR="00F96532" w:rsidRPr="0042639C" w:rsidRDefault="00DA549D" w:rsidP="0042639C">
            <w:pPr>
              <w:spacing w:line="276" w:lineRule="auto"/>
              <w:rPr>
                <w:rFonts w:ascii="Arial" w:hAnsi="Arial" w:cs="Arial"/>
              </w:rPr>
            </w:pPr>
            <w:r w:rsidRPr="6335C60B">
              <w:rPr>
                <w:rFonts w:ascii="Arial" w:hAnsi="Arial" w:cs="Arial"/>
              </w:rPr>
              <w:t>Acquired</w:t>
            </w:r>
          </w:p>
        </w:tc>
      </w:tr>
      <w:tr w:rsidR="00D545C0" w:rsidRPr="00D545C0" w14:paraId="7B3203E5" w14:textId="77777777" w:rsidTr="6335C60B">
        <w:trPr>
          <w:trHeight w:val="300"/>
        </w:trPr>
        <w:tc>
          <w:tcPr>
            <w:tcW w:w="1470" w:type="dxa"/>
          </w:tcPr>
          <w:p w14:paraId="025446B5" w14:textId="3DEC3E6E" w:rsidR="0055452A" w:rsidRPr="00D545C0" w:rsidRDefault="0055452A" w:rsidP="0042639C">
            <w:pPr>
              <w:spacing w:line="276" w:lineRule="auto"/>
              <w:rPr>
                <w:rFonts w:ascii="Arial" w:hAnsi="Arial" w:cs="Arial"/>
              </w:rPr>
            </w:pPr>
            <w:r w:rsidRPr="00D545C0">
              <w:rPr>
                <w:rFonts w:ascii="Arial" w:hAnsi="Arial" w:cs="Arial"/>
              </w:rPr>
              <w:t>Nov 23</w:t>
            </w:r>
          </w:p>
        </w:tc>
        <w:tc>
          <w:tcPr>
            <w:tcW w:w="6004" w:type="dxa"/>
          </w:tcPr>
          <w:p w14:paraId="76293AA2" w14:textId="717DF502" w:rsidR="0055452A" w:rsidRPr="00D545C0" w:rsidRDefault="0055452A" w:rsidP="0042639C">
            <w:pPr>
              <w:spacing w:line="276" w:lineRule="auto"/>
              <w:rPr>
                <w:rFonts w:ascii="Arial" w:hAnsi="Arial" w:cs="Arial"/>
              </w:rPr>
            </w:pPr>
            <w:r w:rsidRPr="00D545C0">
              <w:rPr>
                <w:rFonts w:ascii="Arial" w:hAnsi="Arial" w:cs="Arial"/>
              </w:rPr>
              <w:t>Dean Road</w:t>
            </w:r>
          </w:p>
        </w:tc>
        <w:tc>
          <w:tcPr>
            <w:tcW w:w="2067" w:type="dxa"/>
          </w:tcPr>
          <w:p w14:paraId="26BB517E" w14:textId="78C87264" w:rsidR="0055452A" w:rsidRPr="00D545C0" w:rsidRDefault="0055452A" w:rsidP="0042639C">
            <w:pPr>
              <w:spacing w:line="276" w:lineRule="auto"/>
              <w:rPr>
                <w:rFonts w:ascii="Arial" w:hAnsi="Arial" w:cs="Arial"/>
              </w:rPr>
            </w:pPr>
            <w:r w:rsidRPr="00D545C0">
              <w:rPr>
                <w:rFonts w:ascii="Arial" w:hAnsi="Arial" w:cs="Arial"/>
              </w:rPr>
              <w:t>Sold</w:t>
            </w:r>
          </w:p>
        </w:tc>
      </w:tr>
    </w:tbl>
    <w:p w14:paraId="6B186CAB" w14:textId="77777777" w:rsidR="0042639C" w:rsidRPr="0042639C" w:rsidRDefault="0042639C" w:rsidP="0042639C">
      <w:pPr>
        <w:spacing w:line="276" w:lineRule="auto"/>
        <w:rPr>
          <w:rFonts w:ascii="Arial" w:hAnsi="Arial" w:cs="Arial"/>
        </w:rPr>
      </w:pPr>
    </w:p>
    <w:p w14:paraId="230DDD60" w14:textId="7479E81B" w:rsidR="0042639C" w:rsidRPr="0042639C" w:rsidRDefault="0042639C" w:rsidP="0042639C">
      <w:pPr>
        <w:spacing w:line="276" w:lineRule="auto"/>
        <w:rPr>
          <w:rFonts w:ascii="Arial" w:hAnsi="Arial" w:cs="Arial"/>
        </w:rPr>
      </w:pPr>
      <w:r w:rsidRPr="0042639C">
        <w:rPr>
          <w:rFonts w:ascii="Arial" w:hAnsi="Arial" w:cs="Arial"/>
        </w:rPr>
        <w:t xml:space="preserve">*Energy data from Racecourse Football Ground and Colliers Park has not </w:t>
      </w:r>
      <w:r w:rsidR="00B2308A">
        <w:rPr>
          <w:rFonts w:ascii="Arial" w:hAnsi="Arial" w:cs="Arial"/>
        </w:rPr>
        <w:t xml:space="preserve">been </w:t>
      </w:r>
      <w:r w:rsidRPr="0042639C">
        <w:rPr>
          <w:rFonts w:ascii="Arial" w:hAnsi="Arial" w:cs="Arial"/>
        </w:rPr>
        <w:t>included in the energy data reported below.</w:t>
      </w:r>
    </w:p>
    <w:p w14:paraId="65F26C16" w14:textId="77777777" w:rsidR="0042639C" w:rsidRPr="0042639C" w:rsidRDefault="0042639C" w:rsidP="0042639C">
      <w:pPr>
        <w:spacing w:line="276" w:lineRule="auto"/>
        <w:rPr>
          <w:rFonts w:ascii="Arial" w:hAnsi="Arial" w:cs="Arial"/>
        </w:rPr>
      </w:pPr>
    </w:p>
    <w:p w14:paraId="20297B62" w14:textId="77777777" w:rsidR="0042639C" w:rsidRPr="0042639C" w:rsidRDefault="0042639C" w:rsidP="0042639C">
      <w:pPr>
        <w:spacing w:line="276" w:lineRule="auto"/>
        <w:rPr>
          <w:rFonts w:ascii="Arial" w:hAnsi="Arial" w:cs="Arial"/>
        </w:rPr>
      </w:pPr>
      <w:r w:rsidRPr="0042639C">
        <w:rPr>
          <w:rFonts w:ascii="Arial" w:hAnsi="Arial" w:cs="Arial"/>
        </w:rPr>
        <w:t>The University will review the data quality periodically via an independent 3</w:t>
      </w:r>
      <w:r w:rsidRPr="0042639C">
        <w:rPr>
          <w:rFonts w:ascii="Arial" w:hAnsi="Arial" w:cs="Arial"/>
          <w:vertAlign w:val="superscript"/>
        </w:rPr>
        <w:t>rd</w:t>
      </w:r>
      <w:r w:rsidRPr="0042639C">
        <w:rPr>
          <w:rFonts w:ascii="Arial" w:hAnsi="Arial" w:cs="Arial"/>
        </w:rPr>
        <w:t xml:space="preserve"> party.</w:t>
      </w:r>
    </w:p>
    <w:p w14:paraId="726F2DF3" w14:textId="77777777" w:rsidR="0042639C" w:rsidRPr="0042639C" w:rsidRDefault="0042639C" w:rsidP="0042639C">
      <w:pPr>
        <w:spacing w:line="276" w:lineRule="auto"/>
        <w:rPr>
          <w:rFonts w:ascii="Arial" w:hAnsi="Arial" w:cs="Arial"/>
          <w:color w:val="FF0000"/>
        </w:rPr>
      </w:pPr>
    </w:p>
    <w:p w14:paraId="2E42AAD4" w14:textId="6513CCF8" w:rsidR="0042639C" w:rsidRPr="0042639C" w:rsidRDefault="00BB673B" w:rsidP="00EC010A">
      <w:pPr>
        <w:pStyle w:val="Heading2"/>
      </w:pPr>
      <w:r>
        <w:t>5.2</w:t>
      </w:r>
      <w:r>
        <w:tab/>
      </w:r>
      <w:r w:rsidR="0042639C" w:rsidRPr="0042639C">
        <w:t>Scope 1 &amp; 2 Emissions</w:t>
      </w:r>
    </w:p>
    <w:p w14:paraId="4EA0620E" w14:textId="77777777" w:rsidR="0042639C" w:rsidRPr="0042639C" w:rsidRDefault="0042639C" w:rsidP="0042639C">
      <w:pPr>
        <w:spacing w:line="276" w:lineRule="auto"/>
        <w:rPr>
          <w:rFonts w:ascii="Arial" w:hAnsi="Arial" w:cs="Arial"/>
        </w:rPr>
      </w:pPr>
    </w:p>
    <w:p w14:paraId="79DE8128" w14:textId="77777777" w:rsidR="0042639C" w:rsidRPr="0042639C" w:rsidRDefault="0042639C" w:rsidP="0042639C">
      <w:pPr>
        <w:spacing w:line="276" w:lineRule="auto"/>
        <w:rPr>
          <w:rFonts w:ascii="Arial" w:hAnsi="Arial" w:cs="Arial"/>
        </w:rPr>
      </w:pPr>
      <w:r w:rsidRPr="0042639C">
        <w:rPr>
          <w:rFonts w:ascii="Arial" w:hAnsi="Arial" w:cs="Arial"/>
        </w:rPr>
        <w:t>Scope 1 &amp; 2 emissions have reduced significantly since the baseline year. In Academic Year 2020/21 emissions levels have been influenced by the reduction in site use due to the pandemic.</w:t>
      </w:r>
    </w:p>
    <w:p w14:paraId="6B3C6AFA" w14:textId="7F00BA97" w:rsidR="009877B4" w:rsidRDefault="009877B4">
      <w:pPr>
        <w:spacing w:after="160" w:line="259" w:lineRule="auto"/>
        <w:rPr>
          <w:rFonts w:ascii="Arial" w:hAnsi="Arial" w:cs="Arial"/>
          <w:b/>
          <w:bCs/>
        </w:rPr>
      </w:pPr>
    </w:p>
    <w:p w14:paraId="78403B32" w14:textId="07EEB257" w:rsidR="0042639C" w:rsidRPr="0042639C" w:rsidRDefault="0042639C" w:rsidP="0042639C">
      <w:pPr>
        <w:spacing w:line="276" w:lineRule="auto"/>
        <w:rPr>
          <w:rFonts w:ascii="Arial" w:hAnsi="Arial" w:cs="Arial"/>
          <w:b/>
          <w:bCs/>
        </w:rPr>
      </w:pPr>
      <w:r w:rsidRPr="0042639C">
        <w:rPr>
          <w:rFonts w:ascii="Arial" w:hAnsi="Arial" w:cs="Arial"/>
          <w:b/>
          <w:bCs/>
        </w:rPr>
        <w:t>Table 1: Carbon Emissions – All University Buildings (including residential accommodation)</w:t>
      </w:r>
    </w:p>
    <w:p w14:paraId="532BD444" w14:textId="77777777" w:rsidR="0042639C" w:rsidRPr="0042639C" w:rsidRDefault="0042639C" w:rsidP="0042639C">
      <w:pPr>
        <w:spacing w:line="276" w:lineRule="auto"/>
        <w:rPr>
          <w:rFonts w:ascii="Arial" w:hAnsi="Arial" w:cs="Arial"/>
        </w:rPr>
      </w:pPr>
    </w:p>
    <w:tbl>
      <w:tblPr>
        <w:tblStyle w:val="TableGrid"/>
        <w:tblW w:w="8931" w:type="dxa"/>
        <w:tblInd w:w="477" w:type="dxa"/>
        <w:tblLayout w:type="fixed"/>
        <w:tblLook w:val="04A0" w:firstRow="1" w:lastRow="0" w:firstColumn="1" w:lastColumn="0" w:noHBand="0" w:noVBand="1"/>
      </w:tblPr>
      <w:tblGrid>
        <w:gridCol w:w="1271"/>
        <w:gridCol w:w="998"/>
        <w:gridCol w:w="1412"/>
        <w:gridCol w:w="1134"/>
        <w:gridCol w:w="1276"/>
        <w:gridCol w:w="1417"/>
        <w:gridCol w:w="1423"/>
      </w:tblGrid>
      <w:tr w:rsidR="0042639C" w:rsidRPr="0042639C" w14:paraId="41B9D72D" w14:textId="77777777" w:rsidTr="00A25EA1">
        <w:tc>
          <w:tcPr>
            <w:tcW w:w="1271" w:type="dxa"/>
            <w:vMerge w:val="restart"/>
          </w:tcPr>
          <w:p w14:paraId="537B0C25" w14:textId="77777777" w:rsidR="0042639C" w:rsidRPr="0042639C" w:rsidRDefault="0042639C" w:rsidP="0042639C">
            <w:pPr>
              <w:spacing w:line="276" w:lineRule="auto"/>
              <w:rPr>
                <w:rFonts w:ascii="Arial" w:hAnsi="Arial" w:cs="Arial"/>
              </w:rPr>
            </w:pPr>
            <w:r w:rsidRPr="0042639C">
              <w:rPr>
                <w:rFonts w:ascii="Arial" w:hAnsi="Arial" w:cs="Arial"/>
              </w:rPr>
              <w:t>Year</w:t>
            </w:r>
          </w:p>
        </w:tc>
        <w:tc>
          <w:tcPr>
            <w:tcW w:w="3544" w:type="dxa"/>
            <w:gridSpan w:val="3"/>
          </w:tcPr>
          <w:p w14:paraId="328DC04F" w14:textId="77777777" w:rsidR="0042639C" w:rsidRPr="0042639C" w:rsidRDefault="0042639C" w:rsidP="0042639C">
            <w:pPr>
              <w:spacing w:line="276" w:lineRule="auto"/>
              <w:rPr>
                <w:rFonts w:ascii="Arial" w:hAnsi="Arial" w:cs="Arial"/>
              </w:rPr>
            </w:pPr>
            <w:r w:rsidRPr="0042639C">
              <w:rPr>
                <w:rFonts w:ascii="Arial" w:hAnsi="Arial" w:cs="Arial"/>
              </w:rPr>
              <w:t>Scope 1 tCO2e</w:t>
            </w:r>
          </w:p>
        </w:tc>
        <w:tc>
          <w:tcPr>
            <w:tcW w:w="1276" w:type="dxa"/>
          </w:tcPr>
          <w:p w14:paraId="03175A83" w14:textId="77777777" w:rsidR="0042639C" w:rsidRPr="0042639C" w:rsidRDefault="0042639C" w:rsidP="0042639C">
            <w:pPr>
              <w:spacing w:line="276" w:lineRule="auto"/>
              <w:rPr>
                <w:rFonts w:ascii="Arial" w:hAnsi="Arial" w:cs="Arial"/>
              </w:rPr>
            </w:pPr>
            <w:r w:rsidRPr="0042639C">
              <w:rPr>
                <w:rFonts w:ascii="Arial" w:hAnsi="Arial" w:cs="Arial"/>
              </w:rPr>
              <w:t>Scope 2 tCO2e</w:t>
            </w:r>
          </w:p>
        </w:tc>
        <w:tc>
          <w:tcPr>
            <w:tcW w:w="1417" w:type="dxa"/>
            <w:vMerge w:val="restart"/>
          </w:tcPr>
          <w:p w14:paraId="31F815D4" w14:textId="77777777" w:rsidR="0042639C" w:rsidRPr="0042639C" w:rsidRDefault="0042639C" w:rsidP="0042639C">
            <w:pPr>
              <w:spacing w:line="276" w:lineRule="auto"/>
              <w:rPr>
                <w:rFonts w:ascii="Arial" w:hAnsi="Arial" w:cs="Arial"/>
              </w:rPr>
            </w:pPr>
            <w:r w:rsidRPr="0042639C">
              <w:rPr>
                <w:rFonts w:ascii="Arial" w:hAnsi="Arial" w:cs="Arial"/>
              </w:rPr>
              <w:t xml:space="preserve">Total Scope </w:t>
            </w:r>
          </w:p>
          <w:p w14:paraId="156A2F60" w14:textId="77777777" w:rsidR="0042639C" w:rsidRPr="0042639C" w:rsidRDefault="0042639C" w:rsidP="0042639C">
            <w:pPr>
              <w:spacing w:line="276" w:lineRule="auto"/>
              <w:rPr>
                <w:rFonts w:ascii="Arial" w:hAnsi="Arial" w:cs="Arial"/>
              </w:rPr>
            </w:pPr>
            <w:r w:rsidRPr="0042639C">
              <w:rPr>
                <w:rFonts w:ascii="Arial" w:hAnsi="Arial" w:cs="Arial"/>
              </w:rPr>
              <w:t>1 &amp; 2 emissions</w:t>
            </w:r>
          </w:p>
        </w:tc>
        <w:tc>
          <w:tcPr>
            <w:tcW w:w="1423" w:type="dxa"/>
            <w:vMerge w:val="restart"/>
          </w:tcPr>
          <w:p w14:paraId="25A839B0" w14:textId="77777777" w:rsidR="0042639C" w:rsidRPr="0042639C" w:rsidRDefault="0042639C" w:rsidP="0042639C">
            <w:pPr>
              <w:spacing w:line="276" w:lineRule="auto"/>
              <w:rPr>
                <w:rFonts w:ascii="Arial" w:hAnsi="Arial" w:cs="Arial"/>
              </w:rPr>
            </w:pPr>
            <w:r w:rsidRPr="0042639C">
              <w:rPr>
                <w:rFonts w:ascii="Arial" w:hAnsi="Arial" w:cs="Arial"/>
                <w:b/>
                <w:bCs/>
              </w:rPr>
              <w:t>Actual Reduction from baseline</w:t>
            </w:r>
          </w:p>
        </w:tc>
      </w:tr>
      <w:tr w:rsidR="0042639C" w:rsidRPr="0042639C" w14:paraId="4757D500" w14:textId="77777777" w:rsidTr="00A25EA1">
        <w:tc>
          <w:tcPr>
            <w:tcW w:w="1271" w:type="dxa"/>
            <w:vMerge/>
          </w:tcPr>
          <w:p w14:paraId="1180A2B5" w14:textId="77777777" w:rsidR="0042639C" w:rsidRPr="0042639C" w:rsidRDefault="0042639C" w:rsidP="0042639C">
            <w:pPr>
              <w:spacing w:line="276" w:lineRule="auto"/>
              <w:rPr>
                <w:rFonts w:ascii="Arial" w:hAnsi="Arial" w:cs="Arial"/>
              </w:rPr>
            </w:pPr>
          </w:p>
        </w:tc>
        <w:tc>
          <w:tcPr>
            <w:tcW w:w="998" w:type="dxa"/>
          </w:tcPr>
          <w:p w14:paraId="0EEEA690" w14:textId="77777777" w:rsidR="0042639C" w:rsidRPr="0042639C" w:rsidRDefault="0042639C" w:rsidP="0042639C">
            <w:pPr>
              <w:spacing w:line="276" w:lineRule="auto"/>
              <w:rPr>
                <w:rFonts w:ascii="Arial" w:hAnsi="Arial" w:cs="Arial"/>
              </w:rPr>
            </w:pPr>
            <w:r w:rsidRPr="0042639C">
              <w:rPr>
                <w:rFonts w:ascii="Arial" w:hAnsi="Arial" w:cs="Arial"/>
              </w:rPr>
              <w:t>Gas</w:t>
            </w:r>
          </w:p>
        </w:tc>
        <w:tc>
          <w:tcPr>
            <w:tcW w:w="1412" w:type="dxa"/>
          </w:tcPr>
          <w:p w14:paraId="7478AD9D" w14:textId="77777777" w:rsidR="0042639C" w:rsidRPr="0042639C" w:rsidRDefault="0042639C" w:rsidP="0042639C">
            <w:pPr>
              <w:spacing w:line="276" w:lineRule="auto"/>
              <w:rPr>
                <w:rFonts w:ascii="Arial" w:hAnsi="Arial" w:cs="Arial"/>
              </w:rPr>
            </w:pPr>
            <w:r w:rsidRPr="0042639C">
              <w:rPr>
                <w:rFonts w:ascii="Arial" w:hAnsi="Arial" w:cs="Arial"/>
              </w:rPr>
              <w:t>Refrigerant</w:t>
            </w:r>
          </w:p>
        </w:tc>
        <w:tc>
          <w:tcPr>
            <w:tcW w:w="1134" w:type="dxa"/>
          </w:tcPr>
          <w:p w14:paraId="54A94EEE" w14:textId="77777777" w:rsidR="0042639C" w:rsidRPr="0042639C" w:rsidRDefault="0042639C" w:rsidP="0042639C">
            <w:pPr>
              <w:spacing w:line="276" w:lineRule="auto"/>
              <w:rPr>
                <w:rFonts w:ascii="Arial" w:hAnsi="Arial" w:cs="Arial"/>
              </w:rPr>
            </w:pPr>
            <w:r w:rsidRPr="0042639C">
              <w:rPr>
                <w:rFonts w:ascii="Arial" w:hAnsi="Arial" w:cs="Arial"/>
              </w:rPr>
              <w:t xml:space="preserve">Fleet </w:t>
            </w:r>
          </w:p>
        </w:tc>
        <w:tc>
          <w:tcPr>
            <w:tcW w:w="1276" w:type="dxa"/>
          </w:tcPr>
          <w:p w14:paraId="7E45D3B4" w14:textId="77777777" w:rsidR="0042639C" w:rsidRPr="0042639C" w:rsidRDefault="0042639C" w:rsidP="0042639C">
            <w:pPr>
              <w:spacing w:line="276" w:lineRule="auto"/>
              <w:rPr>
                <w:rFonts w:ascii="Arial" w:hAnsi="Arial" w:cs="Arial"/>
              </w:rPr>
            </w:pPr>
            <w:r w:rsidRPr="46BB8E9B">
              <w:rPr>
                <w:rFonts w:ascii="Arial" w:hAnsi="Arial" w:cs="Arial"/>
              </w:rPr>
              <w:t>Electricity</w:t>
            </w:r>
          </w:p>
        </w:tc>
        <w:tc>
          <w:tcPr>
            <w:tcW w:w="1417" w:type="dxa"/>
            <w:vMerge/>
          </w:tcPr>
          <w:p w14:paraId="57D79906" w14:textId="77777777" w:rsidR="0042639C" w:rsidRPr="0042639C" w:rsidRDefault="0042639C" w:rsidP="0042639C">
            <w:pPr>
              <w:spacing w:line="276" w:lineRule="auto"/>
              <w:rPr>
                <w:rFonts w:ascii="Arial" w:hAnsi="Arial" w:cs="Arial"/>
              </w:rPr>
            </w:pPr>
          </w:p>
        </w:tc>
        <w:tc>
          <w:tcPr>
            <w:tcW w:w="1423" w:type="dxa"/>
            <w:vMerge/>
          </w:tcPr>
          <w:p w14:paraId="0516661B" w14:textId="77777777" w:rsidR="0042639C" w:rsidRPr="0042639C" w:rsidRDefault="0042639C" w:rsidP="0042639C">
            <w:pPr>
              <w:spacing w:line="276" w:lineRule="auto"/>
              <w:rPr>
                <w:rFonts w:ascii="Arial" w:hAnsi="Arial" w:cs="Arial"/>
              </w:rPr>
            </w:pPr>
          </w:p>
        </w:tc>
      </w:tr>
      <w:tr w:rsidR="0042639C" w:rsidRPr="0042639C" w14:paraId="67AC64CE" w14:textId="77777777" w:rsidTr="00A25EA1">
        <w:tc>
          <w:tcPr>
            <w:tcW w:w="1271" w:type="dxa"/>
          </w:tcPr>
          <w:p w14:paraId="0F934DE0" w14:textId="77777777" w:rsidR="0042639C" w:rsidRPr="0042639C" w:rsidRDefault="0042639C" w:rsidP="0042639C">
            <w:pPr>
              <w:spacing w:line="276" w:lineRule="auto"/>
              <w:rPr>
                <w:rFonts w:ascii="Arial" w:hAnsi="Arial" w:cs="Arial"/>
              </w:rPr>
            </w:pPr>
            <w:r w:rsidRPr="0042639C">
              <w:rPr>
                <w:rFonts w:ascii="Arial" w:hAnsi="Arial" w:cs="Arial"/>
              </w:rPr>
              <w:t>2009/10 Baseline</w:t>
            </w:r>
          </w:p>
        </w:tc>
        <w:tc>
          <w:tcPr>
            <w:tcW w:w="998" w:type="dxa"/>
          </w:tcPr>
          <w:p w14:paraId="211F3AEE" w14:textId="77777777" w:rsidR="0042639C" w:rsidRPr="0042639C" w:rsidRDefault="0042639C" w:rsidP="0042639C">
            <w:pPr>
              <w:spacing w:line="276" w:lineRule="auto"/>
              <w:rPr>
                <w:rFonts w:ascii="Arial" w:hAnsi="Arial" w:cs="Arial"/>
              </w:rPr>
            </w:pPr>
            <w:r w:rsidRPr="0042639C">
              <w:rPr>
                <w:rFonts w:ascii="Arial" w:hAnsi="Arial" w:cs="Arial"/>
              </w:rPr>
              <w:t>1621</w:t>
            </w:r>
          </w:p>
        </w:tc>
        <w:tc>
          <w:tcPr>
            <w:tcW w:w="1412" w:type="dxa"/>
          </w:tcPr>
          <w:p w14:paraId="46248AE9" w14:textId="77777777" w:rsidR="0042639C" w:rsidRPr="0042639C" w:rsidRDefault="0042639C" w:rsidP="0042639C">
            <w:pPr>
              <w:spacing w:line="276" w:lineRule="auto"/>
              <w:rPr>
                <w:rFonts w:ascii="Arial" w:hAnsi="Arial" w:cs="Arial"/>
              </w:rPr>
            </w:pPr>
            <w:r w:rsidRPr="0042639C">
              <w:rPr>
                <w:rFonts w:ascii="Arial" w:hAnsi="Arial" w:cs="Arial"/>
              </w:rPr>
              <w:t>No data</w:t>
            </w:r>
          </w:p>
        </w:tc>
        <w:tc>
          <w:tcPr>
            <w:tcW w:w="1134" w:type="dxa"/>
          </w:tcPr>
          <w:p w14:paraId="02F1ED4E" w14:textId="77777777" w:rsidR="0042639C" w:rsidRPr="0042639C" w:rsidRDefault="0042639C" w:rsidP="0042639C">
            <w:pPr>
              <w:spacing w:line="276" w:lineRule="auto"/>
              <w:rPr>
                <w:rFonts w:ascii="Arial" w:hAnsi="Arial" w:cs="Arial"/>
              </w:rPr>
            </w:pPr>
            <w:r w:rsidRPr="0042639C">
              <w:rPr>
                <w:rFonts w:ascii="Arial" w:hAnsi="Arial" w:cs="Arial"/>
              </w:rPr>
              <w:t>26</w:t>
            </w:r>
          </w:p>
        </w:tc>
        <w:tc>
          <w:tcPr>
            <w:tcW w:w="1276" w:type="dxa"/>
          </w:tcPr>
          <w:p w14:paraId="162988F4" w14:textId="77777777" w:rsidR="0042639C" w:rsidRPr="0042639C" w:rsidRDefault="0042639C" w:rsidP="0042639C">
            <w:pPr>
              <w:spacing w:line="276" w:lineRule="auto"/>
              <w:rPr>
                <w:rFonts w:ascii="Arial" w:hAnsi="Arial" w:cs="Arial"/>
              </w:rPr>
            </w:pPr>
            <w:r w:rsidRPr="0042639C">
              <w:rPr>
                <w:rFonts w:ascii="Arial" w:hAnsi="Arial" w:cs="Arial"/>
              </w:rPr>
              <w:t>2532</w:t>
            </w:r>
          </w:p>
        </w:tc>
        <w:tc>
          <w:tcPr>
            <w:tcW w:w="1417" w:type="dxa"/>
          </w:tcPr>
          <w:p w14:paraId="5277B449" w14:textId="77777777" w:rsidR="0042639C" w:rsidRPr="0042639C" w:rsidRDefault="0042639C" w:rsidP="0042639C">
            <w:pPr>
              <w:spacing w:line="276" w:lineRule="auto"/>
              <w:rPr>
                <w:rFonts w:ascii="Arial" w:hAnsi="Arial" w:cs="Arial"/>
              </w:rPr>
            </w:pPr>
            <w:r w:rsidRPr="0042639C">
              <w:rPr>
                <w:rFonts w:ascii="Arial" w:hAnsi="Arial" w:cs="Arial"/>
              </w:rPr>
              <w:t>4179</w:t>
            </w:r>
          </w:p>
        </w:tc>
        <w:tc>
          <w:tcPr>
            <w:tcW w:w="1423" w:type="dxa"/>
            <w:vMerge/>
          </w:tcPr>
          <w:p w14:paraId="554C357A" w14:textId="77777777" w:rsidR="0042639C" w:rsidRPr="0042639C" w:rsidRDefault="0042639C" w:rsidP="0042639C">
            <w:pPr>
              <w:spacing w:line="276" w:lineRule="auto"/>
              <w:rPr>
                <w:rFonts w:ascii="Arial" w:hAnsi="Arial" w:cs="Arial"/>
              </w:rPr>
            </w:pPr>
          </w:p>
        </w:tc>
      </w:tr>
      <w:tr w:rsidR="0042639C" w:rsidRPr="0042639C" w14:paraId="20A8C8F7" w14:textId="77777777" w:rsidTr="00A25EA1">
        <w:tc>
          <w:tcPr>
            <w:tcW w:w="1271" w:type="dxa"/>
          </w:tcPr>
          <w:p w14:paraId="5BA42AB8" w14:textId="77777777" w:rsidR="0042639C" w:rsidRPr="0042639C" w:rsidRDefault="0042639C" w:rsidP="0042639C">
            <w:pPr>
              <w:spacing w:line="276" w:lineRule="auto"/>
              <w:rPr>
                <w:rFonts w:ascii="Arial" w:hAnsi="Arial" w:cs="Arial"/>
              </w:rPr>
            </w:pPr>
            <w:r w:rsidRPr="0042639C">
              <w:rPr>
                <w:rFonts w:ascii="Arial" w:hAnsi="Arial" w:cs="Arial"/>
              </w:rPr>
              <w:t>2010/11</w:t>
            </w:r>
          </w:p>
        </w:tc>
        <w:tc>
          <w:tcPr>
            <w:tcW w:w="998" w:type="dxa"/>
          </w:tcPr>
          <w:p w14:paraId="4407C6A9" w14:textId="77777777" w:rsidR="0042639C" w:rsidRPr="0042639C" w:rsidRDefault="0042639C" w:rsidP="0042639C">
            <w:pPr>
              <w:spacing w:line="276" w:lineRule="auto"/>
              <w:rPr>
                <w:rFonts w:ascii="Arial" w:hAnsi="Arial" w:cs="Arial"/>
              </w:rPr>
            </w:pPr>
            <w:r w:rsidRPr="0042639C">
              <w:rPr>
                <w:rFonts w:ascii="Arial" w:hAnsi="Arial" w:cs="Arial"/>
              </w:rPr>
              <w:t>1450</w:t>
            </w:r>
          </w:p>
        </w:tc>
        <w:tc>
          <w:tcPr>
            <w:tcW w:w="1412" w:type="dxa"/>
          </w:tcPr>
          <w:p w14:paraId="795D17DC" w14:textId="77777777" w:rsidR="0042639C" w:rsidRPr="0042639C" w:rsidRDefault="0042639C" w:rsidP="0042639C">
            <w:pPr>
              <w:spacing w:line="276" w:lineRule="auto"/>
              <w:rPr>
                <w:rFonts w:ascii="Arial" w:hAnsi="Arial" w:cs="Arial"/>
              </w:rPr>
            </w:pPr>
            <w:r w:rsidRPr="0042639C">
              <w:rPr>
                <w:rFonts w:ascii="Arial" w:hAnsi="Arial" w:cs="Arial"/>
              </w:rPr>
              <w:t>No data</w:t>
            </w:r>
          </w:p>
        </w:tc>
        <w:tc>
          <w:tcPr>
            <w:tcW w:w="1134" w:type="dxa"/>
          </w:tcPr>
          <w:p w14:paraId="0369444B" w14:textId="77777777" w:rsidR="0042639C" w:rsidRPr="0042639C" w:rsidRDefault="0042639C" w:rsidP="0042639C">
            <w:pPr>
              <w:spacing w:line="276" w:lineRule="auto"/>
              <w:rPr>
                <w:rFonts w:ascii="Arial" w:hAnsi="Arial" w:cs="Arial"/>
              </w:rPr>
            </w:pPr>
            <w:r w:rsidRPr="0042639C">
              <w:rPr>
                <w:rFonts w:ascii="Arial" w:hAnsi="Arial" w:cs="Arial"/>
              </w:rPr>
              <w:t>26</w:t>
            </w:r>
          </w:p>
        </w:tc>
        <w:tc>
          <w:tcPr>
            <w:tcW w:w="1276" w:type="dxa"/>
          </w:tcPr>
          <w:p w14:paraId="786D9DFA" w14:textId="77777777" w:rsidR="0042639C" w:rsidRPr="0042639C" w:rsidRDefault="0042639C" w:rsidP="0042639C">
            <w:pPr>
              <w:spacing w:line="276" w:lineRule="auto"/>
              <w:rPr>
                <w:rFonts w:ascii="Arial" w:hAnsi="Arial" w:cs="Arial"/>
              </w:rPr>
            </w:pPr>
            <w:r w:rsidRPr="0042639C">
              <w:rPr>
                <w:rFonts w:ascii="Arial" w:hAnsi="Arial" w:cs="Arial"/>
              </w:rPr>
              <w:t>2457</w:t>
            </w:r>
          </w:p>
        </w:tc>
        <w:tc>
          <w:tcPr>
            <w:tcW w:w="1417" w:type="dxa"/>
          </w:tcPr>
          <w:p w14:paraId="20526A85" w14:textId="77777777" w:rsidR="0042639C" w:rsidRPr="0042639C" w:rsidRDefault="0042639C" w:rsidP="0042639C">
            <w:pPr>
              <w:spacing w:line="276" w:lineRule="auto"/>
              <w:rPr>
                <w:rFonts w:ascii="Arial" w:hAnsi="Arial" w:cs="Arial"/>
              </w:rPr>
            </w:pPr>
            <w:r w:rsidRPr="0042639C">
              <w:rPr>
                <w:rFonts w:ascii="Arial" w:hAnsi="Arial" w:cs="Arial"/>
              </w:rPr>
              <w:t>3934</w:t>
            </w:r>
          </w:p>
        </w:tc>
        <w:tc>
          <w:tcPr>
            <w:tcW w:w="1423" w:type="dxa"/>
          </w:tcPr>
          <w:p w14:paraId="14CD3CF9" w14:textId="77777777" w:rsidR="0042639C" w:rsidRPr="0042639C" w:rsidRDefault="0042639C" w:rsidP="0042639C">
            <w:pPr>
              <w:spacing w:line="276" w:lineRule="auto"/>
              <w:rPr>
                <w:rFonts w:ascii="Arial" w:hAnsi="Arial" w:cs="Arial"/>
              </w:rPr>
            </w:pPr>
            <w:r w:rsidRPr="0042639C">
              <w:rPr>
                <w:rFonts w:ascii="Arial" w:hAnsi="Arial" w:cs="Arial"/>
              </w:rPr>
              <w:t>-6%</w:t>
            </w:r>
          </w:p>
        </w:tc>
      </w:tr>
      <w:tr w:rsidR="0042639C" w:rsidRPr="0042639C" w14:paraId="48FEB689" w14:textId="77777777" w:rsidTr="00A25EA1">
        <w:tc>
          <w:tcPr>
            <w:tcW w:w="1271" w:type="dxa"/>
          </w:tcPr>
          <w:p w14:paraId="06328187" w14:textId="77777777" w:rsidR="0042639C" w:rsidRPr="0042639C" w:rsidRDefault="0042639C" w:rsidP="0042639C">
            <w:pPr>
              <w:spacing w:line="276" w:lineRule="auto"/>
              <w:rPr>
                <w:rFonts w:ascii="Arial" w:hAnsi="Arial" w:cs="Arial"/>
              </w:rPr>
            </w:pPr>
            <w:r w:rsidRPr="0042639C">
              <w:rPr>
                <w:rFonts w:ascii="Arial" w:hAnsi="Arial" w:cs="Arial"/>
              </w:rPr>
              <w:t>2011/12</w:t>
            </w:r>
          </w:p>
        </w:tc>
        <w:tc>
          <w:tcPr>
            <w:tcW w:w="998" w:type="dxa"/>
          </w:tcPr>
          <w:p w14:paraId="5A9FCAB1" w14:textId="77777777" w:rsidR="0042639C" w:rsidRPr="0042639C" w:rsidRDefault="0042639C" w:rsidP="0042639C">
            <w:pPr>
              <w:spacing w:line="276" w:lineRule="auto"/>
              <w:rPr>
                <w:rFonts w:ascii="Arial" w:hAnsi="Arial" w:cs="Arial"/>
              </w:rPr>
            </w:pPr>
            <w:r w:rsidRPr="0042639C">
              <w:rPr>
                <w:rFonts w:ascii="Arial" w:hAnsi="Arial" w:cs="Arial"/>
              </w:rPr>
              <w:t>1238</w:t>
            </w:r>
          </w:p>
        </w:tc>
        <w:tc>
          <w:tcPr>
            <w:tcW w:w="1412" w:type="dxa"/>
          </w:tcPr>
          <w:p w14:paraId="3F2FE069" w14:textId="77777777" w:rsidR="0042639C" w:rsidRPr="0042639C" w:rsidRDefault="0042639C" w:rsidP="0042639C">
            <w:pPr>
              <w:spacing w:line="276" w:lineRule="auto"/>
              <w:rPr>
                <w:rFonts w:ascii="Arial" w:hAnsi="Arial" w:cs="Arial"/>
              </w:rPr>
            </w:pPr>
            <w:r w:rsidRPr="0042639C">
              <w:rPr>
                <w:rFonts w:ascii="Arial" w:hAnsi="Arial" w:cs="Arial"/>
              </w:rPr>
              <w:t>No data</w:t>
            </w:r>
          </w:p>
        </w:tc>
        <w:tc>
          <w:tcPr>
            <w:tcW w:w="1134" w:type="dxa"/>
          </w:tcPr>
          <w:p w14:paraId="2AC0FC81" w14:textId="77777777" w:rsidR="0042639C" w:rsidRPr="0042639C" w:rsidRDefault="0042639C" w:rsidP="0042639C">
            <w:pPr>
              <w:spacing w:line="276" w:lineRule="auto"/>
              <w:rPr>
                <w:rFonts w:ascii="Arial" w:hAnsi="Arial" w:cs="Arial"/>
              </w:rPr>
            </w:pPr>
            <w:r w:rsidRPr="0042639C">
              <w:rPr>
                <w:rFonts w:ascii="Arial" w:hAnsi="Arial" w:cs="Arial"/>
              </w:rPr>
              <w:t>26</w:t>
            </w:r>
          </w:p>
        </w:tc>
        <w:tc>
          <w:tcPr>
            <w:tcW w:w="1276" w:type="dxa"/>
          </w:tcPr>
          <w:p w14:paraId="48A3AAF8" w14:textId="77777777" w:rsidR="0042639C" w:rsidRPr="0042639C" w:rsidRDefault="0042639C" w:rsidP="0042639C">
            <w:pPr>
              <w:spacing w:line="276" w:lineRule="auto"/>
              <w:rPr>
                <w:rFonts w:ascii="Arial" w:hAnsi="Arial" w:cs="Arial"/>
              </w:rPr>
            </w:pPr>
            <w:r w:rsidRPr="0042639C">
              <w:rPr>
                <w:rFonts w:ascii="Arial" w:hAnsi="Arial" w:cs="Arial"/>
              </w:rPr>
              <w:t>2520</w:t>
            </w:r>
          </w:p>
        </w:tc>
        <w:tc>
          <w:tcPr>
            <w:tcW w:w="1417" w:type="dxa"/>
          </w:tcPr>
          <w:p w14:paraId="49E2B838" w14:textId="77777777" w:rsidR="0042639C" w:rsidRPr="0042639C" w:rsidRDefault="0042639C" w:rsidP="0042639C">
            <w:pPr>
              <w:spacing w:line="276" w:lineRule="auto"/>
              <w:rPr>
                <w:rFonts w:ascii="Arial" w:hAnsi="Arial" w:cs="Arial"/>
              </w:rPr>
            </w:pPr>
            <w:r w:rsidRPr="0042639C">
              <w:rPr>
                <w:rFonts w:ascii="Arial" w:hAnsi="Arial" w:cs="Arial"/>
              </w:rPr>
              <w:t>3784</w:t>
            </w:r>
          </w:p>
        </w:tc>
        <w:tc>
          <w:tcPr>
            <w:tcW w:w="1423" w:type="dxa"/>
          </w:tcPr>
          <w:p w14:paraId="19C22B2A" w14:textId="77777777" w:rsidR="0042639C" w:rsidRPr="0042639C" w:rsidRDefault="0042639C" w:rsidP="0042639C">
            <w:pPr>
              <w:spacing w:line="276" w:lineRule="auto"/>
              <w:rPr>
                <w:rFonts w:ascii="Arial" w:hAnsi="Arial" w:cs="Arial"/>
              </w:rPr>
            </w:pPr>
            <w:r w:rsidRPr="0042639C">
              <w:rPr>
                <w:rFonts w:ascii="Arial" w:hAnsi="Arial" w:cs="Arial"/>
              </w:rPr>
              <w:t>-10%</w:t>
            </w:r>
          </w:p>
        </w:tc>
      </w:tr>
      <w:tr w:rsidR="0042639C" w:rsidRPr="0042639C" w14:paraId="34050081" w14:textId="77777777" w:rsidTr="00A25EA1">
        <w:tc>
          <w:tcPr>
            <w:tcW w:w="1271" w:type="dxa"/>
          </w:tcPr>
          <w:p w14:paraId="6EAD7C29" w14:textId="77777777" w:rsidR="0042639C" w:rsidRPr="0042639C" w:rsidRDefault="0042639C" w:rsidP="0042639C">
            <w:pPr>
              <w:spacing w:line="276" w:lineRule="auto"/>
              <w:rPr>
                <w:rFonts w:ascii="Arial" w:hAnsi="Arial" w:cs="Arial"/>
              </w:rPr>
            </w:pPr>
            <w:r w:rsidRPr="0042639C">
              <w:rPr>
                <w:rFonts w:ascii="Arial" w:hAnsi="Arial" w:cs="Arial"/>
              </w:rPr>
              <w:t>2012/13</w:t>
            </w:r>
          </w:p>
        </w:tc>
        <w:tc>
          <w:tcPr>
            <w:tcW w:w="998" w:type="dxa"/>
          </w:tcPr>
          <w:p w14:paraId="10811B4C" w14:textId="77777777" w:rsidR="0042639C" w:rsidRPr="0042639C" w:rsidRDefault="0042639C" w:rsidP="0042639C">
            <w:pPr>
              <w:spacing w:line="276" w:lineRule="auto"/>
              <w:rPr>
                <w:rFonts w:ascii="Arial" w:hAnsi="Arial" w:cs="Arial"/>
              </w:rPr>
            </w:pPr>
            <w:r w:rsidRPr="0042639C">
              <w:rPr>
                <w:rFonts w:ascii="Arial" w:hAnsi="Arial" w:cs="Arial"/>
              </w:rPr>
              <w:t>1540</w:t>
            </w:r>
          </w:p>
        </w:tc>
        <w:tc>
          <w:tcPr>
            <w:tcW w:w="1412" w:type="dxa"/>
          </w:tcPr>
          <w:p w14:paraId="4400E363" w14:textId="77777777" w:rsidR="0042639C" w:rsidRPr="0042639C" w:rsidRDefault="0042639C" w:rsidP="0042639C">
            <w:pPr>
              <w:spacing w:line="276" w:lineRule="auto"/>
              <w:rPr>
                <w:rFonts w:ascii="Arial" w:hAnsi="Arial" w:cs="Arial"/>
              </w:rPr>
            </w:pPr>
            <w:r w:rsidRPr="0042639C">
              <w:rPr>
                <w:rFonts w:ascii="Arial" w:hAnsi="Arial" w:cs="Arial"/>
              </w:rPr>
              <w:t>No data</w:t>
            </w:r>
          </w:p>
        </w:tc>
        <w:tc>
          <w:tcPr>
            <w:tcW w:w="1134" w:type="dxa"/>
          </w:tcPr>
          <w:p w14:paraId="71203051" w14:textId="77777777" w:rsidR="0042639C" w:rsidRPr="0042639C" w:rsidRDefault="0042639C" w:rsidP="0042639C">
            <w:pPr>
              <w:spacing w:line="276" w:lineRule="auto"/>
              <w:rPr>
                <w:rFonts w:ascii="Arial" w:hAnsi="Arial" w:cs="Arial"/>
              </w:rPr>
            </w:pPr>
            <w:r w:rsidRPr="0042639C">
              <w:rPr>
                <w:rFonts w:ascii="Arial" w:hAnsi="Arial" w:cs="Arial"/>
              </w:rPr>
              <w:t>26</w:t>
            </w:r>
          </w:p>
        </w:tc>
        <w:tc>
          <w:tcPr>
            <w:tcW w:w="1276" w:type="dxa"/>
          </w:tcPr>
          <w:p w14:paraId="7AEA8E15" w14:textId="77777777" w:rsidR="0042639C" w:rsidRPr="0042639C" w:rsidRDefault="0042639C" w:rsidP="0042639C">
            <w:pPr>
              <w:spacing w:line="276" w:lineRule="auto"/>
              <w:rPr>
                <w:rFonts w:ascii="Arial" w:hAnsi="Arial" w:cs="Arial"/>
              </w:rPr>
            </w:pPr>
            <w:r w:rsidRPr="0042639C">
              <w:rPr>
                <w:rFonts w:ascii="Arial" w:hAnsi="Arial" w:cs="Arial"/>
              </w:rPr>
              <w:t>2523</w:t>
            </w:r>
          </w:p>
        </w:tc>
        <w:tc>
          <w:tcPr>
            <w:tcW w:w="1417" w:type="dxa"/>
          </w:tcPr>
          <w:p w14:paraId="1359A2CF" w14:textId="77777777" w:rsidR="0042639C" w:rsidRPr="0042639C" w:rsidRDefault="0042639C" w:rsidP="0042639C">
            <w:pPr>
              <w:spacing w:line="276" w:lineRule="auto"/>
              <w:rPr>
                <w:rFonts w:ascii="Arial" w:hAnsi="Arial" w:cs="Arial"/>
              </w:rPr>
            </w:pPr>
            <w:r w:rsidRPr="0042639C">
              <w:rPr>
                <w:rFonts w:ascii="Arial" w:hAnsi="Arial" w:cs="Arial"/>
              </w:rPr>
              <w:t>4089</w:t>
            </w:r>
          </w:p>
        </w:tc>
        <w:tc>
          <w:tcPr>
            <w:tcW w:w="1423" w:type="dxa"/>
          </w:tcPr>
          <w:p w14:paraId="70C79751" w14:textId="77777777" w:rsidR="0042639C" w:rsidRPr="0042639C" w:rsidRDefault="0042639C" w:rsidP="0042639C">
            <w:pPr>
              <w:spacing w:line="276" w:lineRule="auto"/>
              <w:rPr>
                <w:rFonts w:ascii="Arial" w:hAnsi="Arial" w:cs="Arial"/>
              </w:rPr>
            </w:pPr>
            <w:r w:rsidRPr="0042639C">
              <w:rPr>
                <w:rFonts w:ascii="Arial" w:hAnsi="Arial" w:cs="Arial"/>
              </w:rPr>
              <w:t>-2%</w:t>
            </w:r>
          </w:p>
        </w:tc>
      </w:tr>
      <w:tr w:rsidR="0042639C" w:rsidRPr="0042639C" w14:paraId="30589A84" w14:textId="77777777" w:rsidTr="00A25EA1">
        <w:tc>
          <w:tcPr>
            <w:tcW w:w="1271" w:type="dxa"/>
          </w:tcPr>
          <w:p w14:paraId="3EF114ED" w14:textId="77777777" w:rsidR="0042639C" w:rsidRPr="0042639C" w:rsidRDefault="0042639C" w:rsidP="0042639C">
            <w:pPr>
              <w:spacing w:line="276" w:lineRule="auto"/>
              <w:rPr>
                <w:rFonts w:ascii="Arial" w:hAnsi="Arial" w:cs="Arial"/>
              </w:rPr>
            </w:pPr>
            <w:r w:rsidRPr="0042639C">
              <w:rPr>
                <w:rFonts w:ascii="Arial" w:hAnsi="Arial" w:cs="Arial"/>
              </w:rPr>
              <w:t>2013/14</w:t>
            </w:r>
          </w:p>
        </w:tc>
        <w:tc>
          <w:tcPr>
            <w:tcW w:w="998" w:type="dxa"/>
          </w:tcPr>
          <w:p w14:paraId="41BCAD8D" w14:textId="77777777" w:rsidR="0042639C" w:rsidRPr="0042639C" w:rsidRDefault="0042639C" w:rsidP="0042639C">
            <w:pPr>
              <w:spacing w:line="276" w:lineRule="auto"/>
              <w:rPr>
                <w:rFonts w:ascii="Arial" w:hAnsi="Arial" w:cs="Arial"/>
              </w:rPr>
            </w:pPr>
            <w:r w:rsidRPr="0042639C">
              <w:rPr>
                <w:rFonts w:ascii="Arial" w:hAnsi="Arial" w:cs="Arial"/>
              </w:rPr>
              <w:t>1214</w:t>
            </w:r>
          </w:p>
        </w:tc>
        <w:tc>
          <w:tcPr>
            <w:tcW w:w="1412" w:type="dxa"/>
          </w:tcPr>
          <w:p w14:paraId="7E5AD1CF" w14:textId="77777777" w:rsidR="0042639C" w:rsidRPr="0042639C" w:rsidRDefault="0042639C" w:rsidP="0042639C">
            <w:pPr>
              <w:spacing w:line="276" w:lineRule="auto"/>
              <w:rPr>
                <w:rFonts w:ascii="Arial" w:hAnsi="Arial" w:cs="Arial"/>
              </w:rPr>
            </w:pPr>
            <w:r w:rsidRPr="0042639C">
              <w:rPr>
                <w:rFonts w:ascii="Arial" w:hAnsi="Arial" w:cs="Arial"/>
              </w:rPr>
              <w:t>No data</w:t>
            </w:r>
          </w:p>
        </w:tc>
        <w:tc>
          <w:tcPr>
            <w:tcW w:w="1134" w:type="dxa"/>
          </w:tcPr>
          <w:p w14:paraId="7D2FFF5C" w14:textId="77777777" w:rsidR="0042639C" w:rsidRPr="0042639C" w:rsidRDefault="0042639C" w:rsidP="0042639C">
            <w:pPr>
              <w:spacing w:line="276" w:lineRule="auto"/>
              <w:rPr>
                <w:rFonts w:ascii="Arial" w:hAnsi="Arial" w:cs="Arial"/>
              </w:rPr>
            </w:pPr>
            <w:r w:rsidRPr="0042639C">
              <w:rPr>
                <w:rFonts w:ascii="Arial" w:hAnsi="Arial" w:cs="Arial"/>
              </w:rPr>
              <w:t>26</w:t>
            </w:r>
          </w:p>
        </w:tc>
        <w:tc>
          <w:tcPr>
            <w:tcW w:w="1276" w:type="dxa"/>
          </w:tcPr>
          <w:p w14:paraId="356474B8" w14:textId="77777777" w:rsidR="0042639C" w:rsidRPr="0042639C" w:rsidRDefault="0042639C" w:rsidP="0042639C">
            <w:pPr>
              <w:spacing w:line="276" w:lineRule="auto"/>
              <w:rPr>
                <w:rFonts w:ascii="Arial" w:hAnsi="Arial" w:cs="Arial"/>
              </w:rPr>
            </w:pPr>
            <w:r w:rsidRPr="0042639C">
              <w:rPr>
                <w:rFonts w:ascii="Arial" w:hAnsi="Arial" w:cs="Arial"/>
              </w:rPr>
              <w:t>2684</w:t>
            </w:r>
          </w:p>
        </w:tc>
        <w:tc>
          <w:tcPr>
            <w:tcW w:w="1417" w:type="dxa"/>
          </w:tcPr>
          <w:p w14:paraId="69DE79E7" w14:textId="77777777" w:rsidR="0042639C" w:rsidRPr="0042639C" w:rsidRDefault="0042639C" w:rsidP="0042639C">
            <w:pPr>
              <w:spacing w:line="276" w:lineRule="auto"/>
              <w:rPr>
                <w:rFonts w:ascii="Arial" w:hAnsi="Arial" w:cs="Arial"/>
              </w:rPr>
            </w:pPr>
            <w:r w:rsidRPr="0042639C">
              <w:rPr>
                <w:rFonts w:ascii="Arial" w:hAnsi="Arial" w:cs="Arial"/>
              </w:rPr>
              <w:t>3924</w:t>
            </w:r>
          </w:p>
        </w:tc>
        <w:tc>
          <w:tcPr>
            <w:tcW w:w="1423" w:type="dxa"/>
          </w:tcPr>
          <w:p w14:paraId="16F78290" w14:textId="77777777" w:rsidR="0042639C" w:rsidRPr="0042639C" w:rsidRDefault="0042639C" w:rsidP="0042639C">
            <w:pPr>
              <w:spacing w:line="276" w:lineRule="auto"/>
              <w:rPr>
                <w:rFonts w:ascii="Arial" w:hAnsi="Arial" w:cs="Arial"/>
              </w:rPr>
            </w:pPr>
            <w:r w:rsidRPr="0042639C">
              <w:rPr>
                <w:rFonts w:ascii="Arial" w:hAnsi="Arial" w:cs="Arial"/>
              </w:rPr>
              <w:t>-6%</w:t>
            </w:r>
          </w:p>
        </w:tc>
      </w:tr>
      <w:tr w:rsidR="0042639C" w:rsidRPr="0042639C" w14:paraId="0033ED9F" w14:textId="77777777" w:rsidTr="00A25EA1">
        <w:tc>
          <w:tcPr>
            <w:tcW w:w="1271" w:type="dxa"/>
          </w:tcPr>
          <w:p w14:paraId="522C8960" w14:textId="77777777" w:rsidR="0042639C" w:rsidRPr="0042639C" w:rsidRDefault="0042639C" w:rsidP="0042639C">
            <w:pPr>
              <w:spacing w:line="276" w:lineRule="auto"/>
              <w:rPr>
                <w:rFonts w:ascii="Arial" w:hAnsi="Arial" w:cs="Arial"/>
              </w:rPr>
            </w:pPr>
            <w:r w:rsidRPr="0042639C">
              <w:rPr>
                <w:rFonts w:ascii="Arial" w:hAnsi="Arial" w:cs="Arial"/>
              </w:rPr>
              <w:t>2014/15</w:t>
            </w:r>
          </w:p>
        </w:tc>
        <w:tc>
          <w:tcPr>
            <w:tcW w:w="998" w:type="dxa"/>
          </w:tcPr>
          <w:p w14:paraId="119F1666" w14:textId="77777777" w:rsidR="0042639C" w:rsidRPr="0042639C" w:rsidRDefault="0042639C" w:rsidP="0042639C">
            <w:pPr>
              <w:spacing w:line="276" w:lineRule="auto"/>
              <w:rPr>
                <w:rFonts w:ascii="Arial" w:hAnsi="Arial" w:cs="Arial"/>
              </w:rPr>
            </w:pPr>
            <w:r w:rsidRPr="0042639C">
              <w:rPr>
                <w:rFonts w:ascii="Arial" w:hAnsi="Arial" w:cs="Arial"/>
              </w:rPr>
              <w:t>1288</w:t>
            </w:r>
          </w:p>
        </w:tc>
        <w:tc>
          <w:tcPr>
            <w:tcW w:w="1412" w:type="dxa"/>
          </w:tcPr>
          <w:p w14:paraId="1F2AF776" w14:textId="77777777" w:rsidR="0042639C" w:rsidRPr="0042639C" w:rsidRDefault="0042639C" w:rsidP="0042639C">
            <w:pPr>
              <w:spacing w:line="276" w:lineRule="auto"/>
              <w:rPr>
                <w:rFonts w:ascii="Arial" w:hAnsi="Arial" w:cs="Arial"/>
              </w:rPr>
            </w:pPr>
            <w:r w:rsidRPr="0042639C">
              <w:rPr>
                <w:rFonts w:ascii="Arial" w:hAnsi="Arial" w:cs="Arial"/>
              </w:rPr>
              <w:t>No data</w:t>
            </w:r>
          </w:p>
        </w:tc>
        <w:tc>
          <w:tcPr>
            <w:tcW w:w="1134" w:type="dxa"/>
          </w:tcPr>
          <w:p w14:paraId="4E642A61" w14:textId="77777777" w:rsidR="0042639C" w:rsidRPr="0042639C" w:rsidRDefault="0042639C" w:rsidP="0042639C">
            <w:pPr>
              <w:spacing w:line="276" w:lineRule="auto"/>
              <w:rPr>
                <w:rFonts w:ascii="Arial" w:hAnsi="Arial" w:cs="Arial"/>
              </w:rPr>
            </w:pPr>
            <w:r w:rsidRPr="0042639C">
              <w:rPr>
                <w:rFonts w:ascii="Arial" w:hAnsi="Arial" w:cs="Arial"/>
              </w:rPr>
              <w:t>No Data</w:t>
            </w:r>
          </w:p>
        </w:tc>
        <w:tc>
          <w:tcPr>
            <w:tcW w:w="1276" w:type="dxa"/>
          </w:tcPr>
          <w:p w14:paraId="73BAB423" w14:textId="77777777" w:rsidR="0042639C" w:rsidRPr="0042639C" w:rsidRDefault="0042639C" w:rsidP="0042639C">
            <w:pPr>
              <w:spacing w:line="276" w:lineRule="auto"/>
              <w:rPr>
                <w:rFonts w:ascii="Arial" w:hAnsi="Arial" w:cs="Arial"/>
              </w:rPr>
            </w:pPr>
            <w:r w:rsidRPr="0042639C">
              <w:rPr>
                <w:rFonts w:ascii="Arial" w:hAnsi="Arial" w:cs="Arial"/>
              </w:rPr>
              <w:t>2371</w:t>
            </w:r>
          </w:p>
        </w:tc>
        <w:tc>
          <w:tcPr>
            <w:tcW w:w="1417" w:type="dxa"/>
          </w:tcPr>
          <w:p w14:paraId="5C9D87F1" w14:textId="77777777" w:rsidR="0042639C" w:rsidRPr="0042639C" w:rsidRDefault="0042639C" w:rsidP="0042639C">
            <w:pPr>
              <w:spacing w:line="276" w:lineRule="auto"/>
              <w:rPr>
                <w:rFonts w:ascii="Arial" w:hAnsi="Arial" w:cs="Arial"/>
              </w:rPr>
            </w:pPr>
            <w:r w:rsidRPr="0042639C">
              <w:rPr>
                <w:rFonts w:ascii="Arial" w:hAnsi="Arial" w:cs="Arial"/>
              </w:rPr>
              <w:t>3659</w:t>
            </w:r>
          </w:p>
        </w:tc>
        <w:tc>
          <w:tcPr>
            <w:tcW w:w="1423" w:type="dxa"/>
          </w:tcPr>
          <w:p w14:paraId="227511AD" w14:textId="77777777" w:rsidR="0042639C" w:rsidRPr="0042639C" w:rsidRDefault="0042639C" w:rsidP="0042639C">
            <w:pPr>
              <w:spacing w:line="276" w:lineRule="auto"/>
              <w:rPr>
                <w:rFonts w:ascii="Arial" w:hAnsi="Arial" w:cs="Arial"/>
              </w:rPr>
            </w:pPr>
            <w:r w:rsidRPr="0042639C">
              <w:rPr>
                <w:rFonts w:ascii="Arial" w:hAnsi="Arial" w:cs="Arial"/>
              </w:rPr>
              <w:t>-12%</w:t>
            </w:r>
          </w:p>
        </w:tc>
      </w:tr>
      <w:tr w:rsidR="0042639C" w:rsidRPr="0042639C" w14:paraId="0A699EEF" w14:textId="77777777" w:rsidTr="00A25EA1">
        <w:tc>
          <w:tcPr>
            <w:tcW w:w="1271" w:type="dxa"/>
          </w:tcPr>
          <w:p w14:paraId="632FA315" w14:textId="77777777" w:rsidR="0042639C" w:rsidRPr="0042639C" w:rsidRDefault="0042639C" w:rsidP="0042639C">
            <w:pPr>
              <w:spacing w:line="276" w:lineRule="auto"/>
              <w:rPr>
                <w:rFonts w:ascii="Arial" w:hAnsi="Arial" w:cs="Arial"/>
              </w:rPr>
            </w:pPr>
            <w:r w:rsidRPr="0042639C">
              <w:rPr>
                <w:rFonts w:ascii="Arial" w:hAnsi="Arial" w:cs="Arial"/>
              </w:rPr>
              <w:t>2015/16</w:t>
            </w:r>
          </w:p>
        </w:tc>
        <w:tc>
          <w:tcPr>
            <w:tcW w:w="998" w:type="dxa"/>
          </w:tcPr>
          <w:p w14:paraId="359050EC" w14:textId="77777777" w:rsidR="0042639C" w:rsidRPr="0042639C" w:rsidRDefault="0042639C" w:rsidP="0042639C">
            <w:pPr>
              <w:spacing w:line="276" w:lineRule="auto"/>
              <w:rPr>
                <w:rFonts w:ascii="Arial" w:hAnsi="Arial" w:cs="Arial"/>
              </w:rPr>
            </w:pPr>
            <w:r w:rsidRPr="0042639C">
              <w:rPr>
                <w:rFonts w:ascii="Arial" w:hAnsi="Arial" w:cs="Arial"/>
              </w:rPr>
              <w:t>1296</w:t>
            </w:r>
          </w:p>
        </w:tc>
        <w:tc>
          <w:tcPr>
            <w:tcW w:w="1412" w:type="dxa"/>
          </w:tcPr>
          <w:p w14:paraId="7C7D2BFF" w14:textId="77777777" w:rsidR="0042639C" w:rsidRPr="0042639C" w:rsidRDefault="0042639C" w:rsidP="0042639C">
            <w:pPr>
              <w:spacing w:line="276" w:lineRule="auto"/>
              <w:rPr>
                <w:rFonts w:ascii="Arial" w:hAnsi="Arial" w:cs="Arial"/>
              </w:rPr>
            </w:pPr>
            <w:r w:rsidRPr="0042639C">
              <w:rPr>
                <w:rFonts w:ascii="Arial" w:hAnsi="Arial" w:cs="Arial"/>
              </w:rPr>
              <w:t>No data</w:t>
            </w:r>
          </w:p>
        </w:tc>
        <w:tc>
          <w:tcPr>
            <w:tcW w:w="1134" w:type="dxa"/>
          </w:tcPr>
          <w:p w14:paraId="690DD3AA" w14:textId="77777777" w:rsidR="0042639C" w:rsidRPr="0042639C" w:rsidRDefault="0042639C" w:rsidP="0042639C">
            <w:pPr>
              <w:spacing w:line="276" w:lineRule="auto"/>
              <w:rPr>
                <w:rFonts w:ascii="Arial" w:hAnsi="Arial" w:cs="Arial"/>
              </w:rPr>
            </w:pPr>
            <w:r w:rsidRPr="0042639C">
              <w:rPr>
                <w:rFonts w:ascii="Arial" w:hAnsi="Arial" w:cs="Arial"/>
              </w:rPr>
              <w:t>41</w:t>
            </w:r>
          </w:p>
        </w:tc>
        <w:tc>
          <w:tcPr>
            <w:tcW w:w="1276" w:type="dxa"/>
          </w:tcPr>
          <w:p w14:paraId="527E0EAD" w14:textId="77777777" w:rsidR="0042639C" w:rsidRPr="0042639C" w:rsidRDefault="0042639C" w:rsidP="0042639C">
            <w:pPr>
              <w:spacing w:line="276" w:lineRule="auto"/>
              <w:rPr>
                <w:rFonts w:ascii="Arial" w:hAnsi="Arial" w:cs="Arial"/>
              </w:rPr>
            </w:pPr>
            <w:r w:rsidRPr="0042639C">
              <w:rPr>
                <w:rFonts w:ascii="Arial" w:hAnsi="Arial" w:cs="Arial"/>
              </w:rPr>
              <w:t>2035</w:t>
            </w:r>
          </w:p>
        </w:tc>
        <w:tc>
          <w:tcPr>
            <w:tcW w:w="1417" w:type="dxa"/>
          </w:tcPr>
          <w:p w14:paraId="4905EE98" w14:textId="77777777" w:rsidR="0042639C" w:rsidRPr="0042639C" w:rsidRDefault="0042639C" w:rsidP="0042639C">
            <w:pPr>
              <w:spacing w:line="276" w:lineRule="auto"/>
              <w:rPr>
                <w:rFonts w:ascii="Arial" w:hAnsi="Arial" w:cs="Arial"/>
              </w:rPr>
            </w:pPr>
            <w:r w:rsidRPr="0042639C">
              <w:rPr>
                <w:rFonts w:ascii="Arial" w:hAnsi="Arial" w:cs="Arial"/>
              </w:rPr>
              <w:t>3372</w:t>
            </w:r>
          </w:p>
        </w:tc>
        <w:tc>
          <w:tcPr>
            <w:tcW w:w="1423" w:type="dxa"/>
          </w:tcPr>
          <w:p w14:paraId="039F1EB4" w14:textId="77777777" w:rsidR="0042639C" w:rsidRPr="0042639C" w:rsidRDefault="0042639C" w:rsidP="0042639C">
            <w:pPr>
              <w:spacing w:line="276" w:lineRule="auto"/>
              <w:rPr>
                <w:rFonts w:ascii="Arial" w:hAnsi="Arial" w:cs="Arial"/>
              </w:rPr>
            </w:pPr>
            <w:r w:rsidRPr="0042639C">
              <w:rPr>
                <w:rFonts w:ascii="Arial" w:hAnsi="Arial" w:cs="Arial"/>
              </w:rPr>
              <w:t>-19%</w:t>
            </w:r>
          </w:p>
        </w:tc>
      </w:tr>
      <w:tr w:rsidR="0042639C" w:rsidRPr="0042639C" w14:paraId="51F5F77E" w14:textId="77777777" w:rsidTr="00A25EA1">
        <w:tc>
          <w:tcPr>
            <w:tcW w:w="1271" w:type="dxa"/>
          </w:tcPr>
          <w:p w14:paraId="1102EB81" w14:textId="77777777" w:rsidR="0042639C" w:rsidRPr="0042639C" w:rsidRDefault="0042639C" w:rsidP="0042639C">
            <w:pPr>
              <w:spacing w:line="276" w:lineRule="auto"/>
              <w:rPr>
                <w:rFonts w:ascii="Arial" w:hAnsi="Arial" w:cs="Arial"/>
              </w:rPr>
            </w:pPr>
            <w:r w:rsidRPr="0042639C">
              <w:rPr>
                <w:rFonts w:ascii="Arial" w:hAnsi="Arial" w:cs="Arial"/>
              </w:rPr>
              <w:t>2016/17</w:t>
            </w:r>
          </w:p>
        </w:tc>
        <w:tc>
          <w:tcPr>
            <w:tcW w:w="998" w:type="dxa"/>
          </w:tcPr>
          <w:p w14:paraId="38115B93" w14:textId="77777777" w:rsidR="0042639C" w:rsidRPr="0042639C" w:rsidRDefault="0042639C" w:rsidP="0042639C">
            <w:pPr>
              <w:spacing w:line="276" w:lineRule="auto"/>
              <w:rPr>
                <w:rFonts w:ascii="Arial" w:hAnsi="Arial" w:cs="Arial"/>
              </w:rPr>
            </w:pPr>
            <w:r w:rsidRPr="0042639C">
              <w:rPr>
                <w:rFonts w:ascii="Arial" w:hAnsi="Arial" w:cs="Arial"/>
              </w:rPr>
              <w:t>1263</w:t>
            </w:r>
          </w:p>
        </w:tc>
        <w:tc>
          <w:tcPr>
            <w:tcW w:w="1412" w:type="dxa"/>
          </w:tcPr>
          <w:p w14:paraId="0CF2FA96" w14:textId="77777777" w:rsidR="0042639C" w:rsidRPr="0042639C" w:rsidRDefault="0042639C" w:rsidP="0042639C">
            <w:pPr>
              <w:spacing w:line="276" w:lineRule="auto"/>
              <w:rPr>
                <w:rFonts w:ascii="Arial" w:hAnsi="Arial" w:cs="Arial"/>
              </w:rPr>
            </w:pPr>
            <w:r w:rsidRPr="0042639C">
              <w:rPr>
                <w:rFonts w:ascii="Arial" w:hAnsi="Arial" w:cs="Arial"/>
              </w:rPr>
              <w:t>No data</w:t>
            </w:r>
          </w:p>
        </w:tc>
        <w:tc>
          <w:tcPr>
            <w:tcW w:w="1134" w:type="dxa"/>
          </w:tcPr>
          <w:p w14:paraId="6083FA59" w14:textId="77777777" w:rsidR="0042639C" w:rsidRPr="0042639C" w:rsidRDefault="0042639C" w:rsidP="0042639C">
            <w:pPr>
              <w:spacing w:line="276" w:lineRule="auto"/>
              <w:rPr>
                <w:rFonts w:ascii="Arial" w:hAnsi="Arial" w:cs="Arial"/>
              </w:rPr>
            </w:pPr>
            <w:r w:rsidRPr="0042639C">
              <w:rPr>
                <w:rFonts w:ascii="Arial" w:hAnsi="Arial" w:cs="Arial"/>
              </w:rPr>
              <w:t>48</w:t>
            </w:r>
          </w:p>
        </w:tc>
        <w:tc>
          <w:tcPr>
            <w:tcW w:w="1276" w:type="dxa"/>
          </w:tcPr>
          <w:p w14:paraId="42280877" w14:textId="77777777" w:rsidR="0042639C" w:rsidRPr="0042639C" w:rsidRDefault="0042639C" w:rsidP="0042639C">
            <w:pPr>
              <w:spacing w:line="276" w:lineRule="auto"/>
              <w:rPr>
                <w:rFonts w:ascii="Arial" w:hAnsi="Arial" w:cs="Arial"/>
              </w:rPr>
            </w:pPr>
            <w:r w:rsidRPr="0042639C">
              <w:rPr>
                <w:rFonts w:ascii="Arial" w:hAnsi="Arial" w:cs="Arial"/>
              </w:rPr>
              <w:t>1583</w:t>
            </w:r>
          </w:p>
        </w:tc>
        <w:tc>
          <w:tcPr>
            <w:tcW w:w="1417" w:type="dxa"/>
          </w:tcPr>
          <w:p w14:paraId="14D998CC" w14:textId="77777777" w:rsidR="0042639C" w:rsidRPr="0042639C" w:rsidRDefault="0042639C" w:rsidP="0042639C">
            <w:pPr>
              <w:spacing w:line="276" w:lineRule="auto"/>
              <w:rPr>
                <w:rFonts w:ascii="Arial" w:hAnsi="Arial" w:cs="Arial"/>
              </w:rPr>
            </w:pPr>
            <w:r w:rsidRPr="0042639C">
              <w:rPr>
                <w:rFonts w:ascii="Arial" w:hAnsi="Arial" w:cs="Arial"/>
              </w:rPr>
              <w:t>2894</w:t>
            </w:r>
          </w:p>
        </w:tc>
        <w:tc>
          <w:tcPr>
            <w:tcW w:w="1423" w:type="dxa"/>
          </w:tcPr>
          <w:p w14:paraId="7AC77C3C" w14:textId="77777777" w:rsidR="0042639C" w:rsidRPr="0042639C" w:rsidRDefault="0042639C" w:rsidP="0042639C">
            <w:pPr>
              <w:spacing w:line="276" w:lineRule="auto"/>
              <w:rPr>
                <w:rFonts w:ascii="Arial" w:hAnsi="Arial" w:cs="Arial"/>
              </w:rPr>
            </w:pPr>
            <w:r w:rsidRPr="0042639C">
              <w:rPr>
                <w:rFonts w:ascii="Arial" w:hAnsi="Arial" w:cs="Arial"/>
              </w:rPr>
              <w:t>-31%</w:t>
            </w:r>
          </w:p>
        </w:tc>
      </w:tr>
      <w:tr w:rsidR="0042639C" w:rsidRPr="0042639C" w14:paraId="0A95565D" w14:textId="77777777" w:rsidTr="00A25EA1">
        <w:tc>
          <w:tcPr>
            <w:tcW w:w="1271" w:type="dxa"/>
          </w:tcPr>
          <w:p w14:paraId="6424739D" w14:textId="77777777" w:rsidR="0042639C" w:rsidRPr="0042639C" w:rsidRDefault="0042639C" w:rsidP="0042639C">
            <w:pPr>
              <w:spacing w:line="276" w:lineRule="auto"/>
              <w:rPr>
                <w:rFonts w:ascii="Arial" w:hAnsi="Arial" w:cs="Arial"/>
              </w:rPr>
            </w:pPr>
            <w:r w:rsidRPr="0042639C">
              <w:rPr>
                <w:rFonts w:ascii="Arial" w:hAnsi="Arial" w:cs="Arial"/>
              </w:rPr>
              <w:t>2017/18</w:t>
            </w:r>
          </w:p>
        </w:tc>
        <w:tc>
          <w:tcPr>
            <w:tcW w:w="998" w:type="dxa"/>
          </w:tcPr>
          <w:p w14:paraId="65743BE1" w14:textId="77777777" w:rsidR="0042639C" w:rsidRPr="0042639C" w:rsidRDefault="0042639C" w:rsidP="0042639C">
            <w:pPr>
              <w:spacing w:line="276" w:lineRule="auto"/>
              <w:rPr>
                <w:rFonts w:ascii="Arial" w:hAnsi="Arial" w:cs="Arial"/>
              </w:rPr>
            </w:pPr>
            <w:r w:rsidRPr="0042639C">
              <w:rPr>
                <w:rFonts w:ascii="Arial" w:hAnsi="Arial" w:cs="Arial"/>
              </w:rPr>
              <w:t>1396</w:t>
            </w:r>
          </w:p>
        </w:tc>
        <w:tc>
          <w:tcPr>
            <w:tcW w:w="1412" w:type="dxa"/>
          </w:tcPr>
          <w:p w14:paraId="372A0B85" w14:textId="77777777" w:rsidR="0042639C" w:rsidRPr="0042639C" w:rsidRDefault="0042639C" w:rsidP="0042639C">
            <w:pPr>
              <w:spacing w:line="276" w:lineRule="auto"/>
              <w:rPr>
                <w:rFonts w:ascii="Arial" w:hAnsi="Arial" w:cs="Arial"/>
              </w:rPr>
            </w:pPr>
            <w:r w:rsidRPr="0042639C">
              <w:rPr>
                <w:rFonts w:ascii="Arial" w:hAnsi="Arial" w:cs="Arial"/>
              </w:rPr>
              <w:t>0</w:t>
            </w:r>
          </w:p>
        </w:tc>
        <w:tc>
          <w:tcPr>
            <w:tcW w:w="1134" w:type="dxa"/>
          </w:tcPr>
          <w:p w14:paraId="6308AC8E" w14:textId="77777777" w:rsidR="0042639C" w:rsidRPr="0042639C" w:rsidRDefault="0042639C" w:rsidP="0042639C">
            <w:pPr>
              <w:spacing w:line="276" w:lineRule="auto"/>
              <w:rPr>
                <w:rFonts w:ascii="Arial" w:hAnsi="Arial" w:cs="Arial"/>
              </w:rPr>
            </w:pPr>
            <w:r w:rsidRPr="0042639C">
              <w:rPr>
                <w:rFonts w:ascii="Arial" w:hAnsi="Arial" w:cs="Arial"/>
              </w:rPr>
              <w:t>35</w:t>
            </w:r>
          </w:p>
        </w:tc>
        <w:tc>
          <w:tcPr>
            <w:tcW w:w="1276" w:type="dxa"/>
          </w:tcPr>
          <w:p w14:paraId="5ED0A91D" w14:textId="77777777" w:rsidR="0042639C" w:rsidRPr="0042639C" w:rsidRDefault="0042639C" w:rsidP="0042639C">
            <w:pPr>
              <w:spacing w:line="276" w:lineRule="auto"/>
              <w:rPr>
                <w:rFonts w:ascii="Arial" w:hAnsi="Arial" w:cs="Arial"/>
              </w:rPr>
            </w:pPr>
            <w:r w:rsidRPr="0042639C">
              <w:rPr>
                <w:rFonts w:ascii="Arial" w:hAnsi="Arial" w:cs="Arial"/>
              </w:rPr>
              <w:t>1300</w:t>
            </w:r>
          </w:p>
        </w:tc>
        <w:tc>
          <w:tcPr>
            <w:tcW w:w="1417" w:type="dxa"/>
          </w:tcPr>
          <w:p w14:paraId="05F49C19" w14:textId="77777777" w:rsidR="0042639C" w:rsidRPr="0042639C" w:rsidRDefault="0042639C" w:rsidP="0042639C">
            <w:pPr>
              <w:spacing w:line="276" w:lineRule="auto"/>
              <w:rPr>
                <w:rFonts w:ascii="Arial" w:hAnsi="Arial" w:cs="Arial"/>
              </w:rPr>
            </w:pPr>
            <w:r w:rsidRPr="0042639C">
              <w:rPr>
                <w:rFonts w:ascii="Arial" w:hAnsi="Arial" w:cs="Arial"/>
              </w:rPr>
              <w:t>2731</w:t>
            </w:r>
          </w:p>
        </w:tc>
        <w:tc>
          <w:tcPr>
            <w:tcW w:w="1423" w:type="dxa"/>
          </w:tcPr>
          <w:p w14:paraId="14152767" w14:textId="77777777" w:rsidR="0042639C" w:rsidRPr="0042639C" w:rsidRDefault="0042639C" w:rsidP="0042639C">
            <w:pPr>
              <w:spacing w:line="276" w:lineRule="auto"/>
              <w:rPr>
                <w:rFonts w:ascii="Arial" w:hAnsi="Arial" w:cs="Arial"/>
              </w:rPr>
            </w:pPr>
            <w:r w:rsidRPr="0042639C">
              <w:rPr>
                <w:rFonts w:ascii="Arial" w:hAnsi="Arial" w:cs="Arial"/>
              </w:rPr>
              <w:t>-35%</w:t>
            </w:r>
          </w:p>
        </w:tc>
      </w:tr>
      <w:tr w:rsidR="0042639C" w:rsidRPr="0042639C" w14:paraId="2048689A" w14:textId="77777777" w:rsidTr="00A25EA1">
        <w:tc>
          <w:tcPr>
            <w:tcW w:w="1271" w:type="dxa"/>
          </w:tcPr>
          <w:p w14:paraId="1E1EED40" w14:textId="77777777" w:rsidR="0042639C" w:rsidRPr="0042639C" w:rsidRDefault="0042639C" w:rsidP="0042639C">
            <w:pPr>
              <w:spacing w:line="276" w:lineRule="auto"/>
              <w:rPr>
                <w:rFonts w:ascii="Arial" w:hAnsi="Arial" w:cs="Arial"/>
              </w:rPr>
            </w:pPr>
            <w:r w:rsidRPr="0042639C">
              <w:rPr>
                <w:rFonts w:ascii="Arial" w:hAnsi="Arial" w:cs="Arial"/>
              </w:rPr>
              <w:t>2018/19</w:t>
            </w:r>
          </w:p>
        </w:tc>
        <w:tc>
          <w:tcPr>
            <w:tcW w:w="998" w:type="dxa"/>
          </w:tcPr>
          <w:p w14:paraId="23808452" w14:textId="29BE9819" w:rsidR="0042639C" w:rsidRPr="0042639C" w:rsidRDefault="00633730" w:rsidP="0042639C">
            <w:pPr>
              <w:spacing w:line="276" w:lineRule="auto"/>
              <w:rPr>
                <w:rFonts w:ascii="Arial" w:hAnsi="Arial" w:cs="Arial"/>
              </w:rPr>
            </w:pPr>
            <w:r>
              <w:rPr>
                <w:rFonts w:ascii="Arial" w:hAnsi="Arial" w:cs="Arial"/>
              </w:rPr>
              <w:t>1503</w:t>
            </w:r>
          </w:p>
        </w:tc>
        <w:tc>
          <w:tcPr>
            <w:tcW w:w="1412" w:type="dxa"/>
          </w:tcPr>
          <w:p w14:paraId="14610FFD" w14:textId="77777777" w:rsidR="0042639C" w:rsidRPr="0042639C" w:rsidRDefault="0042639C" w:rsidP="0042639C">
            <w:pPr>
              <w:spacing w:line="276" w:lineRule="auto"/>
              <w:rPr>
                <w:rFonts w:ascii="Arial" w:hAnsi="Arial" w:cs="Arial"/>
              </w:rPr>
            </w:pPr>
            <w:r w:rsidRPr="0042639C">
              <w:rPr>
                <w:rFonts w:ascii="Arial" w:hAnsi="Arial" w:cs="Arial"/>
              </w:rPr>
              <w:t>32</w:t>
            </w:r>
          </w:p>
        </w:tc>
        <w:tc>
          <w:tcPr>
            <w:tcW w:w="1134" w:type="dxa"/>
          </w:tcPr>
          <w:p w14:paraId="6AAF1A59" w14:textId="77777777" w:rsidR="0042639C" w:rsidRPr="0042639C" w:rsidRDefault="0042639C" w:rsidP="0042639C">
            <w:pPr>
              <w:spacing w:line="276" w:lineRule="auto"/>
              <w:rPr>
                <w:rFonts w:ascii="Arial" w:hAnsi="Arial" w:cs="Arial"/>
              </w:rPr>
            </w:pPr>
            <w:r w:rsidRPr="0042639C">
              <w:rPr>
                <w:rFonts w:ascii="Arial" w:hAnsi="Arial" w:cs="Arial"/>
              </w:rPr>
              <w:t>46</w:t>
            </w:r>
          </w:p>
        </w:tc>
        <w:tc>
          <w:tcPr>
            <w:tcW w:w="1276" w:type="dxa"/>
          </w:tcPr>
          <w:p w14:paraId="5A92C66F" w14:textId="387BBBFB" w:rsidR="0042639C" w:rsidRPr="0042639C" w:rsidRDefault="0042639C" w:rsidP="0042639C">
            <w:pPr>
              <w:spacing w:line="276" w:lineRule="auto"/>
              <w:rPr>
                <w:rFonts w:ascii="Arial" w:hAnsi="Arial" w:cs="Arial"/>
              </w:rPr>
            </w:pPr>
            <w:r w:rsidRPr="0042639C">
              <w:rPr>
                <w:rFonts w:ascii="Arial" w:hAnsi="Arial" w:cs="Arial"/>
              </w:rPr>
              <w:t>1</w:t>
            </w:r>
            <w:r w:rsidR="00633730">
              <w:rPr>
                <w:rFonts w:ascii="Arial" w:hAnsi="Arial" w:cs="Arial"/>
              </w:rPr>
              <w:t>189</w:t>
            </w:r>
          </w:p>
        </w:tc>
        <w:tc>
          <w:tcPr>
            <w:tcW w:w="1417" w:type="dxa"/>
          </w:tcPr>
          <w:p w14:paraId="4BD38510" w14:textId="6F8672C7" w:rsidR="0042639C" w:rsidRPr="0042639C" w:rsidRDefault="00633730" w:rsidP="0042639C">
            <w:pPr>
              <w:spacing w:line="276" w:lineRule="auto"/>
              <w:rPr>
                <w:rFonts w:ascii="Arial" w:hAnsi="Arial" w:cs="Arial"/>
              </w:rPr>
            </w:pPr>
            <w:r>
              <w:rPr>
                <w:rFonts w:ascii="Arial" w:hAnsi="Arial" w:cs="Arial"/>
              </w:rPr>
              <w:t>2769</w:t>
            </w:r>
          </w:p>
        </w:tc>
        <w:tc>
          <w:tcPr>
            <w:tcW w:w="1423" w:type="dxa"/>
          </w:tcPr>
          <w:p w14:paraId="0CA49081" w14:textId="5D95455D" w:rsidR="0042639C" w:rsidRPr="0042639C" w:rsidRDefault="0042639C" w:rsidP="0042639C">
            <w:pPr>
              <w:spacing w:line="276" w:lineRule="auto"/>
              <w:rPr>
                <w:rFonts w:ascii="Arial" w:hAnsi="Arial" w:cs="Arial"/>
              </w:rPr>
            </w:pPr>
            <w:r w:rsidRPr="0042639C">
              <w:rPr>
                <w:rFonts w:ascii="Arial" w:hAnsi="Arial" w:cs="Arial"/>
              </w:rPr>
              <w:t>-</w:t>
            </w:r>
            <w:r w:rsidR="00633730">
              <w:rPr>
                <w:rFonts w:ascii="Arial" w:hAnsi="Arial" w:cs="Arial"/>
              </w:rPr>
              <w:t>34%</w:t>
            </w:r>
          </w:p>
        </w:tc>
      </w:tr>
      <w:tr w:rsidR="0042639C" w:rsidRPr="0042639C" w14:paraId="2C118545" w14:textId="77777777" w:rsidTr="00A25EA1">
        <w:tc>
          <w:tcPr>
            <w:tcW w:w="1271" w:type="dxa"/>
          </w:tcPr>
          <w:p w14:paraId="14E19737" w14:textId="77777777" w:rsidR="0042639C" w:rsidRPr="0042639C" w:rsidRDefault="0042639C" w:rsidP="0042639C">
            <w:pPr>
              <w:spacing w:line="276" w:lineRule="auto"/>
              <w:rPr>
                <w:rFonts w:ascii="Arial" w:hAnsi="Arial" w:cs="Arial"/>
              </w:rPr>
            </w:pPr>
            <w:r w:rsidRPr="0042639C">
              <w:rPr>
                <w:rFonts w:ascii="Arial" w:hAnsi="Arial" w:cs="Arial"/>
              </w:rPr>
              <w:t>2019/20</w:t>
            </w:r>
          </w:p>
        </w:tc>
        <w:tc>
          <w:tcPr>
            <w:tcW w:w="998" w:type="dxa"/>
          </w:tcPr>
          <w:p w14:paraId="2D72E675" w14:textId="5C2AE4C1" w:rsidR="0042639C" w:rsidRPr="0042639C" w:rsidRDefault="0042639C" w:rsidP="0042639C">
            <w:pPr>
              <w:spacing w:line="276" w:lineRule="auto"/>
              <w:rPr>
                <w:rFonts w:ascii="Arial" w:hAnsi="Arial" w:cs="Arial"/>
              </w:rPr>
            </w:pPr>
            <w:r w:rsidRPr="0042639C">
              <w:rPr>
                <w:rFonts w:ascii="Arial" w:hAnsi="Arial" w:cs="Arial"/>
              </w:rPr>
              <w:t>1</w:t>
            </w:r>
            <w:r w:rsidR="00633730">
              <w:rPr>
                <w:rFonts w:ascii="Arial" w:hAnsi="Arial" w:cs="Arial"/>
              </w:rPr>
              <w:t>284</w:t>
            </w:r>
          </w:p>
        </w:tc>
        <w:tc>
          <w:tcPr>
            <w:tcW w:w="1412" w:type="dxa"/>
          </w:tcPr>
          <w:p w14:paraId="2BFFE94D" w14:textId="77777777" w:rsidR="0042639C" w:rsidRPr="0042639C" w:rsidRDefault="0042639C" w:rsidP="0042639C">
            <w:pPr>
              <w:spacing w:line="276" w:lineRule="auto"/>
              <w:rPr>
                <w:rFonts w:ascii="Arial" w:hAnsi="Arial" w:cs="Arial"/>
              </w:rPr>
            </w:pPr>
            <w:r w:rsidRPr="0042639C">
              <w:rPr>
                <w:rFonts w:ascii="Arial" w:hAnsi="Arial" w:cs="Arial"/>
              </w:rPr>
              <w:t>0</w:t>
            </w:r>
          </w:p>
        </w:tc>
        <w:tc>
          <w:tcPr>
            <w:tcW w:w="1134" w:type="dxa"/>
          </w:tcPr>
          <w:p w14:paraId="13A5FDCD" w14:textId="77777777" w:rsidR="0042639C" w:rsidRPr="0042639C" w:rsidRDefault="0042639C" w:rsidP="0042639C">
            <w:pPr>
              <w:spacing w:line="276" w:lineRule="auto"/>
              <w:rPr>
                <w:rFonts w:ascii="Arial" w:hAnsi="Arial" w:cs="Arial"/>
              </w:rPr>
            </w:pPr>
            <w:r w:rsidRPr="0042639C">
              <w:rPr>
                <w:rFonts w:ascii="Arial" w:hAnsi="Arial" w:cs="Arial"/>
              </w:rPr>
              <w:t>15</w:t>
            </w:r>
          </w:p>
        </w:tc>
        <w:tc>
          <w:tcPr>
            <w:tcW w:w="1276" w:type="dxa"/>
          </w:tcPr>
          <w:p w14:paraId="6206583E" w14:textId="2BCDD8A1" w:rsidR="0042639C" w:rsidRPr="0042639C" w:rsidRDefault="00633730" w:rsidP="0042639C">
            <w:pPr>
              <w:spacing w:line="276" w:lineRule="auto"/>
              <w:rPr>
                <w:rFonts w:ascii="Arial" w:hAnsi="Arial" w:cs="Arial"/>
              </w:rPr>
            </w:pPr>
            <w:r>
              <w:rPr>
                <w:rFonts w:ascii="Arial" w:hAnsi="Arial" w:cs="Arial"/>
              </w:rPr>
              <w:t>896</w:t>
            </w:r>
          </w:p>
        </w:tc>
        <w:tc>
          <w:tcPr>
            <w:tcW w:w="1417" w:type="dxa"/>
          </w:tcPr>
          <w:p w14:paraId="28743A43" w14:textId="49527DAF" w:rsidR="0042639C" w:rsidRPr="0042639C" w:rsidRDefault="00633730" w:rsidP="0042639C">
            <w:pPr>
              <w:spacing w:line="276" w:lineRule="auto"/>
              <w:rPr>
                <w:rFonts w:ascii="Arial" w:hAnsi="Arial" w:cs="Arial"/>
              </w:rPr>
            </w:pPr>
            <w:r>
              <w:rPr>
                <w:rFonts w:ascii="Arial" w:hAnsi="Arial" w:cs="Arial"/>
              </w:rPr>
              <w:t>2194</w:t>
            </w:r>
          </w:p>
        </w:tc>
        <w:tc>
          <w:tcPr>
            <w:tcW w:w="1423" w:type="dxa"/>
          </w:tcPr>
          <w:p w14:paraId="0DEBD9DC" w14:textId="2E078A76" w:rsidR="0042639C" w:rsidRPr="0042639C" w:rsidRDefault="0042639C" w:rsidP="0042639C">
            <w:pPr>
              <w:spacing w:line="276" w:lineRule="auto"/>
              <w:rPr>
                <w:rFonts w:ascii="Arial" w:hAnsi="Arial" w:cs="Arial"/>
              </w:rPr>
            </w:pPr>
            <w:r w:rsidRPr="0042639C">
              <w:rPr>
                <w:rFonts w:ascii="Arial" w:hAnsi="Arial" w:cs="Arial"/>
              </w:rPr>
              <w:t>-4</w:t>
            </w:r>
            <w:r w:rsidR="00633730">
              <w:rPr>
                <w:rFonts w:ascii="Arial" w:hAnsi="Arial" w:cs="Arial"/>
              </w:rPr>
              <w:t>7%</w:t>
            </w:r>
          </w:p>
        </w:tc>
      </w:tr>
      <w:tr w:rsidR="0042639C" w:rsidRPr="0042639C" w14:paraId="166EED82" w14:textId="77777777" w:rsidTr="00A25EA1">
        <w:tc>
          <w:tcPr>
            <w:tcW w:w="1271" w:type="dxa"/>
          </w:tcPr>
          <w:p w14:paraId="37327252" w14:textId="77777777" w:rsidR="0042639C" w:rsidRPr="0042639C" w:rsidRDefault="0042639C" w:rsidP="0042639C">
            <w:pPr>
              <w:spacing w:line="276" w:lineRule="auto"/>
              <w:rPr>
                <w:rFonts w:ascii="Arial" w:hAnsi="Arial" w:cs="Arial"/>
              </w:rPr>
            </w:pPr>
            <w:r w:rsidRPr="0042639C">
              <w:rPr>
                <w:rFonts w:ascii="Arial" w:hAnsi="Arial" w:cs="Arial"/>
              </w:rPr>
              <w:t>2020/21</w:t>
            </w:r>
          </w:p>
        </w:tc>
        <w:tc>
          <w:tcPr>
            <w:tcW w:w="998" w:type="dxa"/>
          </w:tcPr>
          <w:p w14:paraId="25588DDB" w14:textId="684D8CE9" w:rsidR="0042639C" w:rsidRPr="0042639C" w:rsidRDefault="0042639C" w:rsidP="0042639C">
            <w:pPr>
              <w:spacing w:line="276" w:lineRule="auto"/>
              <w:rPr>
                <w:rFonts w:ascii="Arial" w:hAnsi="Arial" w:cs="Arial"/>
              </w:rPr>
            </w:pPr>
            <w:r w:rsidRPr="0042639C">
              <w:rPr>
                <w:rFonts w:ascii="Arial" w:hAnsi="Arial" w:cs="Arial"/>
              </w:rPr>
              <w:t>1</w:t>
            </w:r>
            <w:r w:rsidR="00633730">
              <w:rPr>
                <w:rFonts w:ascii="Arial" w:hAnsi="Arial" w:cs="Arial"/>
              </w:rPr>
              <w:t>327</w:t>
            </w:r>
          </w:p>
        </w:tc>
        <w:tc>
          <w:tcPr>
            <w:tcW w:w="1412" w:type="dxa"/>
          </w:tcPr>
          <w:p w14:paraId="5146CAC5" w14:textId="77777777" w:rsidR="0042639C" w:rsidRPr="0042639C" w:rsidRDefault="0042639C" w:rsidP="0042639C">
            <w:pPr>
              <w:spacing w:line="276" w:lineRule="auto"/>
              <w:rPr>
                <w:rFonts w:ascii="Arial" w:hAnsi="Arial" w:cs="Arial"/>
              </w:rPr>
            </w:pPr>
            <w:r w:rsidRPr="0042639C">
              <w:rPr>
                <w:rFonts w:ascii="Arial" w:hAnsi="Arial" w:cs="Arial"/>
              </w:rPr>
              <w:t>0</w:t>
            </w:r>
          </w:p>
        </w:tc>
        <w:tc>
          <w:tcPr>
            <w:tcW w:w="1134" w:type="dxa"/>
          </w:tcPr>
          <w:p w14:paraId="23DDDAF5" w14:textId="77777777" w:rsidR="0042639C" w:rsidRPr="0042639C" w:rsidRDefault="0042639C" w:rsidP="0042639C">
            <w:pPr>
              <w:spacing w:line="276" w:lineRule="auto"/>
              <w:rPr>
                <w:rFonts w:ascii="Arial" w:hAnsi="Arial" w:cs="Arial"/>
              </w:rPr>
            </w:pPr>
            <w:r w:rsidRPr="0042639C">
              <w:rPr>
                <w:rFonts w:ascii="Arial" w:hAnsi="Arial" w:cs="Arial"/>
              </w:rPr>
              <w:t>5</w:t>
            </w:r>
          </w:p>
        </w:tc>
        <w:tc>
          <w:tcPr>
            <w:tcW w:w="1276" w:type="dxa"/>
          </w:tcPr>
          <w:p w14:paraId="1125B85B" w14:textId="620CCBAE" w:rsidR="0042639C" w:rsidRPr="0042639C" w:rsidRDefault="00633730" w:rsidP="0042639C">
            <w:pPr>
              <w:spacing w:line="276" w:lineRule="auto"/>
              <w:rPr>
                <w:rFonts w:ascii="Arial" w:hAnsi="Arial" w:cs="Arial"/>
              </w:rPr>
            </w:pPr>
            <w:r>
              <w:rPr>
                <w:rFonts w:ascii="Arial" w:hAnsi="Arial" w:cs="Arial"/>
              </w:rPr>
              <w:t>771</w:t>
            </w:r>
          </w:p>
        </w:tc>
        <w:tc>
          <w:tcPr>
            <w:tcW w:w="1417" w:type="dxa"/>
          </w:tcPr>
          <w:p w14:paraId="6F1E3C3E" w14:textId="256BF8B4" w:rsidR="0042639C" w:rsidRPr="0042639C" w:rsidRDefault="0042639C" w:rsidP="0042639C">
            <w:pPr>
              <w:spacing w:line="276" w:lineRule="auto"/>
              <w:rPr>
                <w:rFonts w:ascii="Arial" w:hAnsi="Arial" w:cs="Arial"/>
              </w:rPr>
            </w:pPr>
            <w:r w:rsidRPr="0042639C">
              <w:rPr>
                <w:rFonts w:ascii="Arial" w:hAnsi="Arial" w:cs="Arial"/>
              </w:rPr>
              <w:t>2</w:t>
            </w:r>
            <w:r w:rsidR="00633730">
              <w:rPr>
                <w:rFonts w:ascii="Arial" w:hAnsi="Arial" w:cs="Arial"/>
              </w:rPr>
              <w:t>103</w:t>
            </w:r>
          </w:p>
        </w:tc>
        <w:tc>
          <w:tcPr>
            <w:tcW w:w="1423" w:type="dxa"/>
          </w:tcPr>
          <w:p w14:paraId="75FA17C6" w14:textId="2469A895" w:rsidR="0042639C" w:rsidRPr="0042639C" w:rsidRDefault="0042639C" w:rsidP="0042639C">
            <w:pPr>
              <w:spacing w:line="276" w:lineRule="auto"/>
              <w:rPr>
                <w:rFonts w:ascii="Arial" w:hAnsi="Arial" w:cs="Arial"/>
              </w:rPr>
            </w:pPr>
            <w:r w:rsidRPr="0042639C">
              <w:rPr>
                <w:rFonts w:ascii="Arial" w:hAnsi="Arial" w:cs="Arial"/>
              </w:rPr>
              <w:t>-</w:t>
            </w:r>
            <w:r w:rsidR="00633730">
              <w:rPr>
                <w:rFonts w:ascii="Arial" w:hAnsi="Arial" w:cs="Arial"/>
              </w:rPr>
              <w:t>50</w:t>
            </w:r>
            <w:r w:rsidRPr="0042639C">
              <w:rPr>
                <w:rFonts w:ascii="Arial" w:hAnsi="Arial" w:cs="Arial"/>
              </w:rPr>
              <w:t>%</w:t>
            </w:r>
          </w:p>
        </w:tc>
      </w:tr>
      <w:tr w:rsidR="0042639C" w:rsidRPr="0042639C" w14:paraId="4E1D7B2D" w14:textId="77777777" w:rsidTr="00A25EA1">
        <w:tc>
          <w:tcPr>
            <w:tcW w:w="1271" w:type="dxa"/>
          </w:tcPr>
          <w:p w14:paraId="389A6154" w14:textId="77777777" w:rsidR="0042639C" w:rsidRPr="0042639C" w:rsidRDefault="0042639C" w:rsidP="0042639C">
            <w:pPr>
              <w:spacing w:line="276" w:lineRule="auto"/>
              <w:rPr>
                <w:rFonts w:ascii="Arial" w:hAnsi="Arial" w:cs="Arial"/>
              </w:rPr>
            </w:pPr>
            <w:r w:rsidRPr="0042639C">
              <w:rPr>
                <w:rFonts w:ascii="Arial" w:hAnsi="Arial" w:cs="Arial"/>
              </w:rPr>
              <w:t>2021/22</w:t>
            </w:r>
          </w:p>
        </w:tc>
        <w:tc>
          <w:tcPr>
            <w:tcW w:w="998" w:type="dxa"/>
          </w:tcPr>
          <w:p w14:paraId="1594A9D6" w14:textId="1C6DBF80" w:rsidR="0042639C" w:rsidRPr="0042639C" w:rsidRDefault="0042639C" w:rsidP="0042639C">
            <w:pPr>
              <w:spacing w:line="276" w:lineRule="auto"/>
              <w:rPr>
                <w:rFonts w:ascii="Arial" w:hAnsi="Arial" w:cs="Arial"/>
              </w:rPr>
            </w:pPr>
            <w:r w:rsidRPr="0042639C">
              <w:rPr>
                <w:rFonts w:ascii="Arial" w:hAnsi="Arial" w:cs="Arial"/>
              </w:rPr>
              <w:t>1</w:t>
            </w:r>
            <w:r w:rsidR="00633730">
              <w:rPr>
                <w:rFonts w:ascii="Arial" w:hAnsi="Arial" w:cs="Arial"/>
              </w:rPr>
              <w:t>147</w:t>
            </w:r>
          </w:p>
        </w:tc>
        <w:tc>
          <w:tcPr>
            <w:tcW w:w="1412" w:type="dxa"/>
          </w:tcPr>
          <w:p w14:paraId="034433D0" w14:textId="77777777" w:rsidR="0042639C" w:rsidRPr="0042639C" w:rsidRDefault="0042639C" w:rsidP="0042639C">
            <w:pPr>
              <w:spacing w:line="276" w:lineRule="auto"/>
              <w:rPr>
                <w:rFonts w:ascii="Arial" w:hAnsi="Arial" w:cs="Arial"/>
              </w:rPr>
            </w:pPr>
            <w:r w:rsidRPr="0042639C">
              <w:rPr>
                <w:rFonts w:ascii="Arial" w:hAnsi="Arial" w:cs="Arial"/>
              </w:rPr>
              <w:t>0.27</w:t>
            </w:r>
          </w:p>
        </w:tc>
        <w:tc>
          <w:tcPr>
            <w:tcW w:w="1134" w:type="dxa"/>
          </w:tcPr>
          <w:p w14:paraId="6A846776" w14:textId="147AD045" w:rsidR="00D3035E" w:rsidRPr="00612E59" w:rsidRDefault="0048733E" w:rsidP="0042639C">
            <w:pPr>
              <w:spacing w:line="276" w:lineRule="auto"/>
              <w:rPr>
                <w:rFonts w:ascii="Arial" w:hAnsi="Arial" w:cs="Arial"/>
              </w:rPr>
            </w:pPr>
            <w:r w:rsidRPr="00612E59">
              <w:rPr>
                <w:rFonts w:ascii="Arial" w:hAnsi="Arial" w:cs="Arial"/>
              </w:rPr>
              <w:t>11.22</w:t>
            </w:r>
          </w:p>
        </w:tc>
        <w:tc>
          <w:tcPr>
            <w:tcW w:w="1276" w:type="dxa"/>
          </w:tcPr>
          <w:p w14:paraId="7481FCD9" w14:textId="252195D8" w:rsidR="0042639C" w:rsidRPr="00612E59" w:rsidRDefault="00633730" w:rsidP="0042639C">
            <w:pPr>
              <w:spacing w:line="276" w:lineRule="auto"/>
              <w:rPr>
                <w:rFonts w:ascii="Arial" w:hAnsi="Arial" w:cs="Arial"/>
              </w:rPr>
            </w:pPr>
            <w:r w:rsidRPr="00612E59">
              <w:rPr>
                <w:rFonts w:ascii="Arial" w:hAnsi="Arial" w:cs="Arial"/>
              </w:rPr>
              <w:t>77</w:t>
            </w:r>
            <w:r w:rsidR="00742B4F" w:rsidRPr="00612E59">
              <w:rPr>
                <w:rFonts w:ascii="Arial" w:hAnsi="Arial" w:cs="Arial"/>
              </w:rPr>
              <w:t>9</w:t>
            </w:r>
          </w:p>
        </w:tc>
        <w:tc>
          <w:tcPr>
            <w:tcW w:w="1417" w:type="dxa"/>
          </w:tcPr>
          <w:p w14:paraId="39CDFFA7" w14:textId="39A664FD" w:rsidR="0042639C" w:rsidRPr="00612E59" w:rsidRDefault="00633730" w:rsidP="0042639C">
            <w:pPr>
              <w:spacing w:line="276" w:lineRule="auto"/>
              <w:rPr>
                <w:rFonts w:ascii="Arial" w:hAnsi="Arial" w:cs="Arial"/>
              </w:rPr>
            </w:pPr>
            <w:r w:rsidRPr="00612E59">
              <w:rPr>
                <w:rFonts w:ascii="Arial" w:hAnsi="Arial" w:cs="Arial"/>
              </w:rPr>
              <w:t>19</w:t>
            </w:r>
            <w:r w:rsidR="003B1CCF" w:rsidRPr="00612E59">
              <w:rPr>
                <w:rFonts w:ascii="Arial" w:hAnsi="Arial" w:cs="Arial"/>
              </w:rPr>
              <w:t>38</w:t>
            </w:r>
          </w:p>
        </w:tc>
        <w:tc>
          <w:tcPr>
            <w:tcW w:w="1423" w:type="dxa"/>
          </w:tcPr>
          <w:p w14:paraId="2ED57605" w14:textId="14DC1185" w:rsidR="0042639C" w:rsidRPr="0042639C" w:rsidRDefault="0042639C" w:rsidP="0042639C">
            <w:pPr>
              <w:spacing w:line="276" w:lineRule="auto"/>
              <w:rPr>
                <w:rFonts w:ascii="Arial" w:hAnsi="Arial" w:cs="Arial"/>
              </w:rPr>
            </w:pPr>
            <w:r w:rsidRPr="0042639C">
              <w:rPr>
                <w:rFonts w:ascii="Arial" w:hAnsi="Arial" w:cs="Arial"/>
              </w:rPr>
              <w:t>-</w:t>
            </w:r>
            <w:r w:rsidR="00633730">
              <w:rPr>
                <w:rFonts w:ascii="Arial" w:hAnsi="Arial" w:cs="Arial"/>
              </w:rPr>
              <w:t>54</w:t>
            </w:r>
            <w:r w:rsidRPr="0042639C">
              <w:rPr>
                <w:rFonts w:ascii="Arial" w:hAnsi="Arial" w:cs="Arial"/>
              </w:rPr>
              <w:t>%</w:t>
            </w:r>
          </w:p>
        </w:tc>
      </w:tr>
      <w:tr w:rsidR="00D545C0" w:rsidRPr="00D545C0" w14:paraId="2A2E9D55" w14:textId="77777777" w:rsidTr="00A25EA1">
        <w:tc>
          <w:tcPr>
            <w:tcW w:w="1271" w:type="dxa"/>
          </w:tcPr>
          <w:p w14:paraId="7096E675" w14:textId="572A896E" w:rsidR="007C225E" w:rsidRPr="00D545C0" w:rsidRDefault="007C225E" w:rsidP="0042639C">
            <w:pPr>
              <w:spacing w:line="276" w:lineRule="auto"/>
              <w:rPr>
                <w:rFonts w:ascii="Arial" w:hAnsi="Arial" w:cs="Arial"/>
              </w:rPr>
            </w:pPr>
            <w:r w:rsidRPr="00D545C0">
              <w:rPr>
                <w:rFonts w:ascii="Arial" w:hAnsi="Arial" w:cs="Arial"/>
              </w:rPr>
              <w:t>2022/23</w:t>
            </w:r>
          </w:p>
        </w:tc>
        <w:tc>
          <w:tcPr>
            <w:tcW w:w="998" w:type="dxa"/>
          </w:tcPr>
          <w:p w14:paraId="68141BCD" w14:textId="7BBED961" w:rsidR="007C225E" w:rsidRPr="00D545C0" w:rsidRDefault="007C225E" w:rsidP="0042639C">
            <w:pPr>
              <w:spacing w:line="276" w:lineRule="auto"/>
              <w:rPr>
                <w:rFonts w:ascii="Arial" w:hAnsi="Arial" w:cs="Arial"/>
              </w:rPr>
            </w:pPr>
            <w:r w:rsidRPr="00D545C0">
              <w:rPr>
                <w:rFonts w:ascii="Arial" w:hAnsi="Arial" w:cs="Arial"/>
              </w:rPr>
              <w:t>1209</w:t>
            </w:r>
          </w:p>
        </w:tc>
        <w:tc>
          <w:tcPr>
            <w:tcW w:w="1412" w:type="dxa"/>
          </w:tcPr>
          <w:p w14:paraId="667B66B4" w14:textId="03EDA2B5" w:rsidR="007C225E" w:rsidRPr="00D545C0" w:rsidRDefault="00262C3C" w:rsidP="0042639C">
            <w:pPr>
              <w:spacing w:line="276" w:lineRule="auto"/>
              <w:rPr>
                <w:rFonts w:ascii="Arial" w:hAnsi="Arial" w:cs="Arial"/>
              </w:rPr>
            </w:pPr>
            <w:r w:rsidRPr="00D545C0">
              <w:rPr>
                <w:rFonts w:ascii="Arial" w:hAnsi="Arial" w:cs="Arial"/>
              </w:rPr>
              <w:t>2.86</w:t>
            </w:r>
          </w:p>
        </w:tc>
        <w:tc>
          <w:tcPr>
            <w:tcW w:w="1134" w:type="dxa"/>
          </w:tcPr>
          <w:p w14:paraId="2720026D" w14:textId="4E995EAC" w:rsidR="007C225E" w:rsidRPr="00D545C0" w:rsidRDefault="00E029B3" w:rsidP="0042639C">
            <w:pPr>
              <w:spacing w:line="276" w:lineRule="auto"/>
              <w:rPr>
                <w:rFonts w:ascii="Arial" w:hAnsi="Arial" w:cs="Arial"/>
              </w:rPr>
            </w:pPr>
            <w:r w:rsidRPr="00D545C0">
              <w:rPr>
                <w:rFonts w:ascii="Arial" w:hAnsi="Arial" w:cs="Arial"/>
              </w:rPr>
              <w:t>2.47*</w:t>
            </w:r>
          </w:p>
        </w:tc>
        <w:tc>
          <w:tcPr>
            <w:tcW w:w="1276" w:type="dxa"/>
          </w:tcPr>
          <w:p w14:paraId="1209CCD1" w14:textId="37F553EE" w:rsidR="007C225E" w:rsidRPr="00D545C0" w:rsidRDefault="00E029B3" w:rsidP="0042639C">
            <w:pPr>
              <w:spacing w:line="276" w:lineRule="auto"/>
              <w:rPr>
                <w:rFonts w:ascii="Arial" w:hAnsi="Arial" w:cs="Arial"/>
              </w:rPr>
            </w:pPr>
            <w:r w:rsidRPr="00D545C0">
              <w:rPr>
                <w:rFonts w:ascii="Arial" w:hAnsi="Arial" w:cs="Arial"/>
              </w:rPr>
              <w:t>876</w:t>
            </w:r>
          </w:p>
        </w:tc>
        <w:tc>
          <w:tcPr>
            <w:tcW w:w="1417" w:type="dxa"/>
          </w:tcPr>
          <w:p w14:paraId="1D0330C4" w14:textId="351BEDC5" w:rsidR="007C225E" w:rsidRPr="00D545C0" w:rsidRDefault="00E029B3" w:rsidP="0042639C">
            <w:pPr>
              <w:spacing w:line="276" w:lineRule="auto"/>
              <w:rPr>
                <w:rFonts w:ascii="Arial" w:hAnsi="Arial" w:cs="Arial"/>
              </w:rPr>
            </w:pPr>
            <w:r w:rsidRPr="00D545C0">
              <w:rPr>
                <w:rFonts w:ascii="Arial" w:hAnsi="Arial" w:cs="Arial"/>
              </w:rPr>
              <w:t>20</w:t>
            </w:r>
            <w:r w:rsidR="00944A50" w:rsidRPr="00D545C0">
              <w:rPr>
                <w:rFonts w:ascii="Arial" w:hAnsi="Arial" w:cs="Arial"/>
              </w:rPr>
              <w:t>90</w:t>
            </w:r>
          </w:p>
        </w:tc>
        <w:tc>
          <w:tcPr>
            <w:tcW w:w="1423" w:type="dxa"/>
          </w:tcPr>
          <w:p w14:paraId="1E728395" w14:textId="348788D7" w:rsidR="007C225E" w:rsidRPr="00D545C0" w:rsidRDefault="00E029B3" w:rsidP="0042639C">
            <w:pPr>
              <w:spacing w:line="276" w:lineRule="auto"/>
              <w:rPr>
                <w:rFonts w:ascii="Arial" w:hAnsi="Arial" w:cs="Arial"/>
              </w:rPr>
            </w:pPr>
            <w:r w:rsidRPr="00D545C0">
              <w:rPr>
                <w:rFonts w:ascii="Arial" w:hAnsi="Arial" w:cs="Arial"/>
              </w:rPr>
              <w:t>-50%</w:t>
            </w:r>
          </w:p>
        </w:tc>
      </w:tr>
      <w:tr w:rsidR="00D545C0" w:rsidRPr="00D545C0" w14:paraId="275D061E" w14:textId="77777777" w:rsidTr="00A25EA1">
        <w:tc>
          <w:tcPr>
            <w:tcW w:w="1271" w:type="dxa"/>
          </w:tcPr>
          <w:p w14:paraId="131D9C99" w14:textId="2FDD5F7F" w:rsidR="008142F5" w:rsidRPr="00D545C0" w:rsidRDefault="008142F5" w:rsidP="0042639C">
            <w:pPr>
              <w:spacing w:line="276" w:lineRule="auto"/>
              <w:rPr>
                <w:rFonts w:ascii="Arial" w:hAnsi="Arial" w:cs="Arial"/>
              </w:rPr>
            </w:pPr>
            <w:r w:rsidRPr="00D545C0">
              <w:rPr>
                <w:rFonts w:ascii="Arial" w:hAnsi="Arial" w:cs="Arial"/>
              </w:rPr>
              <w:t>2023/24</w:t>
            </w:r>
          </w:p>
        </w:tc>
        <w:tc>
          <w:tcPr>
            <w:tcW w:w="998" w:type="dxa"/>
          </w:tcPr>
          <w:p w14:paraId="720D645C" w14:textId="65CBDAB0" w:rsidR="008142F5" w:rsidRPr="00D545C0" w:rsidRDefault="00262C3C" w:rsidP="0042639C">
            <w:pPr>
              <w:spacing w:line="276" w:lineRule="auto"/>
              <w:rPr>
                <w:rFonts w:ascii="Arial" w:hAnsi="Arial" w:cs="Arial"/>
              </w:rPr>
            </w:pPr>
            <w:r w:rsidRPr="00D545C0">
              <w:rPr>
                <w:rFonts w:ascii="Arial" w:hAnsi="Arial" w:cs="Arial"/>
              </w:rPr>
              <w:t>1197</w:t>
            </w:r>
          </w:p>
        </w:tc>
        <w:tc>
          <w:tcPr>
            <w:tcW w:w="1412" w:type="dxa"/>
          </w:tcPr>
          <w:p w14:paraId="06D001E8" w14:textId="123B5CF2" w:rsidR="008142F5" w:rsidRPr="00D545C0" w:rsidRDefault="00262C3C" w:rsidP="0042639C">
            <w:pPr>
              <w:spacing w:line="276" w:lineRule="auto"/>
              <w:rPr>
                <w:rFonts w:ascii="Arial" w:hAnsi="Arial" w:cs="Arial"/>
              </w:rPr>
            </w:pPr>
            <w:r w:rsidRPr="00D545C0">
              <w:rPr>
                <w:rFonts w:ascii="Arial" w:hAnsi="Arial" w:cs="Arial"/>
              </w:rPr>
              <w:t>13.46</w:t>
            </w:r>
          </w:p>
        </w:tc>
        <w:tc>
          <w:tcPr>
            <w:tcW w:w="1134" w:type="dxa"/>
          </w:tcPr>
          <w:p w14:paraId="74E5C4B8" w14:textId="37332DB7" w:rsidR="008142F5" w:rsidRPr="00D545C0" w:rsidRDefault="00262C3C" w:rsidP="0042639C">
            <w:pPr>
              <w:spacing w:line="276" w:lineRule="auto"/>
              <w:rPr>
                <w:rFonts w:ascii="Arial" w:hAnsi="Arial" w:cs="Arial"/>
              </w:rPr>
            </w:pPr>
            <w:r w:rsidRPr="00D545C0">
              <w:rPr>
                <w:rFonts w:ascii="Arial" w:hAnsi="Arial" w:cs="Arial"/>
              </w:rPr>
              <w:t>2.48*</w:t>
            </w:r>
          </w:p>
        </w:tc>
        <w:tc>
          <w:tcPr>
            <w:tcW w:w="1276" w:type="dxa"/>
          </w:tcPr>
          <w:p w14:paraId="2DB8C3D3" w14:textId="4BE9D6A8" w:rsidR="008142F5" w:rsidRPr="00D545C0" w:rsidRDefault="00262C3C" w:rsidP="0042639C">
            <w:pPr>
              <w:spacing w:line="276" w:lineRule="auto"/>
              <w:rPr>
                <w:rFonts w:ascii="Arial" w:hAnsi="Arial" w:cs="Arial"/>
              </w:rPr>
            </w:pPr>
            <w:r w:rsidRPr="00D545C0">
              <w:rPr>
                <w:rFonts w:ascii="Arial" w:hAnsi="Arial" w:cs="Arial"/>
              </w:rPr>
              <w:t>8</w:t>
            </w:r>
            <w:r w:rsidR="00123F1F" w:rsidRPr="00D545C0">
              <w:rPr>
                <w:rFonts w:ascii="Arial" w:hAnsi="Arial" w:cs="Arial"/>
              </w:rPr>
              <w:t>50</w:t>
            </w:r>
          </w:p>
        </w:tc>
        <w:tc>
          <w:tcPr>
            <w:tcW w:w="1417" w:type="dxa"/>
          </w:tcPr>
          <w:p w14:paraId="243D4E98" w14:textId="4D33F06F" w:rsidR="008142F5" w:rsidRPr="00D545C0" w:rsidRDefault="00123F1F" w:rsidP="0042639C">
            <w:pPr>
              <w:spacing w:line="276" w:lineRule="auto"/>
              <w:rPr>
                <w:rFonts w:ascii="Arial" w:hAnsi="Arial" w:cs="Arial"/>
              </w:rPr>
            </w:pPr>
            <w:r w:rsidRPr="00D545C0">
              <w:rPr>
                <w:rFonts w:ascii="Arial" w:hAnsi="Arial" w:cs="Arial"/>
              </w:rPr>
              <w:t>2063</w:t>
            </w:r>
          </w:p>
        </w:tc>
        <w:tc>
          <w:tcPr>
            <w:tcW w:w="1423" w:type="dxa"/>
          </w:tcPr>
          <w:p w14:paraId="5EFCE7FF" w14:textId="047C5DF0" w:rsidR="008142F5" w:rsidRPr="00D545C0" w:rsidRDefault="00123F1F" w:rsidP="0042639C">
            <w:pPr>
              <w:spacing w:line="276" w:lineRule="auto"/>
              <w:rPr>
                <w:rFonts w:ascii="Arial" w:hAnsi="Arial" w:cs="Arial"/>
              </w:rPr>
            </w:pPr>
            <w:r w:rsidRPr="00D545C0">
              <w:rPr>
                <w:rFonts w:ascii="Arial" w:hAnsi="Arial" w:cs="Arial"/>
              </w:rPr>
              <w:t>-51%</w:t>
            </w:r>
          </w:p>
        </w:tc>
      </w:tr>
    </w:tbl>
    <w:p w14:paraId="5C0B53A0" w14:textId="77777777" w:rsidR="0042639C" w:rsidRPr="0080044F" w:rsidRDefault="0042639C" w:rsidP="0042639C">
      <w:pPr>
        <w:spacing w:line="276" w:lineRule="auto"/>
        <w:rPr>
          <w:rFonts w:ascii="Arial" w:hAnsi="Arial" w:cs="Arial"/>
        </w:rPr>
      </w:pPr>
    </w:p>
    <w:p w14:paraId="44CC65AE" w14:textId="7E20C859" w:rsidR="00E029B3" w:rsidRPr="0080044F" w:rsidRDefault="00A25EA1" w:rsidP="00A25EA1">
      <w:pPr>
        <w:spacing w:line="276" w:lineRule="auto"/>
        <w:rPr>
          <w:rFonts w:ascii="Arial" w:hAnsi="Arial" w:cs="Arial"/>
        </w:rPr>
      </w:pPr>
      <w:r w:rsidRPr="0080044F">
        <w:rPr>
          <w:rFonts w:ascii="Arial" w:hAnsi="Arial" w:cs="Arial"/>
        </w:rPr>
        <w:t xml:space="preserve">‘* </w:t>
      </w:r>
      <w:r w:rsidR="0092797D" w:rsidRPr="0080044F">
        <w:rPr>
          <w:rFonts w:ascii="Arial" w:hAnsi="Arial" w:cs="Arial"/>
        </w:rPr>
        <w:t xml:space="preserve">Data includes only University owned </w:t>
      </w:r>
      <w:r w:rsidR="00995CD0" w:rsidRPr="0080044F">
        <w:rPr>
          <w:rFonts w:ascii="Arial" w:hAnsi="Arial" w:cs="Arial"/>
        </w:rPr>
        <w:t>vehicle fuel use. Previous years included fuel use in hire vehicles – this data is no</w:t>
      </w:r>
      <w:r w:rsidR="00116739" w:rsidRPr="0080044F">
        <w:rPr>
          <w:rFonts w:ascii="Arial" w:hAnsi="Arial" w:cs="Arial"/>
        </w:rPr>
        <w:t>w recorded</w:t>
      </w:r>
      <w:r w:rsidR="00995CD0" w:rsidRPr="0080044F">
        <w:rPr>
          <w:rFonts w:ascii="Arial" w:hAnsi="Arial" w:cs="Arial"/>
        </w:rPr>
        <w:t xml:space="preserve"> in the Scope 3 emissions data</w:t>
      </w:r>
    </w:p>
    <w:p w14:paraId="0641E0D4" w14:textId="77777777" w:rsidR="00E029B3" w:rsidRPr="0042639C" w:rsidRDefault="00E029B3" w:rsidP="0042639C">
      <w:pPr>
        <w:spacing w:line="276" w:lineRule="auto"/>
        <w:rPr>
          <w:rFonts w:ascii="Arial" w:hAnsi="Arial" w:cs="Arial"/>
        </w:rPr>
      </w:pPr>
    </w:p>
    <w:p w14:paraId="3993F8A4" w14:textId="77777777" w:rsidR="0042639C" w:rsidRPr="0042639C" w:rsidRDefault="0042639C" w:rsidP="0042639C">
      <w:pPr>
        <w:spacing w:line="276" w:lineRule="auto"/>
        <w:rPr>
          <w:rFonts w:ascii="Arial" w:hAnsi="Arial" w:cs="Arial"/>
        </w:rPr>
      </w:pPr>
      <w:r w:rsidRPr="0042639C">
        <w:rPr>
          <w:rFonts w:ascii="Arial" w:hAnsi="Arial" w:cs="Arial"/>
        </w:rPr>
        <w:t xml:space="preserve">In August 2018, the University purchased Wrexham Village student accommodation blocks which have 320 private ensuite bedrooms. Wrexham Village is currently the only accommodation managed by the University. </w:t>
      </w:r>
    </w:p>
    <w:p w14:paraId="7CB68B68" w14:textId="77777777" w:rsidR="0042639C" w:rsidRDefault="0042639C" w:rsidP="0042639C">
      <w:pPr>
        <w:spacing w:line="276" w:lineRule="auto"/>
        <w:rPr>
          <w:rFonts w:ascii="Arial" w:hAnsi="Arial" w:cs="Arial"/>
          <w:b/>
          <w:bCs/>
        </w:rPr>
      </w:pPr>
    </w:p>
    <w:p w14:paraId="68A63242" w14:textId="77777777" w:rsidR="00944A50" w:rsidRPr="0042639C" w:rsidRDefault="00944A50" w:rsidP="0042639C">
      <w:pPr>
        <w:spacing w:line="276" w:lineRule="auto"/>
        <w:rPr>
          <w:rFonts w:ascii="Arial" w:hAnsi="Arial" w:cs="Arial"/>
          <w:b/>
          <w:bCs/>
        </w:rPr>
      </w:pPr>
    </w:p>
    <w:p w14:paraId="020F2133" w14:textId="77777777" w:rsidR="0042639C" w:rsidRPr="0042639C" w:rsidRDefault="0042639C" w:rsidP="0042639C">
      <w:pPr>
        <w:spacing w:line="276" w:lineRule="auto"/>
        <w:rPr>
          <w:rFonts w:ascii="Arial" w:hAnsi="Arial" w:cs="Arial"/>
          <w:b/>
          <w:bCs/>
        </w:rPr>
      </w:pPr>
      <w:r w:rsidRPr="0042639C">
        <w:rPr>
          <w:rFonts w:ascii="Arial" w:hAnsi="Arial" w:cs="Arial"/>
          <w:b/>
          <w:bCs/>
        </w:rPr>
        <w:t>Table 2: Carbon Emissions – Residential accommodation only</w:t>
      </w:r>
    </w:p>
    <w:p w14:paraId="1979644B" w14:textId="77777777" w:rsidR="0042639C" w:rsidRPr="0042639C" w:rsidRDefault="0042639C" w:rsidP="0042639C">
      <w:pPr>
        <w:spacing w:line="276" w:lineRule="auto"/>
        <w:rPr>
          <w:rFonts w:ascii="Arial" w:hAnsi="Arial" w:cs="Arial"/>
        </w:rPr>
      </w:pPr>
    </w:p>
    <w:tbl>
      <w:tblPr>
        <w:tblStyle w:val="GridTable3"/>
        <w:tblW w:w="9923" w:type="dxa"/>
        <w:tblLook w:val="04A0" w:firstRow="1" w:lastRow="0" w:firstColumn="1" w:lastColumn="0" w:noHBand="0" w:noVBand="1"/>
      </w:tblPr>
      <w:tblGrid>
        <w:gridCol w:w="1218"/>
        <w:gridCol w:w="1577"/>
        <w:gridCol w:w="1566"/>
        <w:gridCol w:w="1566"/>
        <w:gridCol w:w="3996"/>
      </w:tblGrid>
      <w:tr w:rsidR="0042639C" w:rsidRPr="0042639C" w14:paraId="3AB5805C" w14:textId="77777777" w:rsidTr="6335C60B">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9923" w:type="dxa"/>
            <w:gridSpan w:val="5"/>
          </w:tcPr>
          <w:p w14:paraId="61093EA7" w14:textId="77777777" w:rsidR="0042639C" w:rsidRPr="0042639C" w:rsidRDefault="0042639C" w:rsidP="0042639C">
            <w:pPr>
              <w:spacing w:line="276" w:lineRule="auto"/>
              <w:jc w:val="left"/>
              <w:rPr>
                <w:rFonts w:ascii="Arial" w:hAnsi="Arial" w:cs="Arial"/>
                <w:b w:val="0"/>
                <w:bCs w:val="0"/>
                <w:color w:val="000000"/>
              </w:rPr>
            </w:pPr>
            <w:r w:rsidRPr="0042639C">
              <w:rPr>
                <w:rFonts w:ascii="Arial" w:hAnsi="Arial" w:cs="Arial"/>
                <w:color w:val="000000"/>
              </w:rPr>
              <w:t>Wrexham Village</w:t>
            </w:r>
          </w:p>
        </w:tc>
      </w:tr>
      <w:tr w:rsidR="0042639C" w:rsidRPr="0042639C" w14:paraId="719B0A1E" w14:textId="77777777" w:rsidTr="6335C60B">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218" w:type="dxa"/>
            <w:hideMark/>
          </w:tcPr>
          <w:p w14:paraId="600A0E48" w14:textId="77777777" w:rsidR="0042639C" w:rsidRPr="0042639C" w:rsidRDefault="0042639C" w:rsidP="0042639C">
            <w:pPr>
              <w:spacing w:line="276" w:lineRule="auto"/>
              <w:jc w:val="left"/>
              <w:rPr>
                <w:rFonts w:ascii="Arial" w:hAnsi="Arial" w:cs="Arial"/>
                <w:color w:val="000000"/>
              </w:rPr>
            </w:pPr>
            <w:r w:rsidRPr="0042639C">
              <w:rPr>
                <w:rFonts w:ascii="Arial" w:hAnsi="Arial" w:cs="Arial"/>
                <w:color w:val="000000"/>
              </w:rPr>
              <w:t>Year</w:t>
            </w:r>
          </w:p>
        </w:tc>
        <w:tc>
          <w:tcPr>
            <w:tcW w:w="1577" w:type="dxa"/>
            <w:hideMark/>
          </w:tcPr>
          <w:p w14:paraId="7CD2B738" w14:textId="77777777" w:rsidR="0042639C" w:rsidRPr="0042639C"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2639C">
              <w:rPr>
                <w:rFonts w:ascii="Arial" w:hAnsi="Arial" w:cs="Arial"/>
                <w:color w:val="000000"/>
              </w:rPr>
              <w:t>Scope 1 Emissions tCO2e</w:t>
            </w:r>
          </w:p>
        </w:tc>
        <w:tc>
          <w:tcPr>
            <w:tcW w:w="1566" w:type="dxa"/>
            <w:hideMark/>
          </w:tcPr>
          <w:p w14:paraId="3ACBE218" w14:textId="77777777" w:rsidR="0042639C" w:rsidRPr="0042639C"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2639C">
              <w:rPr>
                <w:rFonts w:ascii="Arial" w:hAnsi="Arial" w:cs="Arial"/>
                <w:color w:val="000000"/>
              </w:rPr>
              <w:t>Scope 2 emissions tCO2e</w:t>
            </w:r>
          </w:p>
        </w:tc>
        <w:tc>
          <w:tcPr>
            <w:tcW w:w="1566" w:type="dxa"/>
            <w:hideMark/>
          </w:tcPr>
          <w:p w14:paraId="3AAD8B36" w14:textId="77777777" w:rsidR="0042639C" w:rsidRPr="0042639C"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2639C">
              <w:rPr>
                <w:rFonts w:ascii="Arial" w:hAnsi="Arial" w:cs="Arial"/>
                <w:color w:val="000000"/>
              </w:rPr>
              <w:t>Total emissions tCO2e</w:t>
            </w:r>
          </w:p>
        </w:tc>
        <w:tc>
          <w:tcPr>
            <w:tcW w:w="3996" w:type="dxa"/>
          </w:tcPr>
          <w:p w14:paraId="2EC25DF3" w14:textId="43FC2279" w:rsidR="0042639C" w:rsidRPr="00240FAA"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40FAA">
              <w:rPr>
                <w:rFonts w:ascii="Arial" w:hAnsi="Arial" w:cs="Arial"/>
              </w:rPr>
              <w:t xml:space="preserve">Actual </w:t>
            </w:r>
            <w:r w:rsidR="00B20186" w:rsidRPr="00240FAA">
              <w:rPr>
                <w:rFonts w:ascii="Arial" w:hAnsi="Arial" w:cs="Arial"/>
              </w:rPr>
              <w:t xml:space="preserve">Scope 1 &amp; 2 </w:t>
            </w:r>
            <w:r w:rsidRPr="00240FAA">
              <w:rPr>
                <w:rFonts w:ascii="Arial" w:hAnsi="Arial" w:cs="Arial"/>
              </w:rPr>
              <w:t>Reduction from 2018/19 Baseline</w:t>
            </w:r>
          </w:p>
        </w:tc>
      </w:tr>
      <w:tr w:rsidR="0042639C" w:rsidRPr="0042639C" w14:paraId="493958BC" w14:textId="77777777" w:rsidTr="6335C60B">
        <w:trPr>
          <w:trHeight w:val="280"/>
        </w:trPr>
        <w:tc>
          <w:tcPr>
            <w:cnfStyle w:val="001000000000" w:firstRow="0" w:lastRow="0" w:firstColumn="1" w:lastColumn="0" w:oddVBand="0" w:evenVBand="0" w:oddHBand="0" w:evenHBand="0" w:firstRowFirstColumn="0" w:firstRowLastColumn="0" w:lastRowFirstColumn="0" w:lastRowLastColumn="0"/>
            <w:tcW w:w="1218" w:type="dxa"/>
            <w:hideMark/>
          </w:tcPr>
          <w:p w14:paraId="63E00EBE" w14:textId="77777777" w:rsidR="0042639C" w:rsidRPr="0042639C" w:rsidRDefault="0042639C" w:rsidP="0042639C">
            <w:pPr>
              <w:spacing w:line="276" w:lineRule="auto"/>
              <w:jc w:val="left"/>
              <w:rPr>
                <w:rFonts w:ascii="Arial" w:hAnsi="Arial" w:cs="Arial"/>
                <w:color w:val="000000"/>
              </w:rPr>
            </w:pPr>
            <w:r w:rsidRPr="0042639C">
              <w:rPr>
                <w:rFonts w:ascii="Arial" w:hAnsi="Arial" w:cs="Arial"/>
                <w:color w:val="000000"/>
              </w:rPr>
              <w:t>2018/19</w:t>
            </w:r>
          </w:p>
        </w:tc>
        <w:tc>
          <w:tcPr>
            <w:tcW w:w="1577" w:type="dxa"/>
            <w:hideMark/>
          </w:tcPr>
          <w:p w14:paraId="25A273F4" w14:textId="540AC777" w:rsidR="0042639C" w:rsidRPr="0042639C" w:rsidRDefault="0042639C"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2639C">
              <w:rPr>
                <w:rFonts w:ascii="Arial" w:hAnsi="Arial" w:cs="Arial"/>
                <w:color w:val="000000"/>
              </w:rPr>
              <w:t>163</w:t>
            </w:r>
          </w:p>
        </w:tc>
        <w:tc>
          <w:tcPr>
            <w:tcW w:w="1566" w:type="dxa"/>
            <w:hideMark/>
          </w:tcPr>
          <w:p w14:paraId="644724D1" w14:textId="00760898" w:rsidR="0042639C" w:rsidRPr="0042639C" w:rsidRDefault="0042639C"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2639C">
              <w:rPr>
                <w:rFonts w:ascii="Arial" w:hAnsi="Arial" w:cs="Arial"/>
                <w:color w:val="000000"/>
              </w:rPr>
              <w:t>75</w:t>
            </w:r>
          </w:p>
        </w:tc>
        <w:tc>
          <w:tcPr>
            <w:tcW w:w="1566" w:type="dxa"/>
            <w:hideMark/>
          </w:tcPr>
          <w:p w14:paraId="185C4337" w14:textId="08F6A790" w:rsidR="0042639C" w:rsidRPr="0042639C" w:rsidRDefault="0042639C"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2639C">
              <w:rPr>
                <w:rFonts w:ascii="Arial" w:hAnsi="Arial" w:cs="Arial"/>
                <w:color w:val="000000"/>
              </w:rPr>
              <w:t>238</w:t>
            </w:r>
          </w:p>
        </w:tc>
        <w:tc>
          <w:tcPr>
            <w:tcW w:w="3996" w:type="dxa"/>
          </w:tcPr>
          <w:p w14:paraId="268B4DEE" w14:textId="77777777" w:rsidR="0042639C" w:rsidRPr="00240FAA" w:rsidRDefault="0042639C"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2639C" w:rsidRPr="0042639C" w14:paraId="5DB1898A" w14:textId="77777777" w:rsidTr="6335C60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18" w:type="dxa"/>
            <w:hideMark/>
          </w:tcPr>
          <w:p w14:paraId="380E03C2" w14:textId="77777777" w:rsidR="0042639C" w:rsidRPr="0042639C" w:rsidRDefault="0042639C" w:rsidP="0042639C">
            <w:pPr>
              <w:spacing w:line="276" w:lineRule="auto"/>
              <w:jc w:val="left"/>
              <w:rPr>
                <w:rFonts w:ascii="Arial" w:hAnsi="Arial" w:cs="Arial"/>
                <w:color w:val="000000"/>
              </w:rPr>
            </w:pPr>
            <w:r w:rsidRPr="0042639C">
              <w:rPr>
                <w:rFonts w:ascii="Arial" w:hAnsi="Arial" w:cs="Arial"/>
                <w:color w:val="000000"/>
              </w:rPr>
              <w:t>2019/20</w:t>
            </w:r>
          </w:p>
        </w:tc>
        <w:tc>
          <w:tcPr>
            <w:tcW w:w="1577" w:type="dxa"/>
            <w:hideMark/>
          </w:tcPr>
          <w:p w14:paraId="0CB2ECB1" w14:textId="1BB7B0DF" w:rsidR="0042639C" w:rsidRPr="0042639C"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2639C">
              <w:rPr>
                <w:rFonts w:ascii="Arial" w:hAnsi="Arial" w:cs="Arial"/>
                <w:color w:val="000000"/>
              </w:rPr>
              <w:t>172</w:t>
            </w:r>
          </w:p>
        </w:tc>
        <w:tc>
          <w:tcPr>
            <w:tcW w:w="1566" w:type="dxa"/>
            <w:hideMark/>
          </w:tcPr>
          <w:p w14:paraId="472EF327" w14:textId="0E9DAEB7" w:rsidR="0042639C" w:rsidRPr="0042639C"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2639C">
              <w:rPr>
                <w:rFonts w:ascii="Arial" w:hAnsi="Arial" w:cs="Arial"/>
                <w:color w:val="000000"/>
              </w:rPr>
              <w:t>76</w:t>
            </w:r>
          </w:p>
        </w:tc>
        <w:tc>
          <w:tcPr>
            <w:tcW w:w="1566" w:type="dxa"/>
            <w:hideMark/>
          </w:tcPr>
          <w:p w14:paraId="6F33097D" w14:textId="5371FA3B" w:rsidR="0042639C" w:rsidRPr="0042639C"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2639C">
              <w:rPr>
                <w:rFonts w:ascii="Arial" w:hAnsi="Arial" w:cs="Arial"/>
                <w:color w:val="000000"/>
              </w:rPr>
              <w:t>248</w:t>
            </w:r>
          </w:p>
        </w:tc>
        <w:tc>
          <w:tcPr>
            <w:tcW w:w="3996" w:type="dxa"/>
          </w:tcPr>
          <w:p w14:paraId="13FFF6F3" w14:textId="6544525B" w:rsidR="0042639C" w:rsidRPr="00240FAA" w:rsidRDefault="00811559"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40FAA">
              <w:rPr>
                <w:rFonts w:ascii="Arial" w:hAnsi="Arial" w:cs="Arial"/>
              </w:rPr>
              <w:t>7%</w:t>
            </w:r>
            <w:r w:rsidR="00E36D41" w:rsidRPr="00240FAA">
              <w:rPr>
                <w:rFonts w:ascii="Arial" w:hAnsi="Arial" w:cs="Arial"/>
              </w:rPr>
              <w:t xml:space="preserve"> increase</w:t>
            </w:r>
          </w:p>
        </w:tc>
      </w:tr>
      <w:tr w:rsidR="0042639C" w:rsidRPr="0042639C" w14:paraId="18305AB8" w14:textId="77777777" w:rsidTr="6335C60B">
        <w:trPr>
          <w:trHeight w:val="280"/>
        </w:trPr>
        <w:tc>
          <w:tcPr>
            <w:cnfStyle w:val="001000000000" w:firstRow="0" w:lastRow="0" w:firstColumn="1" w:lastColumn="0" w:oddVBand="0" w:evenVBand="0" w:oddHBand="0" w:evenHBand="0" w:firstRowFirstColumn="0" w:firstRowLastColumn="0" w:lastRowFirstColumn="0" w:lastRowLastColumn="0"/>
            <w:tcW w:w="1218" w:type="dxa"/>
            <w:hideMark/>
          </w:tcPr>
          <w:p w14:paraId="7EF654FC" w14:textId="77777777" w:rsidR="0042639C" w:rsidRPr="0042639C" w:rsidRDefault="0042639C" w:rsidP="0042639C">
            <w:pPr>
              <w:spacing w:line="276" w:lineRule="auto"/>
              <w:jc w:val="left"/>
              <w:rPr>
                <w:rFonts w:ascii="Arial" w:hAnsi="Arial" w:cs="Arial"/>
                <w:color w:val="000000"/>
              </w:rPr>
            </w:pPr>
            <w:r w:rsidRPr="0042639C">
              <w:rPr>
                <w:rFonts w:ascii="Arial" w:hAnsi="Arial" w:cs="Arial"/>
                <w:color w:val="000000"/>
              </w:rPr>
              <w:t>2020/21</w:t>
            </w:r>
          </w:p>
        </w:tc>
        <w:tc>
          <w:tcPr>
            <w:tcW w:w="1577" w:type="dxa"/>
            <w:hideMark/>
          </w:tcPr>
          <w:p w14:paraId="4B27504A" w14:textId="2D6925FC" w:rsidR="0042639C" w:rsidRPr="0042639C" w:rsidRDefault="0042639C"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2639C">
              <w:rPr>
                <w:rFonts w:ascii="Arial" w:hAnsi="Arial" w:cs="Arial"/>
                <w:color w:val="000000"/>
              </w:rPr>
              <w:t>15</w:t>
            </w:r>
            <w:r w:rsidR="00603E9F">
              <w:rPr>
                <w:rFonts w:ascii="Arial" w:hAnsi="Arial" w:cs="Arial"/>
                <w:color w:val="000000"/>
              </w:rPr>
              <w:t>1</w:t>
            </w:r>
          </w:p>
        </w:tc>
        <w:tc>
          <w:tcPr>
            <w:tcW w:w="1566" w:type="dxa"/>
            <w:hideMark/>
          </w:tcPr>
          <w:p w14:paraId="3E4013C1" w14:textId="36AA0E3A" w:rsidR="0042639C" w:rsidRPr="0042639C" w:rsidRDefault="0042639C"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2639C">
              <w:rPr>
                <w:rFonts w:ascii="Arial" w:hAnsi="Arial" w:cs="Arial"/>
                <w:color w:val="000000"/>
              </w:rPr>
              <w:t>6</w:t>
            </w:r>
            <w:r w:rsidR="00603E9F">
              <w:rPr>
                <w:rFonts w:ascii="Arial" w:hAnsi="Arial" w:cs="Arial"/>
                <w:color w:val="000000"/>
              </w:rPr>
              <w:t>3</w:t>
            </w:r>
          </w:p>
        </w:tc>
        <w:tc>
          <w:tcPr>
            <w:tcW w:w="1566" w:type="dxa"/>
            <w:hideMark/>
          </w:tcPr>
          <w:p w14:paraId="3B42AA08" w14:textId="68B95CEB" w:rsidR="0042639C" w:rsidRPr="0042639C" w:rsidRDefault="0042639C"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2639C">
              <w:rPr>
                <w:rFonts w:ascii="Arial" w:hAnsi="Arial" w:cs="Arial"/>
                <w:color w:val="000000"/>
              </w:rPr>
              <w:t>213</w:t>
            </w:r>
          </w:p>
        </w:tc>
        <w:tc>
          <w:tcPr>
            <w:tcW w:w="3996" w:type="dxa"/>
          </w:tcPr>
          <w:p w14:paraId="0781C35C" w14:textId="019BAA8F" w:rsidR="0042639C" w:rsidRPr="00240FAA" w:rsidRDefault="00811559"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40FAA">
              <w:rPr>
                <w:rFonts w:ascii="Arial" w:hAnsi="Arial" w:cs="Arial"/>
              </w:rPr>
              <w:t>5%</w:t>
            </w:r>
            <w:r w:rsidR="00E36D41" w:rsidRPr="00240FAA">
              <w:rPr>
                <w:rFonts w:ascii="Arial" w:hAnsi="Arial" w:cs="Arial"/>
              </w:rPr>
              <w:t xml:space="preserve"> decrease</w:t>
            </w:r>
          </w:p>
        </w:tc>
      </w:tr>
      <w:tr w:rsidR="0042639C" w:rsidRPr="0042639C" w14:paraId="6B9467C2" w14:textId="77777777" w:rsidTr="6335C60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18" w:type="dxa"/>
          </w:tcPr>
          <w:p w14:paraId="12150476" w14:textId="77777777" w:rsidR="0042639C" w:rsidRPr="0042639C" w:rsidRDefault="0042639C" w:rsidP="0042639C">
            <w:pPr>
              <w:spacing w:line="276" w:lineRule="auto"/>
              <w:jc w:val="left"/>
              <w:rPr>
                <w:rFonts w:ascii="Arial" w:hAnsi="Arial" w:cs="Arial"/>
                <w:color w:val="000000"/>
              </w:rPr>
            </w:pPr>
            <w:r w:rsidRPr="0042639C">
              <w:rPr>
                <w:rFonts w:ascii="Arial" w:hAnsi="Arial" w:cs="Arial"/>
                <w:color w:val="000000"/>
              </w:rPr>
              <w:t>2021/22</w:t>
            </w:r>
          </w:p>
        </w:tc>
        <w:tc>
          <w:tcPr>
            <w:tcW w:w="1577" w:type="dxa"/>
          </w:tcPr>
          <w:p w14:paraId="4B58DE82" w14:textId="48F779A4" w:rsidR="0042639C" w:rsidRPr="0042639C"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2639C">
              <w:rPr>
                <w:rFonts w:ascii="Arial" w:hAnsi="Arial" w:cs="Arial"/>
                <w:color w:val="000000"/>
              </w:rPr>
              <w:t>15</w:t>
            </w:r>
            <w:r w:rsidR="00603E9F">
              <w:rPr>
                <w:rFonts w:ascii="Arial" w:hAnsi="Arial" w:cs="Arial"/>
                <w:color w:val="000000"/>
              </w:rPr>
              <w:t>2</w:t>
            </w:r>
          </w:p>
        </w:tc>
        <w:tc>
          <w:tcPr>
            <w:tcW w:w="1566" w:type="dxa"/>
          </w:tcPr>
          <w:p w14:paraId="2B5D118C" w14:textId="56DC1207" w:rsidR="0042639C" w:rsidRPr="0042639C"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2639C">
              <w:rPr>
                <w:rFonts w:ascii="Arial" w:hAnsi="Arial" w:cs="Arial"/>
                <w:color w:val="000000"/>
              </w:rPr>
              <w:t>6</w:t>
            </w:r>
            <w:r w:rsidR="00486DB8">
              <w:rPr>
                <w:rFonts w:ascii="Arial" w:hAnsi="Arial" w:cs="Arial"/>
                <w:color w:val="000000"/>
              </w:rPr>
              <w:t>4</w:t>
            </w:r>
          </w:p>
        </w:tc>
        <w:tc>
          <w:tcPr>
            <w:tcW w:w="1566" w:type="dxa"/>
          </w:tcPr>
          <w:p w14:paraId="2C76E60D" w14:textId="5AA50A0C" w:rsidR="0042639C" w:rsidRPr="0042639C" w:rsidRDefault="0042639C"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2639C">
              <w:rPr>
                <w:rFonts w:ascii="Arial" w:hAnsi="Arial" w:cs="Arial"/>
                <w:color w:val="000000"/>
              </w:rPr>
              <w:t>21</w:t>
            </w:r>
            <w:r w:rsidR="002A4235">
              <w:rPr>
                <w:rFonts w:ascii="Arial" w:hAnsi="Arial" w:cs="Arial"/>
                <w:color w:val="000000"/>
              </w:rPr>
              <w:t>6</w:t>
            </w:r>
          </w:p>
        </w:tc>
        <w:tc>
          <w:tcPr>
            <w:tcW w:w="3996" w:type="dxa"/>
          </w:tcPr>
          <w:p w14:paraId="6864516B" w14:textId="2A82F142" w:rsidR="0042639C" w:rsidRPr="00240FAA" w:rsidRDefault="00811559"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40FAA">
              <w:rPr>
                <w:rFonts w:ascii="Arial" w:hAnsi="Arial" w:cs="Arial"/>
              </w:rPr>
              <w:t>1%</w:t>
            </w:r>
            <w:r w:rsidR="00E36D41" w:rsidRPr="00240FAA">
              <w:rPr>
                <w:rFonts w:ascii="Arial" w:hAnsi="Arial" w:cs="Arial"/>
              </w:rPr>
              <w:t xml:space="preserve"> decrease</w:t>
            </w:r>
          </w:p>
        </w:tc>
      </w:tr>
      <w:tr w:rsidR="004C147C" w:rsidRPr="0042639C" w14:paraId="11C2D054" w14:textId="77777777" w:rsidTr="6335C60B">
        <w:trPr>
          <w:trHeight w:val="280"/>
        </w:trPr>
        <w:tc>
          <w:tcPr>
            <w:cnfStyle w:val="001000000000" w:firstRow="0" w:lastRow="0" w:firstColumn="1" w:lastColumn="0" w:oddVBand="0" w:evenVBand="0" w:oddHBand="0" w:evenHBand="0" w:firstRowFirstColumn="0" w:firstRowLastColumn="0" w:lastRowFirstColumn="0" w:lastRowLastColumn="0"/>
            <w:tcW w:w="1218" w:type="dxa"/>
          </w:tcPr>
          <w:p w14:paraId="2FDF4258" w14:textId="3AAE95EC" w:rsidR="004C147C" w:rsidRPr="0042639C" w:rsidRDefault="004C147C" w:rsidP="00C65691">
            <w:pPr>
              <w:spacing w:line="276" w:lineRule="auto"/>
              <w:jc w:val="left"/>
              <w:rPr>
                <w:rFonts w:ascii="Arial" w:hAnsi="Arial" w:cs="Arial"/>
                <w:color w:val="000000"/>
              </w:rPr>
            </w:pPr>
            <w:r>
              <w:rPr>
                <w:rFonts w:ascii="Arial" w:hAnsi="Arial" w:cs="Arial"/>
                <w:color w:val="000000"/>
              </w:rPr>
              <w:t>2022/23</w:t>
            </w:r>
          </w:p>
        </w:tc>
        <w:tc>
          <w:tcPr>
            <w:tcW w:w="1577" w:type="dxa"/>
          </w:tcPr>
          <w:p w14:paraId="230108D2" w14:textId="4BE2821B" w:rsidR="004C147C" w:rsidRPr="0042639C" w:rsidRDefault="00603E9F"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169</w:t>
            </w:r>
          </w:p>
        </w:tc>
        <w:tc>
          <w:tcPr>
            <w:tcW w:w="1566" w:type="dxa"/>
          </w:tcPr>
          <w:p w14:paraId="79BC293B" w14:textId="182C9F1D" w:rsidR="004C147C" w:rsidRPr="0042639C" w:rsidRDefault="00486DB8"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75</w:t>
            </w:r>
          </w:p>
        </w:tc>
        <w:tc>
          <w:tcPr>
            <w:tcW w:w="1566" w:type="dxa"/>
          </w:tcPr>
          <w:p w14:paraId="4286A2D3" w14:textId="0AD5D7CA" w:rsidR="004C147C" w:rsidRPr="0042639C" w:rsidRDefault="002A4235"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245</w:t>
            </w:r>
          </w:p>
        </w:tc>
        <w:tc>
          <w:tcPr>
            <w:tcW w:w="3996" w:type="dxa"/>
          </w:tcPr>
          <w:p w14:paraId="4A1DF97F" w14:textId="57353617" w:rsidR="004C147C" w:rsidRPr="00240FAA" w:rsidRDefault="00240FAA"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40FAA">
              <w:rPr>
                <w:rFonts w:ascii="Arial" w:hAnsi="Arial" w:cs="Arial"/>
              </w:rPr>
              <w:t>1</w:t>
            </w:r>
            <w:r w:rsidR="00811559" w:rsidRPr="00240FAA">
              <w:rPr>
                <w:rFonts w:ascii="Arial" w:hAnsi="Arial" w:cs="Arial"/>
              </w:rPr>
              <w:t>0%</w:t>
            </w:r>
            <w:r w:rsidR="00E36D41" w:rsidRPr="00240FAA">
              <w:rPr>
                <w:rFonts w:ascii="Arial" w:hAnsi="Arial" w:cs="Arial"/>
              </w:rPr>
              <w:t xml:space="preserve"> increase</w:t>
            </w:r>
          </w:p>
          <w:p w14:paraId="4221478D" w14:textId="733FDB8A" w:rsidR="00654318" w:rsidRPr="00240FAA" w:rsidRDefault="00654318" w:rsidP="0042639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40FAA">
              <w:rPr>
                <w:rFonts w:ascii="Arial" w:hAnsi="Arial" w:cs="Arial"/>
              </w:rPr>
              <w:t>(Accommodation at full capacity for first time)</w:t>
            </w:r>
          </w:p>
        </w:tc>
      </w:tr>
      <w:tr w:rsidR="00D545C0" w:rsidRPr="00D545C0" w14:paraId="5ABF55CD" w14:textId="77777777" w:rsidTr="6335C60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18" w:type="dxa"/>
          </w:tcPr>
          <w:p w14:paraId="47A20C18" w14:textId="7EDB0302" w:rsidR="00944A50" w:rsidRPr="00D545C0" w:rsidRDefault="00944A50" w:rsidP="00C65691">
            <w:pPr>
              <w:spacing w:line="276" w:lineRule="auto"/>
              <w:rPr>
                <w:rFonts w:ascii="Arial" w:hAnsi="Arial" w:cs="Arial"/>
              </w:rPr>
            </w:pPr>
            <w:r w:rsidRPr="00D545C0">
              <w:rPr>
                <w:rFonts w:ascii="Arial" w:hAnsi="Arial" w:cs="Arial"/>
              </w:rPr>
              <w:t>2023/24</w:t>
            </w:r>
          </w:p>
        </w:tc>
        <w:tc>
          <w:tcPr>
            <w:tcW w:w="1577" w:type="dxa"/>
          </w:tcPr>
          <w:p w14:paraId="2EB6CD36" w14:textId="352C18AE" w:rsidR="00944A50" w:rsidRPr="00D545C0" w:rsidRDefault="008409E6"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545C0">
              <w:rPr>
                <w:rFonts w:ascii="Arial" w:hAnsi="Arial" w:cs="Arial"/>
              </w:rPr>
              <w:t>172</w:t>
            </w:r>
          </w:p>
        </w:tc>
        <w:tc>
          <w:tcPr>
            <w:tcW w:w="1566" w:type="dxa"/>
          </w:tcPr>
          <w:p w14:paraId="35EB57F3" w14:textId="71E355FB" w:rsidR="00944A50" w:rsidRPr="00D545C0" w:rsidRDefault="008409E6"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545C0">
              <w:rPr>
                <w:rFonts w:ascii="Arial" w:hAnsi="Arial" w:cs="Arial"/>
              </w:rPr>
              <w:t>87</w:t>
            </w:r>
          </w:p>
        </w:tc>
        <w:tc>
          <w:tcPr>
            <w:tcW w:w="1566" w:type="dxa"/>
          </w:tcPr>
          <w:p w14:paraId="2099DC1F" w14:textId="1649FBFB" w:rsidR="00944A50" w:rsidRPr="00D545C0" w:rsidRDefault="008409E6"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545C0">
              <w:rPr>
                <w:rFonts w:ascii="Arial" w:hAnsi="Arial" w:cs="Arial"/>
              </w:rPr>
              <w:t>258</w:t>
            </w:r>
          </w:p>
        </w:tc>
        <w:tc>
          <w:tcPr>
            <w:tcW w:w="3996" w:type="dxa"/>
          </w:tcPr>
          <w:p w14:paraId="499E58BE" w14:textId="1871BE75" w:rsidR="00944A50" w:rsidRPr="00D545C0" w:rsidRDefault="00914A52" w:rsidP="0042639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545C0">
              <w:rPr>
                <w:rFonts w:ascii="Arial" w:hAnsi="Arial" w:cs="Arial"/>
              </w:rPr>
              <w:t>15% increase</w:t>
            </w:r>
          </w:p>
        </w:tc>
      </w:tr>
    </w:tbl>
    <w:p w14:paraId="3C81FECF" w14:textId="77777777" w:rsidR="00811559" w:rsidRPr="0042639C" w:rsidRDefault="00811559" w:rsidP="00BB673B"/>
    <w:p w14:paraId="193547C1" w14:textId="03D74787" w:rsidR="0042639C" w:rsidRPr="0042639C" w:rsidRDefault="00BB673B" w:rsidP="00EC010A">
      <w:pPr>
        <w:pStyle w:val="Heading2"/>
      </w:pPr>
      <w:r>
        <w:t>5.3</w:t>
      </w:r>
      <w:r>
        <w:tab/>
      </w:r>
      <w:r w:rsidR="0042639C" w:rsidRPr="0042639C">
        <w:t>Scope 3 Emissions</w:t>
      </w:r>
    </w:p>
    <w:p w14:paraId="2C0E6B1D" w14:textId="77777777" w:rsidR="0042639C" w:rsidRPr="0042639C" w:rsidRDefault="0042639C" w:rsidP="0042639C">
      <w:pPr>
        <w:spacing w:line="276" w:lineRule="auto"/>
        <w:rPr>
          <w:rFonts w:ascii="Arial" w:hAnsi="Arial" w:cs="Arial"/>
        </w:rPr>
      </w:pPr>
    </w:p>
    <w:p w14:paraId="4030139F" w14:textId="77777777" w:rsidR="0042639C" w:rsidRPr="0042639C" w:rsidRDefault="0042639C" w:rsidP="0042639C">
      <w:pPr>
        <w:spacing w:line="276" w:lineRule="auto"/>
        <w:rPr>
          <w:rFonts w:ascii="Arial" w:hAnsi="Arial" w:cs="Arial"/>
        </w:rPr>
      </w:pPr>
      <w:r w:rsidRPr="0042639C">
        <w:rPr>
          <w:rFonts w:ascii="Arial" w:hAnsi="Arial" w:cs="Arial"/>
        </w:rPr>
        <w:t xml:space="preserve">Monitoring of Scope 3 emissions from the baseline year has been limited to water supply and discharge. Since 2017/18 waste disposal and recycling has been included in the Scope 3 emissions recorded. </w:t>
      </w:r>
    </w:p>
    <w:p w14:paraId="0F6D9DAC" w14:textId="77777777" w:rsidR="0042639C" w:rsidRPr="0042639C" w:rsidRDefault="0042639C" w:rsidP="0042639C">
      <w:pPr>
        <w:spacing w:line="276" w:lineRule="auto"/>
        <w:rPr>
          <w:rFonts w:ascii="Arial" w:hAnsi="Arial" w:cs="Arial"/>
        </w:rPr>
      </w:pPr>
    </w:p>
    <w:p w14:paraId="7B4679F7" w14:textId="77777777" w:rsidR="0042639C" w:rsidRPr="0042639C" w:rsidRDefault="0042639C" w:rsidP="0042639C">
      <w:pPr>
        <w:spacing w:line="276" w:lineRule="auto"/>
        <w:rPr>
          <w:rFonts w:ascii="Arial" w:hAnsi="Arial" w:cs="Arial"/>
        </w:rPr>
      </w:pPr>
      <w:r w:rsidRPr="0042639C">
        <w:rPr>
          <w:rFonts w:ascii="Arial" w:hAnsi="Arial" w:cs="Arial"/>
        </w:rPr>
        <w:t>No specific target was set for Scope 3 carbon reduction in the previous Carbon Management Plan. The Environmental Sustainability Strategy set a target to reduce water usage by 15% by 2020 from 2009/10 baseline and the University achieved a 50% reduction in water usage in this time (on original data excluding Wrexham Village). A new target was set to reduce water by 10% by 2025 from the 2019/20 baseline.</w:t>
      </w:r>
    </w:p>
    <w:p w14:paraId="59C1F88F" w14:textId="77777777" w:rsidR="0042639C" w:rsidRPr="0042639C" w:rsidRDefault="0042639C" w:rsidP="0042639C">
      <w:pPr>
        <w:spacing w:line="276" w:lineRule="auto"/>
        <w:rPr>
          <w:rFonts w:ascii="Arial" w:hAnsi="Arial" w:cs="Arial"/>
        </w:rPr>
      </w:pPr>
    </w:p>
    <w:p w14:paraId="019391CF" w14:textId="19A1596B" w:rsidR="00053DB8" w:rsidRPr="006A6C53" w:rsidRDefault="0042639C" w:rsidP="0042639C">
      <w:pPr>
        <w:spacing w:line="276" w:lineRule="auto"/>
        <w:rPr>
          <w:rFonts w:ascii="Arial" w:hAnsi="Arial" w:cs="Arial"/>
        </w:rPr>
      </w:pPr>
      <w:r w:rsidRPr="6335C60B">
        <w:rPr>
          <w:rFonts w:ascii="Arial" w:hAnsi="Arial" w:cs="Arial"/>
        </w:rPr>
        <w:t>The Waste Management Policy sets target</w:t>
      </w:r>
      <w:r w:rsidR="00CD35BB" w:rsidRPr="6335C60B">
        <w:rPr>
          <w:rFonts w:ascii="Arial" w:hAnsi="Arial" w:cs="Arial"/>
        </w:rPr>
        <w:t>s</w:t>
      </w:r>
      <w:r w:rsidRPr="6335C60B">
        <w:rPr>
          <w:rFonts w:ascii="Arial" w:hAnsi="Arial" w:cs="Arial"/>
        </w:rPr>
        <w:t xml:space="preserve"> to divert &gt;95% of waste from landfill</w:t>
      </w:r>
      <w:r w:rsidR="00CD35BB" w:rsidRPr="6335C60B">
        <w:rPr>
          <w:rFonts w:ascii="Arial" w:hAnsi="Arial" w:cs="Arial"/>
        </w:rPr>
        <w:t>; Reduce waste disposal by 5% per year (kg/FTE staff/student) based on 2018/19 baseline</w:t>
      </w:r>
      <w:r w:rsidR="00366319" w:rsidRPr="6335C60B">
        <w:rPr>
          <w:rFonts w:ascii="Arial" w:hAnsi="Arial" w:cs="Arial"/>
        </w:rPr>
        <w:t xml:space="preserve">; </w:t>
      </w:r>
      <w:r w:rsidR="006A6C53" w:rsidRPr="6335C60B">
        <w:rPr>
          <w:rFonts w:ascii="Arial" w:hAnsi="Arial" w:cs="Arial"/>
        </w:rPr>
        <w:t>To recycle 50% of waste by 2025/26</w:t>
      </w:r>
      <w:r w:rsidRPr="6335C60B">
        <w:rPr>
          <w:rFonts w:ascii="Arial" w:hAnsi="Arial" w:cs="Arial"/>
        </w:rPr>
        <w:t>.</w:t>
      </w:r>
      <w:r w:rsidR="00CD35BB" w:rsidRPr="6335C60B">
        <w:rPr>
          <w:rFonts w:ascii="Arial" w:hAnsi="Arial" w:cs="Arial"/>
        </w:rPr>
        <w:t xml:space="preserve"> </w:t>
      </w:r>
      <w:r w:rsidRPr="6335C60B">
        <w:rPr>
          <w:rFonts w:ascii="Arial" w:hAnsi="Arial" w:cs="Arial"/>
        </w:rPr>
        <w:t xml:space="preserve"> In 2017/18 87% of waste was landfilled and this has reduced to less than 5% which has significantly reduced scope 3 emissions. </w:t>
      </w:r>
      <w:r w:rsidR="00E22ADF" w:rsidRPr="6335C60B">
        <w:rPr>
          <w:rFonts w:ascii="Arial" w:hAnsi="Arial" w:cs="Arial"/>
        </w:rPr>
        <w:t>In 2021/22 waste per FTE has reduced by 38% from the 2019 baseline</w:t>
      </w:r>
      <w:r w:rsidR="00EA691B" w:rsidRPr="6335C60B">
        <w:rPr>
          <w:rFonts w:ascii="Arial" w:hAnsi="Arial" w:cs="Arial"/>
        </w:rPr>
        <w:t>.</w:t>
      </w:r>
    </w:p>
    <w:p w14:paraId="725D2580" w14:textId="77777777" w:rsidR="00053DB8" w:rsidRDefault="00053DB8" w:rsidP="0042639C">
      <w:pPr>
        <w:spacing w:line="276" w:lineRule="auto"/>
        <w:rPr>
          <w:rFonts w:ascii="Arial" w:hAnsi="Arial" w:cs="Arial"/>
        </w:rPr>
      </w:pPr>
    </w:p>
    <w:p w14:paraId="01695B4C" w14:textId="4CF51CC2" w:rsidR="0042639C" w:rsidRDefault="0042639C" w:rsidP="0042639C">
      <w:pPr>
        <w:spacing w:line="276" w:lineRule="auto"/>
        <w:rPr>
          <w:rFonts w:ascii="Arial" w:hAnsi="Arial" w:cs="Arial"/>
        </w:rPr>
      </w:pPr>
      <w:r w:rsidRPr="0042639C">
        <w:rPr>
          <w:rFonts w:ascii="Arial" w:hAnsi="Arial" w:cs="Arial"/>
        </w:rPr>
        <w:t>*Waste Management data does not include data from Wrexham Village student accommodation</w:t>
      </w:r>
      <w:r w:rsidR="00BF5A85">
        <w:rPr>
          <w:rFonts w:ascii="Arial" w:hAnsi="Arial" w:cs="Arial"/>
        </w:rPr>
        <w:t>.</w:t>
      </w:r>
    </w:p>
    <w:p w14:paraId="68C7C594" w14:textId="77777777" w:rsidR="006132E0" w:rsidRDefault="006132E0" w:rsidP="0042639C">
      <w:pPr>
        <w:spacing w:line="276" w:lineRule="auto"/>
        <w:rPr>
          <w:rFonts w:ascii="Arial" w:hAnsi="Arial" w:cs="Arial"/>
        </w:rPr>
      </w:pPr>
    </w:p>
    <w:p w14:paraId="655BA019" w14:textId="07FA55CE" w:rsidR="00BF5A85" w:rsidRPr="0042639C" w:rsidRDefault="00BF5A85" w:rsidP="6335C60B">
      <w:pPr>
        <w:spacing w:line="276" w:lineRule="auto"/>
        <w:rPr>
          <w:rFonts w:ascii="Arial" w:hAnsi="Arial" w:cs="Arial"/>
        </w:rPr>
      </w:pPr>
      <w:r w:rsidRPr="6335C60B">
        <w:rPr>
          <w:rFonts w:ascii="Arial" w:hAnsi="Arial" w:cs="Arial"/>
        </w:rPr>
        <w:t xml:space="preserve">Business Travel including </w:t>
      </w:r>
      <w:r w:rsidR="00D64A83" w:rsidRPr="6335C60B">
        <w:rPr>
          <w:rFonts w:ascii="Arial" w:hAnsi="Arial" w:cs="Arial"/>
        </w:rPr>
        <w:t>grey fleet, flights and public transport has been estimated for the first time in 2023</w:t>
      </w:r>
      <w:r w:rsidR="00302464" w:rsidRPr="6335C60B">
        <w:rPr>
          <w:rFonts w:ascii="Arial" w:hAnsi="Arial" w:cs="Arial"/>
        </w:rPr>
        <w:t>.</w:t>
      </w:r>
    </w:p>
    <w:p w14:paraId="488ED5F3" w14:textId="77777777" w:rsidR="0042639C" w:rsidRPr="0042639C" w:rsidRDefault="0042639C" w:rsidP="0042639C">
      <w:pPr>
        <w:spacing w:line="276" w:lineRule="auto"/>
        <w:rPr>
          <w:rFonts w:ascii="Arial" w:hAnsi="Arial" w:cs="Arial"/>
        </w:rPr>
      </w:pPr>
    </w:p>
    <w:tbl>
      <w:tblPr>
        <w:tblStyle w:val="TableGrid"/>
        <w:tblW w:w="8500" w:type="dxa"/>
        <w:tblLayout w:type="fixed"/>
        <w:tblLook w:val="04A0" w:firstRow="1" w:lastRow="0" w:firstColumn="1" w:lastColumn="0" w:noHBand="0" w:noVBand="1"/>
      </w:tblPr>
      <w:tblGrid>
        <w:gridCol w:w="1271"/>
        <w:gridCol w:w="1134"/>
        <w:gridCol w:w="1134"/>
        <w:gridCol w:w="1418"/>
        <w:gridCol w:w="1134"/>
        <w:gridCol w:w="1134"/>
        <w:gridCol w:w="1275"/>
      </w:tblGrid>
      <w:tr w:rsidR="005829D2" w:rsidRPr="0042639C" w14:paraId="63AB95E5" w14:textId="77777777" w:rsidTr="005829D2">
        <w:tc>
          <w:tcPr>
            <w:tcW w:w="1271" w:type="dxa"/>
            <w:vMerge w:val="restart"/>
            <w:vAlign w:val="center"/>
          </w:tcPr>
          <w:p w14:paraId="4E7E1309" w14:textId="77777777" w:rsidR="005829D2" w:rsidRPr="0042639C" w:rsidRDefault="005829D2" w:rsidP="0042639C">
            <w:pPr>
              <w:spacing w:line="276" w:lineRule="auto"/>
              <w:rPr>
                <w:rFonts w:ascii="Arial" w:hAnsi="Arial" w:cs="Arial"/>
              </w:rPr>
            </w:pPr>
            <w:r w:rsidRPr="0042639C">
              <w:rPr>
                <w:rFonts w:ascii="Arial" w:hAnsi="Arial" w:cs="Arial"/>
              </w:rPr>
              <w:t>Year</w:t>
            </w:r>
          </w:p>
        </w:tc>
        <w:tc>
          <w:tcPr>
            <w:tcW w:w="7229" w:type="dxa"/>
            <w:gridSpan w:val="6"/>
          </w:tcPr>
          <w:p w14:paraId="038F84B6" w14:textId="2DA2B73C" w:rsidR="005829D2" w:rsidRPr="0042639C" w:rsidRDefault="005829D2" w:rsidP="002A79F5">
            <w:pPr>
              <w:spacing w:line="276" w:lineRule="auto"/>
              <w:jc w:val="center"/>
              <w:rPr>
                <w:rFonts w:ascii="Arial" w:hAnsi="Arial" w:cs="Arial"/>
              </w:rPr>
            </w:pPr>
            <w:r w:rsidRPr="00DC0D4C">
              <w:rPr>
                <w:rFonts w:ascii="Arial" w:hAnsi="Arial" w:cs="Arial"/>
                <w:b/>
                <w:bCs/>
                <w:sz w:val="28"/>
                <w:szCs w:val="28"/>
              </w:rPr>
              <w:t>Scope 3 tCO2e</w:t>
            </w:r>
          </w:p>
        </w:tc>
      </w:tr>
      <w:tr w:rsidR="005829D2" w:rsidRPr="0042639C" w14:paraId="20BB307E" w14:textId="77777777" w:rsidTr="005829D2">
        <w:tc>
          <w:tcPr>
            <w:tcW w:w="1271" w:type="dxa"/>
            <w:vMerge/>
          </w:tcPr>
          <w:p w14:paraId="48A268CD" w14:textId="77777777" w:rsidR="005829D2" w:rsidRPr="0042639C" w:rsidRDefault="005829D2" w:rsidP="0042639C">
            <w:pPr>
              <w:spacing w:line="276" w:lineRule="auto"/>
              <w:rPr>
                <w:rFonts w:ascii="Arial" w:hAnsi="Arial" w:cs="Arial"/>
              </w:rPr>
            </w:pPr>
          </w:p>
        </w:tc>
        <w:tc>
          <w:tcPr>
            <w:tcW w:w="1134" w:type="dxa"/>
          </w:tcPr>
          <w:p w14:paraId="199B6EEB" w14:textId="77777777" w:rsidR="005829D2" w:rsidRPr="00DC0D4C" w:rsidRDefault="005829D2" w:rsidP="0042639C">
            <w:pPr>
              <w:spacing w:line="276" w:lineRule="auto"/>
              <w:rPr>
                <w:rFonts w:ascii="Arial" w:hAnsi="Arial" w:cs="Arial"/>
                <w:sz w:val="20"/>
                <w:szCs w:val="20"/>
              </w:rPr>
            </w:pPr>
            <w:r w:rsidRPr="00DC0D4C">
              <w:rPr>
                <w:rFonts w:ascii="Arial" w:hAnsi="Arial" w:cs="Arial"/>
                <w:sz w:val="20"/>
                <w:szCs w:val="20"/>
              </w:rPr>
              <w:t>Water Supply &amp; Discharge</w:t>
            </w:r>
          </w:p>
        </w:tc>
        <w:tc>
          <w:tcPr>
            <w:tcW w:w="1134" w:type="dxa"/>
          </w:tcPr>
          <w:p w14:paraId="7AFAFD2B" w14:textId="77777777" w:rsidR="005829D2" w:rsidRPr="00DC0D4C" w:rsidRDefault="005829D2" w:rsidP="0042639C">
            <w:pPr>
              <w:spacing w:line="276" w:lineRule="auto"/>
              <w:rPr>
                <w:rFonts w:ascii="Arial" w:hAnsi="Arial" w:cs="Arial"/>
                <w:sz w:val="20"/>
                <w:szCs w:val="20"/>
              </w:rPr>
            </w:pPr>
            <w:r w:rsidRPr="00DC0D4C">
              <w:rPr>
                <w:rFonts w:ascii="Arial" w:hAnsi="Arial" w:cs="Arial"/>
                <w:sz w:val="20"/>
                <w:szCs w:val="20"/>
              </w:rPr>
              <w:t>% Carbon Reduction Water</w:t>
            </w:r>
          </w:p>
        </w:tc>
        <w:tc>
          <w:tcPr>
            <w:tcW w:w="1418" w:type="dxa"/>
          </w:tcPr>
          <w:p w14:paraId="09CF459F" w14:textId="77777777" w:rsidR="005829D2" w:rsidRPr="00DC0D4C" w:rsidRDefault="005829D2" w:rsidP="0042639C">
            <w:pPr>
              <w:spacing w:line="276" w:lineRule="auto"/>
              <w:rPr>
                <w:rFonts w:ascii="Arial" w:hAnsi="Arial" w:cs="Arial"/>
                <w:sz w:val="20"/>
                <w:szCs w:val="20"/>
              </w:rPr>
            </w:pPr>
            <w:r w:rsidRPr="00DC0D4C">
              <w:rPr>
                <w:rFonts w:ascii="Arial" w:hAnsi="Arial" w:cs="Arial"/>
                <w:sz w:val="20"/>
                <w:szCs w:val="20"/>
              </w:rPr>
              <w:t>*Waste Management</w:t>
            </w:r>
          </w:p>
        </w:tc>
        <w:tc>
          <w:tcPr>
            <w:tcW w:w="1134" w:type="dxa"/>
          </w:tcPr>
          <w:p w14:paraId="6FAEA6EC" w14:textId="77777777" w:rsidR="005829D2" w:rsidRPr="00DC0D4C" w:rsidRDefault="005829D2" w:rsidP="0042639C">
            <w:pPr>
              <w:spacing w:line="276" w:lineRule="auto"/>
              <w:rPr>
                <w:rFonts w:ascii="Arial" w:hAnsi="Arial" w:cs="Arial"/>
                <w:sz w:val="20"/>
                <w:szCs w:val="20"/>
              </w:rPr>
            </w:pPr>
            <w:r w:rsidRPr="00DC0D4C">
              <w:rPr>
                <w:rFonts w:ascii="Arial" w:hAnsi="Arial" w:cs="Arial"/>
                <w:sz w:val="20"/>
                <w:szCs w:val="20"/>
              </w:rPr>
              <w:t>% Carbon Reduction Waste</w:t>
            </w:r>
          </w:p>
        </w:tc>
        <w:tc>
          <w:tcPr>
            <w:tcW w:w="1134" w:type="dxa"/>
          </w:tcPr>
          <w:p w14:paraId="4D4ABFAB" w14:textId="25E5C665" w:rsidR="005829D2" w:rsidRPr="00612E59" w:rsidRDefault="005829D2" w:rsidP="0042639C">
            <w:pPr>
              <w:spacing w:line="276" w:lineRule="auto"/>
              <w:rPr>
                <w:rFonts w:ascii="Arial" w:hAnsi="Arial" w:cs="Arial"/>
                <w:sz w:val="20"/>
                <w:szCs w:val="20"/>
              </w:rPr>
            </w:pPr>
            <w:r w:rsidRPr="00612E59">
              <w:rPr>
                <w:rFonts w:ascii="Arial" w:hAnsi="Arial" w:cs="Arial"/>
                <w:sz w:val="20"/>
                <w:szCs w:val="20"/>
              </w:rPr>
              <w:t>Business Travel</w:t>
            </w:r>
          </w:p>
        </w:tc>
        <w:tc>
          <w:tcPr>
            <w:tcW w:w="1275" w:type="dxa"/>
          </w:tcPr>
          <w:p w14:paraId="66D55D19" w14:textId="1A20FE31" w:rsidR="005829D2" w:rsidRPr="00612E59" w:rsidRDefault="005829D2" w:rsidP="0042639C">
            <w:pPr>
              <w:spacing w:line="276" w:lineRule="auto"/>
              <w:rPr>
                <w:rFonts w:ascii="Arial" w:hAnsi="Arial" w:cs="Arial"/>
                <w:sz w:val="20"/>
                <w:szCs w:val="20"/>
              </w:rPr>
            </w:pPr>
            <w:r w:rsidRPr="00612E59">
              <w:rPr>
                <w:rFonts w:ascii="Arial" w:hAnsi="Arial" w:cs="Arial"/>
                <w:sz w:val="20"/>
                <w:szCs w:val="20"/>
              </w:rPr>
              <w:t>% Carbon Reduction Travel</w:t>
            </w:r>
          </w:p>
        </w:tc>
      </w:tr>
      <w:tr w:rsidR="005829D2" w:rsidRPr="0042639C" w14:paraId="388F893B" w14:textId="77777777" w:rsidTr="005829D2">
        <w:tc>
          <w:tcPr>
            <w:tcW w:w="1271" w:type="dxa"/>
          </w:tcPr>
          <w:p w14:paraId="48400446" w14:textId="77777777" w:rsidR="005829D2" w:rsidRPr="0042639C" w:rsidRDefault="005829D2" w:rsidP="0042639C">
            <w:pPr>
              <w:spacing w:line="276" w:lineRule="auto"/>
              <w:rPr>
                <w:rFonts w:ascii="Arial" w:hAnsi="Arial" w:cs="Arial"/>
              </w:rPr>
            </w:pPr>
            <w:r w:rsidRPr="0042639C">
              <w:rPr>
                <w:rFonts w:ascii="Arial" w:hAnsi="Arial" w:cs="Arial"/>
              </w:rPr>
              <w:t>2009/10 Baseline</w:t>
            </w:r>
          </w:p>
        </w:tc>
        <w:tc>
          <w:tcPr>
            <w:tcW w:w="1134" w:type="dxa"/>
          </w:tcPr>
          <w:p w14:paraId="5AF0DB9A" w14:textId="77777777" w:rsidR="005829D2" w:rsidRPr="0042639C" w:rsidRDefault="005829D2" w:rsidP="0042639C">
            <w:pPr>
              <w:spacing w:line="276" w:lineRule="auto"/>
              <w:rPr>
                <w:rFonts w:ascii="Arial" w:hAnsi="Arial" w:cs="Arial"/>
              </w:rPr>
            </w:pPr>
            <w:r w:rsidRPr="0042639C">
              <w:rPr>
                <w:rFonts w:ascii="Arial" w:hAnsi="Arial" w:cs="Arial"/>
              </w:rPr>
              <w:t>36</w:t>
            </w:r>
          </w:p>
        </w:tc>
        <w:tc>
          <w:tcPr>
            <w:tcW w:w="1134" w:type="dxa"/>
            <w:shd w:val="clear" w:color="auto" w:fill="D9D9D9" w:themeFill="background1" w:themeFillShade="D9"/>
          </w:tcPr>
          <w:p w14:paraId="65258B8B" w14:textId="77777777" w:rsidR="005829D2" w:rsidRPr="0042639C" w:rsidRDefault="005829D2" w:rsidP="0042639C">
            <w:pPr>
              <w:spacing w:line="276" w:lineRule="auto"/>
              <w:rPr>
                <w:rFonts w:ascii="Arial" w:hAnsi="Arial" w:cs="Arial"/>
              </w:rPr>
            </w:pPr>
          </w:p>
        </w:tc>
        <w:tc>
          <w:tcPr>
            <w:tcW w:w="1418" w:type="dxa"/>
            <w:shd w:val="clear" w:color="auto" w:fill="D9D9D9" w:themeFill="background1" w:themeFillShade="D9"/>
          </w:tcPr>
          <w:p w14:paraId="6C674336"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508A6826"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6D49021E"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6E76BDF2" w14:textId="4F7597AF" w:rsidR="005829D2" w:rsidRPr="00302464" w:rsidRDefault="005829D2" w:rsidP="0042639C">
            <w:pPr>
              <w:spacing w:line="276" w:lineRule="auto"/>
              <w:rPr>
                <w:rFonts w:ascii="Arial" w:hAnsi="Arial" w:cs="Arial"/>
                <w:highlight w:val="yellow"/>
              </w:rPr>
            </w:pPr>
          </w:p>
        </w:tc>
      </w:tr>
      <w:tr w:rsidR="005829D2" w:rsidRPr="0042639C" w14:paraId="0F58D681" w14:textId="77777777" w:rsidTr="005829D2">
        <w:tc>
          <w:tcPr>
            <w:tcW w:w="1271" w:type="dxa"/>
          </w:tcPr>
          <w:p w14:paraId="7590676F" w14:textId="77777777" w:rsidR="005829D2" w:rsidRPr="0042639C" w:rsidRDefault="005829D2" w:rsidP="0042639C">
            <w:pPr>
              <w:spacing w:line="276" w:lineRule="auto"/>
              <w:rPr>
                <w:rFonts w:ascii="Arial" w:hAnsi="Arial" w:cs="Arial"/>
              </w:rPr>
            </w:pPr>
            <w:r w:rsidRPr="0042639C">
              <w:rPr>
                <w:rFonts w:ascii="Arial" w:hAnsi="Arial" w:cs="Arial"/>
              </w:rPr>
              <w:t>2010/11</w:t>
            </w:r>
          </w:p>
        </w:tc>
        <w:tc>
          <w:tcPr>
            <w:tcW w:w="1134" w:type="dxa"/>
          </w:tcPr>
          <w:p w14:paraId="3FDD06B5" w14:textId="77777777" w:rsidR="005829D2" w:rsidRPr="0042639C" w:rsidRDefault="005829D2" w:rsidP="0042639C">
            <w:pPr>
              <w:spacing w:line="276" w:lineRule="auto"/>
              <w:rPr>
                <w:rFonts w:ascii="Arial" w:hAnsi="Arial" w:cs="Arial"/>
              </w:rPr>
            </w:pPr>
            <w:r w:rsidRPr="0042639C">
              <w:rPr>
                <w:rFonts w:ascii="Arial" w:hAnsi="Arial" w:cs="Arial"/>
              </w:rPr>
              <w:t>27</w:t>
            </w:r>
          </w:p>
        </w:tc>
        <w:tc>
          <w:tcPr>
            <w:tcW w:w="1134" w:type="dxa"/>
          </w:tcPr>
          <w:p w14:paraId="1D57317C" w14:textId="77777777" w:rsidR="005829D2" w:rsidRPr="0042639C" w:rsidRDefault="005829D2" w:rsidP="0042639C">
            <w:pPr>
              <w:spacing w:line="276" w:lineRule="auto"/>
              <w:rPr>
                <w:rFonts w:ascii="Arial" w:hAnsi="Arial" w:cs="Arial"/>
              </w:rPr>
            </w:pPr>
            <w:r w:rsidRPr="0042639C">
              <w:rPr>
                <w:rFonts w:ascii="Arial" w:hAnsi="Arial" w:cs="Arial"/>
              </w:rPr>
              <w:t>-24%</w:t>
            </w:r>
          </w:p>
        </w:tc>
        <w:tc>
          <w:tcPr>
            <w:tcW w:w="1418" w:type="dxa"/>
            <w:shd w:val="clear" w:color="auto" w:fill="D9D9D9" w:themeFill="background1" w:themeFillShade="D9"/>
          </w:tcPr>
          <w:p w14:paraId="351232D2"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163474CA"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608F452C"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357C7CAE" w14:textId="4FA3F8DE" w:rsidR="005829D2" w:rsidRPr="00302464" w:rsidRDefault="005829D2" w:rsidP="0042639C">
            <w:pPr>
              <w:spacing w:line="276" w:lineRule="auto"/>
              <w:rPr>
                <w:rFonts w:ascii="Arial" w:hAnsi="Arial" w:cs="Arial"/>
                <w:highlight w:val="yellow"/>
              </w:rPr>
            </w:pPr>
          </w:p>
        </w:tc>
      </w:tr>
      <w:tr w:rsidR="005829D2" w:rsidRPr="0042639C" w14:paraId="644568AE" w14:textId="77777777" w:rsidTr="005829D2">
        <w:tc>
          <w:tcPr>
            <w:tcW w:w="1271" w:type="dxa"/>
          </w:tcPr>
          <w:p w14:paraId="5E29BC72" w14:textId="77777777" w:rsidR="005829D2" w:rsidRPr="0042639C" w:rsidRDefault="005829D2" w:rsidP="0042639C">
            <w:pPr>
              <w:spacing w:line="276" w:lineRule="auto"/>
              <w:rPr>
                <w:rFonts w:ascii="Arial" w:hAnsi="Arial" w:cs="Arial"/>
              </w:rPr>
            </w:pPr>
            <w:r w:rsidRPr="0042639C">
              <w:rPr>
                <w:rFonts w:ascii="Arial" w:hAnsi="Arial" w:cs="Arial"/>
              </w:rPr>
              <w:t>2011/12</w:t>
            </w:r>
          </w:p>
        </w:tc>
        <w:tc>
          <w:tcPr>
            <w:tcW w:w="1134" w:type="dxa"/>
          </w:tcPr>
          <w:p w14:paraId="022F5A5A" w14:textId="77777777" w:rsidR="005829D2" w:rsidRPr="0042639C" w:rsidRDefault="005829D2" w:rsidP="0042639C">
            <w:pPr>
              <w:spacing w:line="276" w:lineRule="auto"/>
              <w:rPr>
                <w:rFonts w:ascii="Arial" w:hAnsi="Arial" w:cs="Arial"/>
              </w:rPr>
            </w:pPr>
            <w:r w:rsidRPr="0042639C">
              <w:rPr>
                <w:rFonts w:ascii="Arial" w:hAnsi="Arial" w:cs="Arial"/>
              </w:rPr>
              <w:t>25</w:t>
            </w:r>
          </w:p>
        </w:tc>
        <w:tc>
          <w:tcPr>
            <w:tcW w:w="1134" w:type="dxa"/>
          </w:tcPr>
          <w:p w14:paraId="6DA9E89D" w14:textId="77777777" w:rsidR="005829D2" w:rsidRPr="0042639C" w:rsidRDefault="005829D2" w:rsidP="0042639C">
            <w:pPr>
              <w:spacing w:line="276" w:lineRule="auto"/>
              <w:rPr>
                <w:rFonts w:ascii="Arial" w:hAnsi="Arial" w:cs="Arial"/>
              </w:rPr>
            </w:pPr>
            <w:r w:rsidRPr="0042639C">
              <w:rPr>
                <w:rFonts w:ascii="Arial" w:hAnsi="Arial" w:cs="Arial"/>
              </w:rPr>
              <w:t>-22%</w:t>
            </w:r>
          </w:p>
        </w:tc>
        <w:tc>
          <w:tcPr>
            <w:tcW w:w="1418" w:type="dxa"/>
            <w:shd w:val="clear" w:color="auto" w:fill="D9D9D9" w:themeFill="background1" w:themeFillShade="D9"/>
          </w:tcPr>
          <w:p w14:paraId="2A4DB88A"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02AD471A"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6D73D9F1"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0C97192C" w14:textId="66FF5BDB" w:rsidR="005829D2" w:rsidRPr="00302464" w:rsidRDefault="005829D2" w:rsidP="0042639C">
            <w:pPr>
              <w:spacing w:line="276" w:lineRule="auto"/>
              <w:rPr>
                <w:rFonts w:ascii="Arial" w:hAnsi="Arial" w:cs="Arial"/>
                <w:highlight w:val="yellow"/>
              </w:rPr>
            </w:pPr>
          </w:p>
        </w:tc>
      </w:tr>
      <w:tr w:rsidR="005829D2" w:rsidRPr="0042639C" w14:paraId="120A4AD8" w14:textId="77777777" w:rsidTr="005829D2">
        <w:tc>
          <w:tcPr>
            <w:tcW w:w="1271" w:type="dxa"/>
          </w:tcPr>
          <w:p w14:paraId="55CDB726" w14:textId="77777777" w:rsidR="005829D2" w:rsidRPr="0042639C" w:rsidRDefault="005829D2" w:rsidP="0042639C">
            <w:pPr>
              <w:spacing w:line="276" w:lineRule="auto"/>
              <w:rPr>
                <w:rFonts w:ascii="Arial" w:hAnsi="Arial" w:cs="Arial"/>
              </w:rPr>
            </w:pPr>
            <w:r w:rsidRPr="0042639C">
              <w:rPr>
                <w:rFonts w:ascii="Arial" w:hAnsi="Arial" w:cs="Arial"/>
              </w:rPr>
              <w:t>2012/13</w:t>
            </w:r>
          </w:p>
        </w:tc>
        <w:tc>
          <w:tcPr>
            <w:tcW w:w="1134" w:type="dxa"/>
          </w:tcPr>
          <w:p w14:paraId="4FF801C6" w14:textId="77777777" w:rsidR="005829D2" w:rsidRPr="0042639C" w:rsidRDefault="005829D2" w:rsidP="0042639C">
            <w:pPr>
              <w:spacing w:line="276" w:lineRule="auto"/>
              <w:rPr>
                <w:rFonts w:ascii="Arial" w:hAnsi="Arial" w:cs="Arial"/>
              </w:rPr>
            </w:pPr>
            <w:r w:rsidRPr="0042639C">
              <w:rPr>
                <w:rFonts w:ascii="Arial" w:hAnsi="Arial" w:cs="Arial"/>
              </w:rPr>
              <w:t>30</w:t>
            </w:r>
          </w:p>
        </w:tc>
        <w:tc>
          <w:tcPr>
            <w:tcW w:w="1134" w:type="dxa"/>
          </w:tcPr>
          <w:p w14:paraId="7868E204" w14:textId="77777777" w:rsidR="005829D2" w:rsidRPr="0042639C" w:rsidRDefault="005829D2" w:rsidP="0042639C">
            <w:pPr>
              <w:spacing w:line="276" w:lineRule="auto"/>
              <w:rPr>
                <w:rFonts w:ascii="Arial" w:hAnsi="Arial" w:cs="Arial"/>
              </w:rPr>
            </w:pPr>
            <w:r w:rsidRPr="0042639C">
              <w:rPr>
                <w:rFonts w:ascii="Arial" w:hAnsi="Arial" w:cs="Arial"/>
              </w:rPr>
              <w:t>-18%</w:t>
            </w:r>
          </w:p>
        </w:tc>
        <w:tc>
          <w:tcPr>
            <w:tcW w:w="1418" w:type="dxa"/>
            <w:shd w:val="clear" w:color="auto" w:fill="D9D9D9" w:themeFill="background1" w:themeFillShade="D9"/>
          </w:tcPr>
          <w:p w14:paraId="6AB3B287"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0AD4E7A6"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70571E35"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00355053" w14:textId="39A454D4" w:rsidR="005829D2" w:rsidRPr="00302464" w:rsidRDefault="005829D2" w:rsidP="0042639C">
            <w:pPr>
              <w:spacing w:line="276" w:lineRule="auto"/>
              <w:rPr>
                <w:rFonts w:ascii="Arial" w:hAnsi="Arial" w:cs="Arial"/>
                <w:highlight w:val="yellow"/>
              </w:rPr>
            </w:pPr>
          </w:p>
        </w:tc>
      </w:tr>
      <w:tr w:rsidR="005829D2" w:rsidRPr="0042639C" w14:paraId="2B9E3BA7" w14:textId="77777777" w:rsidTr="005829D2">
        <w:tc>
          <w:tcPr>
            <w:tcW w:w="1271" w:type="dxa"/>
          </w:tcPr>
          <w:p w14:paraId="2FE5F452" w14:textId="77777777" w:rsidR="005829D2" w:rsidRPr="0042639C" w:rsidRDefault="005829D2" w:rsidP="0042639C">
            <w:pPr>
              <w:spacing w:line="276" w:lineRule="auto"/>
              <w:rPr>
                <w:rFonts w:ascii="Arial" w:hAnsi="Arial" w:cs="Arial"/>
              </w:rPr>
            </w:pPr>
            <w:r w:rsidRPr="0042639C">
              <w:rPr>
                <w:rFonts w:ascii="Arial" w:hAnsi="Arial" w:cs="Arial"/>
              </w:rPr>
              <w:t>2013/14</w:t>
            </w:r>
          </w:p>
        </w:tc>
        <w:tc>
          <w:tcPr>
            <w:tcW w:w="1134" w:type="dxa"/>
          </w:tcPr>
          <w:p w14:paraId="23DABBF1" w14:textId="77777777" w:rsidR="005829D2" w:rsidRPr="0042639C" w:rsidRDefault="005829D2" w:rsidP="0042639C">
            <w:pPr>
              <w:spacing w:line="276" w:lineRule="auto"/>
              <w:rPr>
                <w:rFonts w:ascii="Arial" w:hAnsi="Arial" w:cs="Arial"/>
              </w:rPr>
            </w:pPr>
            <w:r w:rsidRPr="0042639C">
              <w:rPr>
                <w:rFonts w:ascii="Arial" w:hAnsi="Arial" w:cs="Arial"/>
              </w:rPr>
              <w:t>28</w:t>
            </w:r>
          </w:p>
        </w:tc>
        <w:tc>
          <w:tcPr>
            <w:tcW w:w="1134" w:type="dxa"/>
          </w:tcPr>
          <w:p w14:paraId="1968D156" w14:textId="77777777" w:rsidR="005829D2" w:rsidRPr="0042639C" w:rsidRDefault="005829D2" w:rsidP="0042639C">
            <w:pPr>
              <w:spacing w:line="276" w:lineRule="auto"/>
              <w:rPr>
                <w:rFonts w:ascii="Arial" w:hAnsi="Arial" w:cs="Arial"/>
              </w:rPr>
            </w:pPr>
            <w:r w:rsidRPr="0042639C">
              <w:rPr>
                <w:rFonts w:ascii="Arial" w:hAnsi="Arial" w:cs="Arial"/>
              </w:rPr>
              <w:t>-21%</w:t>
            </w:r>
          </w:p>
        </w:tc>
        <w:tc>
          <w:tcPr>
            <w:tcW w:w="1418" w:type="dxa"/>
            <w:shd w:val="clear" w:color="auto" w:fill="D9D9D9" w:themeFill="background1" w:themeFillShade="D9"/>
          </w:tcPr>
          <w:p w14:paraId="6533A057"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089B0A1E"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1C69B7C4"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2146BEAA" w14:textId="4D21954E" w:rsidR="005829D2" w:rsidRPr="00302464" w:rsidRDefault="005829D2" w:rsidP="0042639C">
            <w:pPr>
              <w:spacing w:line="276" w:lineRule="auto"/>
              <w:rPr>
                <w:rFonts w:ascii="Arial" w:hAnsi="Arial" w:cs="Arial"/>
                <w:highlight w:val="yellow"/>
              </w:rPr>
            </w:pPr>
          </w:p>
        </w:tc>
      </w:tr>
      <w:tr w:rsidR="005829D2" w:rsidRPr="0042639C" w14:paraId="00AAC9A8" w14:textId="77777777" w:rsidTr="005829D2">
        <w:tc>
          <w:tcPr>
            <w:tcW w:w="1271" w:type="dxa"/>
          </w:tcPr>
          <w:p w14:paraId="70633EDF" w14:textId="77777777" w:rsidR="005829D2" w:rsidRPr="0042639C" w:rsidRDefault="005829D2" w:rsidP="0042639C">
            <w:pPr>
              <w:spacing w:line="276" w:lineRule="auto"/>
              <w:rPr>
                <w:rFonts w:ascii="Arial" w:hAnsi="Arial" w:cs="Arial"/>
              </w:rPr>
            </w:pPr>
            <w:r w:rsidRPr="0042639C">
              <w:rPr>
                <w:rFonts w:ascii="Arial" w:hAnsi="Arial" w:cs="Arial"/>
              </w:rPr>
              <w:t>2014/15</w:t>
            </w:r>
          </w:p>
        </w:tc>
        <w:tc>
          <w:tcPr>
            <w:tcW w:w="1134" w:type="dxa"/>
          </w:tcPr>
          <w:p w14:paraId="2A6FDC9C" w14:textId="77777777" w:rsidR="005829D2" w:rsidRPr="0042639C" w:rsidRDefault="005829D2" w:rsidP="0042639C">
            <w:pPr>
              <w:spacing w:line="276" w:lineRule="auto"/>
              <w:rPr>
                <w:rFonts w:ascii="Arial" w:hAnsi="Arial" w:cs="Arial"/>
              </w:rPr>
            </w:pPr>
            <w:r w:rsidRPr="0042639C">
              <w:rPr>
                <w:rFonts w:ascii="Arial" w:hAnsi="Arial" w:cs="Arial"/>
              </w:rPr>
              <w:t>25</w:t>
            </w:r>
          </w:p>
        </w:tc>
        <w:tc>
          <w:tcPr>
            <w:tcW w:w="1134" w:type="dxa"/>
          </w:tcPr>
          <w:p w14:paraId="206F2038" w14:textId="77777777" w:rsidR="005829D2" w:rsidRPr="0042639C" w:rsidRDefault="005829D2" w:rsidP="0042639C">
            <w:pPr>
              <w:spacing w:line="276" w:lineRule="auto"/>
              <w:rPr>
                <w:rFonts w:ascii="Arial" w:hAnsi="Arial" w:cs="Arial"/>
              </w:rPr>
            </w:pPr>
            <w:r w:rsidRPr="0042639C">
              <w:rPr>
                <w:rFonts w:ascii="Arial" w:hAnsi="Arial" w:cs="Arial"/>
              </w:rPr>
              <w:t>-30%</w:t>
            </w:r>
          </w:p>
        </w:tc>
        <w:tc>
          <w:tcPr>
            <w:tcW w:w="1418" w:type="dxa"/>
            <w:shd w:val="clear" w:color="auto" w:fill="D9D9D9" w:themeFill="background1" w:themeFillShade="D9"/>
          </w:tcPr>
          <w:p w14:paraId="6233CC20"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782AC1E9"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64257F6D"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570A9E39" w14:textId="4E245D8B" w:rsidR="005829D2" w:rsidRPr="00302464" w:rsidRDefault="005829D2" w:rsidP="0042639C">
            <w:pPr>
              <w:spacing w:line="276" w:lineRule="auto"/>
              <w:rPr>
                <w:rFonts w:ascii="Arial" w:hAnsi="Arial" w:cs="Arial"/>
                <w:highlight w:val="yellow"/>
              </w:rPr>
            </w:pPr>
          </w:p>
        </w:tc>
      </w:tr>
      <w:tr w:rsidR="005829D2" w:rsidRPr="0042639C" w14:paraId="1C3C009D" w14:textId="77777777" w:rsidTr="005829D2">
        <w:tc>
          <w:tcPr>
            <w:tcW w:w="1271" w:type="dxa"/>
          </w:tcPr>
          <w:p w14:paraId="3306DC24" w14:textId="77777777" w:rsidR="005829D2" w:rsidRPr="0042639C" w:rsidRDefault="005829D2" w:rsidP="0042639C">
            <w:pPr>
              <w:spacing w:line="276" w:lineRule="auto"/>
              <w:rPr>
                <w:rFonts w:ascii="Arial" w:hAnsi="Arial" w:cs="Arial"/>
              </w:rPr>
            </w:pPr>
            <w:r w:rsidRPr="0042639C">
              <w:rPr>
                <w:rFonts w:ascii="Arial" w:hAnsi="Arial" w:cs="Arial"/>
              </w:rPr>
              <w:t>2015/16</w:t>
            </w:r>
          </w:p>
        </w:tc>
        <w:tc>
          <w:tcPr>
            <w:tcW w:w="1134" w:type="dxa"/>
          </w:tcPr>
          <w:p w14:paraId="29382E11" w14:textId="77777777" w:rsidR="005829D2" w:rsidRPr="0042639C" w:rsidRDefault="005829D2" w:rsidP="0042639C">
            <w:pPr>
              <w:spacing w:line="276" w:lineRule="auto"/>
              <w:rPr>
                <w:rFonts w:ascii="Arial" w:hAnsi="Arial" w:cs="Arial"/>
              </w:rPr>
            </w:pPr>
            <w:r w:rsidRPr="0042639C">
              <w:rPr>
                <w:rFonts w:ascii="Arial" w:hAnsi="Arial" w:cs="Arial"/>
              </w:rPr>
              <w:t>26</w:t>
            </w:r>
          </w:p>
        </w:tc>
        <w:tc>
          <w:tcPr>
            <w:tcW w:w="1134" w:type="dxa"/>
          </w:tcPr>
          <w:p w14:paraId="6B4C111C" w14:textId="77777777" w:rsidR="005829D2" w:rsidRPr="0042639C" w:rsidRDefault="005829D2" w:rsidP="0042639C">
            <w:pPr>
              <w:spacing w:line="276" w:lineRule="auto"/>
              <w:rPr>
                <w:rFonts w:ascii="Arial" w:hAnsi="Arial" w:cs="Arial"/>
              </w:rPr>
            </w:pPr>
            <w:r w:rsidRPr="0042639C">
              <w:rPr>
                <w:rFonts w:ascii="Arial" w:hAnsi="Arial" w:cs="Arial"/>
              </w:rPr>
              <w:t>-28%</w:t>
            </w:r>
          </w:p>
        </w:tc>
        <w:tc>
          <w:tcPr>
            <w:tcW w:w="1418" w:type="dxa"/>
            <w:shd w:val="clear" w:color="auto" w:fill="D9D9D9" w:themeFill="background1" w:themeFillShade="D9"/>
          </w:tcPr>
          <w:p w14:paraId="603959F1"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133C510A"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678931C2"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73B3AD88" w14:textId="5837962D" w:rsidR="005829D2" w:rsidRPr="00302464" w:rsidRDefault="005829D2" w:rsidP="0042639C">
            <w:pPr>
              <w:spacing w:line="276" w:lineRule="auto"/>
              <w:rPr>
                <w:rFonts w:ascii="Arial" w:hAnsi="Arial" w:cs="Arial"/>
                <w:highlight w:val="yellow"/>
              </w:rPr>
            </w:pPr>
          </w:p>
        </w:tc>
      </w:tr>
      <w:tr w:rsidR="005829D2" w:rsidRPr="0042639C" w14:paraId="6672870D" w14:textId="77777777" w:rsidTr="005829D2">
        <w:tc>
          <w:tcPr>
            <w:tcW w:w="1271" w:type="dxa"/>
          </w:tcPr>
          <w:p w14:paraId="44F04620" w14:textId="77777777" w:rsidR="005829D2" w:rsidRPr="0042639C" w:rsidRDefault="005829D2" w:rsidP="0042639C">
            <w:pPr>
              <w:spacing w:line="276" w:lineRule="auto"/>
              <w:rPr>
                <w:rFonts w:ascii="Arial" w:hAnsi="Arial" w:cs="Arial"/>
              </w:rPr>
            </w:pPr>
            <w:r w:rsidRPr="0042639C">
              <w:rPr>
                <w:rFonts w:ascii="Arial" w:hAnsi="Arial" w:cs="Arial"/>
              </w:rPr>
              <w:t>2016/17</w:t>
            </w:r>
          </w:p>
        </w:tc>
        <w:tc>
          <w:tcPr>
            <w:tcW w:w="1134" w:type="dxa"/>
          </w:tcPr>
          <w:p w14:paraId="50BF1137" w14:textId="77777777" w:rsidR="005829D2" w:rsidRPr="0042639C" w:rsidRDefault="005829D2" w:rsidP="0042639C">
            <w:pPr>
              <w:spacing w:line="276" w:lineRule="auto"/>
              <w:rPr>
                <w:rFonts w:ascii="Arial" w:hAnsi="Arial" w:cs="Arial"/>
              </w:rPr>
            </w:pPr>
            <w:r w:rsidRPr="0042639C">
              <w:rPr>
                <w:rFonts w:ascii="Arial" w:hAnsi="Arial" w:cs="Arial"/>
              </w:rPr>
              <w:t>18</w:t>
            </w:r>
          </w:p>
        </w:tc>
        <w:tc>
          <w:tcPr>
            <w:tcW w:w="1134" w:type="dxa"/>
          </w:tcPr>
          <w:p w14:paraId="4D0451C8" w14:textId="77777777" w:rsidR="005829D2" w:rsidRPr="0042639C" w:rsidRDefault="005829D2" w:rsidP="0042639C">
            <w:pPr>
              <w:spacing w:line="276" w:lineRule="auto"/>
              <w:rPr>
                <w:rFonts w:ascii="Arial" w:hAnsi="Arial" w:cs="Arial"/>
              </w:rPr>
            </w:pPr>
            <w:r w:rsidRPr="0042639C">
              <w:rPr>
                <w:rFonts w:ascii="Arial" w:hAnsi="Arial" w:cs="Arial"/>
              </w:rPr>
              <w:t>-51%</w:t>
            </w:r>
          </w:p>
        </w:tc>
        <w:tc>
          <w:tcPr>
            <w:tcW w:w="1418" w:type="dxa"/>
            <w:shd w:val="clear" w:color="auto" w:fill="D9D9D9" w:themeFill="background1" w:themeFillShade="D9"/>
          </w:tcPr>
          <w:p w14:paraId="39C24797"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6D412ED7"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346253AD"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26CDADDC" w14:textId="3C737528" w:rsidR="005829D2" w:rsidRPr="00302464" w:rsidRDefault="005829D2" w:rsidP="0042639C">
            <w:pPr>
              <w:spacing w:line="276" w:lineRule="auto"/>
              <w:rPr>
                <w:rFonts w:ascii="Arial" w:hAnsi="Arial" w:cs="Arial"/>
                <w:highlight w:val="yellow"/>
              </w:rPr>
            </w:pPr>
          </w:p>
        </w:tc>
      </w:tr>
      <w:tr w:rsidR="005829D2" w:rsidRPr="0042639C" w14:paraId="3BCADCAB" w14:textId="77777777" w:rsidTr="005829D2">
        <w:tc>
          <w:tcPr>
            <w:tcW w:w="1271" w:type="dxa"/>
          </w:tcPr>
          <w:p w14:paraId="52B3FA2D" w14:textId="77777777" w:rsidR="005829D2" w:rsidRPr="0042639C" w:rsidRDefault="005829D2" w:rsidP="0042639C">
            <w:pPr>
              <w:spacing w:line="276" w:lineRule="auto"/>
              <w:rPr>
                <w:rFonts w:ascii="Arial" w:hAnsi="Arial" w:cs="Arial"/>
              </w:rPr>
            </w:pPr>
            <w:r w:rsidRPr="0042639C">
              <w:rPr>
                <w:rFonts w:ascii="Arial" w:hAnsi="Arial" w:cs="Arial"/>
              </w:rPr>
              <w:t>2017/18</w:t>
            </w:r>
          </w:p>
        </w:tc>
        <w:tc>
          <w:tcPr>
            <w:tcW w:w="1134" w:type="dxa"/>
          </w:tcPr>
          <w:p w14:paraId="5D91853C" w14:textId="77777777" w:rsidR="005829D2" w:rsidRPr="0042639C" w:rsidRDefault="005829D2" w:rsidP="0042639C">
            <w:pPr>
              <w:spacing w:line="276" w:lineRule="auto"/>
              <w:rPr>
                <w:rFonts w:ascii="Arial" w:hAnsi="Arial" w:cs="Arial"/>
              </w:rPr>
            </w:pPr>
            <w:r w:rsidRPr="0042639C">
              <w:rPr>
                <w:rFonts w:ascii="Arial" w:hAnsi="Arial" w:cs="Arial"/>
              </w:rPr>
              <w:t>18</w:t>
            </w:r>
          </w:p>
        </w:tc>
        <w:tc>
          <w:tcPr>
            <w:tcW w:w="1134" w:type="dxa"/>
          </w:tcPr>
          <w:p w14:paraId="32B1366D" w14:textId="77777777" w:rsidR="005829D2" w:rsidRPr="0042639C" w:rsidRDefault="005829D2" w:rsidP="0042639C">
            <w:pPr>
              <w:spacing w:line="276" w:lineRule="auto"/>
              <w:rPr>
                <w:rFonts w:ascii="Arial" w:hAnsi="Arial" w:cs="Arial"/>
              </w:rPr>
            </w:pPr>
            <w:r w:rsidRPr="0042639C">
              <w:rPr>
                <w:rFonts w:ascii="Arial" w:hAnsi="Arial" w:cs="Arial"/>
              </w:rPr>
              <w:t>-51%</w:t>
            </w:r>
          </w:p>
        </w:tc>
        <w:tc>
          <w:tcPr>
            <w:tcW w:w="1418" w:type="dxa"/>
          </w:tcPr>
          <w:p w14:paraId="5381AF17" w14:textId="77777777" w:rsidR="005829D2" w:rsidRPr="0042639C" w:rsidRDefault="005829D2" w:rsidP="0042639C">
            <w:pPr>
              <w:spacing w:line="276" w:lineRule="auto"/>
              <w:rPr>
                <w:rFonts w:ascii="Arial" w:hAnsi="Arial" w:cs="Arial"/>
              </w:rPr>
            </w:pPr>
            <w:r w:rsidRPr="0042639C">
              <w:rPr>
                <w:rFonts w:ascii="Arial" w:hAnsi="Arial" w:cs="Arial"/>
              </w:rPr>
              <w:t>83</w:t>
            </w:r>
          </w:p>
        </w:tc>
        <w:tc>
          <w:tcPr>
            <w:tcW w:w="1134" w:type="dxa"/>
            <w:shd w:val="clear" w:color="auto" w:fill="D9D9D9" w:themeFill="background1" w:themeFillShade="D9"/>
          </w:tcPr>
          <w:p w14:paraId="3126E7BD" w14:textId="77777777" w:rsidR="005829D2" w:rsidRPr="0042639C" w:rsidRDefault="005829D2" w:rsidP="0042639C">
            <w:pPr>
              <w:spacing w:line="276" w:lineRule="auto"/>
              <w:rPr>
                <w:rFonts w:ascii="Arial" w:hAnsi="Arial" w:cs="Arial"/>
              </w:rPr>
            </w:pPr>
          </w:p>
        </w:tc>
        <w:tc>
          <w:tcPr>
            <w:tcW w:w="1134" w:type="dxa"/>
            <w:shd w:val="clear" w:color="auto" w:fill="D9D9D9" w:themeFill="background1" w:themeFillShade="D9"/>
          </w:tcPr>
          <w:p w14:paraId="42348E37"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3FBBEA2A" w14:textId="5490630B" w:rsidR="005829D2" w:rsidRPr="00302464" w:rsidRDefault="005829D2" w:rsidP="0042639C">
            <w:pPr>
              <w:spacing w:line="276" w:lineRule="auto"/>
              <w:rPr>
                <w:rFonts w:ascii="Arial" w:hAnsi="Arial" w:cs="Arial"/>
                <w:highlight w:val="yellow"/>
              </w:rPr>
            </w:pPr>
          </w:p>
        </w:tc>
      </w:tr>
      <w:tr w:rsidR="005829D2" w:rsidRPr="0042639C" w14:paraId="5FC6E5A7" w14:textId="77777777" w:rsidTr="005829D2">
        <w:tc>
          <w:tcPr>
            <w:tcW w:w="1271" w:type="dxa"/>
          </w:tcPr>
          <w:p w14:paraId="70805EB0" w14:textId="77777777" w:rsidR="005829D2" w:rsidRPr="0042639C" w:rsidRDefault="005829D2" w:rsidP="0042639C">
            <w:pPr>
              <w:spacing w:line="276" w:lineRule="auto"/>
              <w:rPr>
                <w:rFonts w:ascii="Arial" w:hAnsi="Arial" w:cs="Arial"/>
              </w:rPr>
            </w:pPr>
            <w:r w:rsidRPr="0042639C">
              <w:rPr>
                <w:rFonts w:ascii="Arial" w:hAnsi="Arial" w:cs="Arial"/>
              </w:rPr>
              <w:t>2018/19</w:t>
            </w:r>
          </w:p>
        </w:tc>
        <w:tc>
          <w:tcPr>
            <w:tcW w:w="1134" w:type="dxa"/>
          </w:tcPr>
          <w:p w14:paraId="07BD8C96" w14:textId="77777777" w:rsidR="005829D2" w:rsidRPr="0042639C" w:rsidRDefault="005829D2" w:rsidP="0042639C">
            <w:pPr>
              <w:spacing w:line="276" w:lineRule="auto"/>
              <w:rPr>
                <w:rFonts w:ascii="Arial" w:hAnsi="Arial" w:cs="Arial"/>
              </w:rPr>
            </w:pPr>
            <w:r w:rsidRPr="0042639C">
              <w:rPr>
                <w:rFonts w:ascii="Arial" w:hAnsi="Arial" w:cs="Arial"/>
              </w:rPr>
              <w:t>31</w:t>
            </w:r>
          </w:p>
        </w:tc>
        <w:tc>
          <w:tcPr>
            <w:tcW w:w="1134" w:type="dxa"/>
          </w:tcPr>
          <w:p w14:paraId="0DC719B5" w14:textId="77777777" w:rsidR="005829D2" w:rsidRPr="0042639C" w:rsidRDefault="005829D2" w:rsidP="0042639C">
            <w:pPr>
              <w:spacing w:line="276" w:lineRule="auto"/>
              <w:rPr>
                <w:rFonts w:ascii="Arial" w:hAnsi="Arial" w:cs="Arial"/>
              </w:rPr>
            </w:pPr>
            <w:r w:rsidRPr="0042639C">
              <w:rPr>
                <w:rFonts w:ascii="Arial" w:hAnsi="Arial" w:cs="Arial"/>
              </w:rPr>
              <w:t>-13%</w:t>
            </w:r>
          </w:p>
        </w:tc>
        <w:tc>
          <w:tcPr>
            <w:tcW w:w="1418" w:type="dxa"/>
          </w:tcPr>
          <w:p w14:paraId="2A31E59C" w14:textId="77777777" w:rsidR="005829D2" w:rsidRPr="0042639C" w:rsidRDefault="005829D2" w:rsidP="0042639C">
            <w:pPr>
              <w:spacing w:line="276" w:lineRule="auto"/>
              <w:rPr>
                <w:rFonts w:ascii="Arial" w:hAnsi="Arial" w:cs="Arial"/>
              </w:rPr>
            </w:pPr>
            <w:r w:rsidRPr="0042639C">
              <w:rPr>
                <w:rFonts w:ascii="Arial" w:hAnsi="Arial" w:cs="Arial"/>
              </w:rPr>
              <w:t>12</w:t>
            </w:r>
          </w:p>
        </w:tc>
        <w:tc>
          <w:tcPr>
            <w:tcW w:w="1134" w:type="dxa"/>
          </w:tcPr>
          <w:p w14:paraId="574255A1" w14:textId="77777777" w:rsidR="005829D2" w:rsidRPr="0042639C" w:rsidRDefault="005829D2" w:rsidP="0042639C">
            <w:pPr>
              <w:spacing w:line="276" w:lineRule="auto"/>
              <w:rPr>
                <w:rFonts w:ascii="Arial" w:hAnsi="Arial" w:cs="Arial"/>
              </w:rPr>
            </w:pPr>
            <w:r w:rsidRPr="0042639C">
              <w:rPr>
                <w:rFonts w:ascii="Arial" w:hAnsi="Arial" w:cs="Arial"/>
              </w:rPr>
              <w:t>-85%</w:t>
            </w:r>
          </w:p>
        </w:tc>
        <w:tc>
          <w:tcPr>
            <w:tcW w:w="1134" w:type="dxa"/>
            <w:shd w:val="clear" w:color="auto" w:fill="D9D9D9" w:themeFill="background1" w:themeFillShade="D9"/>
          </w:tcPr>
          <w:p w14:paraId="32C2C868"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1D474986" w14:textId="1D6E7D1F" w:rsidR="005829D2" w:rsidRPr="00302464" w:rsidRDefault="005829D2" w:rsidP="0042639C">
            <w:pPr>
              <w:spacing w:line="276" w:lineRule="auto"/>
              <w:rPr>
                <w:rFonts w:ascii="Arial" w:hAnsi="Arial" w:cs="Arial"/>
                <w:highlight w:val="yellow"/>
              </w:rPr>
            </w:pPr>
          </w:p>
        </w:tc>
      </w:tr>
      <w:tr w:rsidR="005829D2" w:rsidRPr="0042639C" w14:paraId="6467B668" w14:textId="77777777" w:rsidTr="005829D2">
        <w:tc>
          <w:tcPr>
            <w:tcW w:w="1271" w:type="dxa"/>
          </w:tcPr>
          <w:p w14:paraId="6C6531F3" w14:textId="77777777" w:rsidR="005829D2" w:rsidRPr="0042639C" w:rsidRDefault="005829D2" w:rsidP="0042639C">
            <w:pPr>
              <w:spacing w:line="276" w:lineRule="auto"/>
              <w:rPr>
                <w:rFonts w:ascii="Arial" w:hAnsi="Arial" w:cs="Arial"/>
              </w:rPr>
            </w:pPr>
            <w:r w:rsidRPr="0042639C">
              <w:rPr>
                <w:rFonts w:ascii="Arial" w:hAnsi="Arial" w:cs="Arial"/>
              </w:rPr>
              <w:t>2019/20</w:t>
            </w:r>
          </w:p>
        </w:tc>
        <w:tc>
          <w:tcPr>
            <w:tcW w:w="1134" w:type="dxa"/>
          </w:tcPr>
          <w:p w14:paraId="013A21E8" w14:textId="77777777" w:rsidR="005829D2" w:rsidRPr="0042639C" w:rsidRDefault="005829D2" w:rsidP="0042639C">
            <w:pPr>
              <w:spacing w:line="276" w:lineRule="auto"/>
              <w:rPr>
                <w:rFonts w:ascii="Arial" w:hAnsi="Arial" w:cs="Arial"/>
              </w:rPr>
            </w:pPr>
            <w:r w:rsidRPr="0042639C">
              <w:rPr>
                <w:rFonts w:ascii="Arial" w:hAnsi="Arial" w:cs="Arial"/>
              </w:rPr>
              <w:t>27</w:t>
            </w:r>
          </w:p>
        </w:tc>
        <w:tc>
          <w:tcPr>
            <w:tcW w:w="1134" w:type="dxa"/>
          </w:tcPr>
          <w:p w14:paraId="2E3360AD" w14:textId="77777777" w:rsidR="005829D2" w:rsidRPr="0042639C" w:rsidRDefault="005829D2" w:rsidP="0042639C">
            <w:pPr>
              <w:spacing w:line="276" w:lineRule="auto"/>
              <w:rPr>
                <w:rFonts w:ascii="Arial" w:hAnsi="Arial" w:cs="Arial"/>
              </w:rPr>
            </w:pPr>
            <w:r w:rsidRPr="0042639C">
              <w:rPr>
                <w:rFonts w:ascii="Arial" w:hAnsi="Arial" w:cs="Arial"/>
              </w:rPr>
              <w:t>-25%</w:t>
            </w:r>
          </w:p>
        </w:tc>
        <w:tc>
          <w:tcPr>
            <w:tcW w:w="1418" w:type="dxa"/>
          </w:tcPr>
          <w:p w14:paraId="0410AAD0" w14:textId="77777777" w:rsidR="005829D2" w:rsidRPr="0042639C" w:rsidRDefault="005829D2" w:rsidP="0042639C">
            <w:pPr>
              <w:spacing w:line="276" w:lineRule="auto"/>
              <w:rPr>
                <w:rFonts w:ascii="Arial" w:hAnsi="Arial" w:cs="Arial"/>
              </w:rPr>
            </w:pPr>
            <w:r w:rsidRPr="0042639C">
              <w:rPr>
                <w:rFonts w:ascii="Arial" w:hAnsi="Arial" w:cs="Arial"/>
              </w:rPr>
              <w:t>3</w:t>
            </w:r>
          </w:p>
        </w:tc>
        <w:tc>
          <w:tcPr>
            <w:tcW w:w="1134" w:type="dxa"/>
          </w:tcPr>
          <w:p w14:paraId="0E75A400" w14:textId="77777777" w:rsidR="005829D2" w:rsidRPr="0042639C" w:rsidRDefault="005829D2" w:rsidP="0042639C">
            <w:pPr>
              <w:spacing w:line="276" w:lineRule="auto"/>
              <w:rPr>
                <w:rFonts w:ascii="Arial" w:hAnsi="Arial" w:cs="Arial"/>
              </w:rPr>
            </w:pPr>
            <w:r w:rsidRPr="0042639C">
              <w:rPr>
                <w:rFonts w:ascii="Arial" w:hAnsi="Arial" w:cs="Arial"/>
              </w:rPr>
              <w:t>-96%</w:t>
            </w:r>
          </w:p>
        </w:tc>
        <w:tc>
          <w:tcPr>
            <w:tcW w:w="1134" w:type="dxa"/>
            <w:shd w:val="clear" w:color="auto" w:fill="D9D9D9" w:themeFill="background1" w:themeFillShade="D9"/>
          </w:tcPr>
          <w:p w14:paraId="09582496"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09CF349D" w14:textId="2BA58E7D" w:rsidR="005829D2" w:rsidRPr="00302464" w:rsidRDefault="005829D2" w:rsidP="0042639C">
            <w:pPr>
              <w:spacing w:line="276" w:lineRule="auto"/>
              <w:rPr>
                <w:rFonts w:ascii="Arial" w:hAnsi="Arial" w:cs="Arial"/>
                <w:highlight w:val="yellow"/>
              </w:rPr>
            </w:pPr>
          </w:p>
        </w:tc>
      </w:tr>
      <w:tr w:rsidR="005829D2" w:rsidRPr="0042639C" w14:paraId="0EAF2AC9" w14:textId="77777777" w:rsidTr="005829D2">
        <w:tc>
          <w:tcPr>
            <w:tcW w:w="1271" w:type="dxa"/>
          </w:tcPr>
          <w:p w14:paraId="79CD90D7" w14:textId="77777777" w:rsidR="005829D2" w:rsidRPr="0042639C" w:rsidRDefault="005829D2" w:rsidP="0042639C">
            <w:pPr>
              <w:spacing w:line="276" w:lineRule="auto"/>
              <w:rPr>
                <w:rFonts w:ascii="Arial" w:hAnsi="Arial" w:cs="Arial"/>
              </w:rPr>
            </w:pPr>
            <w:r w:rsidRPr="0042639C">
              <w:rPr>
                <w:rFonts w:ascii="Arial" w:hAnsi="Arial" w:cs="Arial"/>
              </w:rPr>
              <w:t>2020/21</w:t>
            </w:r>
          </w:p>
        </w:tc>
        <w:tc>
          <w:tcPr>
            <w:tcW w:w="1134" w:type="dxa"/>
          </w:tcPr>
          <w:p w14:paraId="5E3A78DF" w14:textId="77777777" w:rsidR="005829D2" w:rsidRPr="0042639C" w:rsidRDefault="005829D2" w:rsidP="0042639C">
            <w:pPr>
              <w:spacing w:line="276" w:lineRule="auto"/>
              <w:rPr>
                <w:rFonts w:ascii="Arial" w:hAnsi="Arial" w:cs="Arial"/>
              </w:rPr>
            </w:pPr>
            <w:r w:rsidRPr="0042639C">
              <w:rPr>
                <w:rFonts w:ascii="Arial" w:hAnsi="Arial" w:cs="Arial"/>
              </w:rPr>
              <w:t>7</w:t>
            </w:r>
          </w:p>
        </w:tc>
        <w:tc>
          <w:tcPr>
            <w:tcW w:w="1134" w:type="dxa"/>
          </w:tcPr>
          <w:p w14:paraId="043BEB17" w14:textId="77777777" w:rsidR="005829D2" w:rsidRPr="0042639C" w:rsidRDefault="005829D2" w:rsidP="0042639C">
            <w:pPr>
              <w:spacing w:line="276" w:lineRule="auto"/>
              <w:rPr>
                <w:rFonts w:ascii="Arial" w:hAnsi="Arial" w:cs="Arial"/>
              </w:rPr>
            </w:pPr>
            <w:r w:rsidRPr="0042639C">
              <w:rPr>
                <w:rFonts w:ascii="Arial" w:hAnsi="Arial" w:cs="Arial"/>
              </w:rPr>
              <w:t>-80%</w:t>
            </w:r>
          </w:p>
        </w:tc>
        <w:tc>
          <w:tcPr>
            <w:tcW w:w="1418" w:type="dxa"/>
          </w:tcPr>
          <w:p w14:paraId="09B6904D" w14:textId="77777777" w:rsidR="005829D2" w:rsidRPr="0042639C" w:rsidRDefault="005829D2" w:rsidP="0042639C">
            <w:pPr>
              <w:spacing w:line="276" w:lineRule="auto"/>
              <w:rPr>
                <w:rFonts w:ascii="Arial" w:hAnsi="Arial" w:cs="Arial"/>
              </w:rPr>
            </w:pPr>
            <w:r w:rsidRPr="0042639C">
              <w:rPr>
                <w:rFonts w:ascii="Arial" w:hAnsi="Arial" w:cs="Arial"/>
              </w:rPr>
              <w:t>3</w:t>
            </w:r>
          </w:p>
        </w:tc>
        <w:tc>
          <w:tcPr>
            <w:tcW w:w="1134" w:type="dxa"/>
          </w:tcPr>
          <w:p w14:paraId="3BCA7D44" w14:textId="77777777" w:rsidR="005829D2" w:rsidRPr="0042639C" w:rsidRDefault="005829D2" w:rsidP="0042639C">
            <w:pPr>
              <w:spacing w:line="276" w:lineRule="auto"/>
              <w:rPr>
                <w:rFonts w:ascii="Arial" w:hAnsi="Arial" w:cs="Arial"/>
              </w:rPr>
            </w:pPr>
            <w:r w:rsidRPr="0042639C">
              <w:rPr>
                <w:rFonts w:ascii="Arial" w:hAnsi="Arial" w:cs="Arial"/>
              </w:rPr>
              <w:t>-96%</w:t>
            </w:r>
          </w:p>
        </w:tc>
        <w:tc>
          <w:tcPr>
            <w:tcW w:w="1134" w:type="dxa"/>
            <w:shd w:val="clear" w:color="auto" w:fill="D9D9D9" w:themeFill="background1" w:themeFillShade="D9"/>
          </w:tcPr>
          <w:p w14:paraId="74CB7E2E" w14:textId="77777777" w:rsidR="005829D2" w:rsidRPr="00302464" w:rsidRDefault="005829D2" w:rsidP="0042639C">
            <w:pPr>
              <w:spacing w:line="276" w:lineRule="auto"/>
              <w:rPr>
                <w:rFonts w:ascii="Arial" w:hAnsi="Arial" w:cs="Arial"/>
                <w:highlight w:val="yellow"/>
              </w:rPr>
            </w:pPr>
          </w:p>
        </w:tc>
        <w:tc>
          <w:tcPr>
            <w:tcW w:w="1275" w:type="dxa"/>
            <w:shd w:val="clear" w:color="auto" w:fill="D9D9D9" w:themeFill="background1" w:themeFillShade="D9"/>
          </w:tcPr>
          <w:p w14:paraId="651D4C02" w14:textId="66E831CD" w:rsidR="005829D2" w:rsidRPr="00302464" w:rsidRDefault="005829D2" w:rsidP="0042639C">
            <w:pPr>
              <w:spacing w:line="276" w:lineRule="auto"/>
              <w:rPr>
                <w:rFonts w:ascii="Arial" w:hAnsi="Arial" w:cs="Arial"/>
                <w:highlight w:val="yellow"/>
              </w:rPr>
            </w:pPr>
          </w:p>
        </w:tc>
      </w:tr>
      <w:tr w:rsidR="005829D2" w:rsidRPr="0042639C" w14:paraId="2E5EFE83" w14:textId="77777777" w:rsidTr="005829D2">
        <w:tc>
          <w:tcPr>
            <w:tcW w:w="1271" w:type="dxa"/>
          </w:tcPr>
          <w:p w14:paraId="71092B0C" w14:textId="77777777" w:rsidR="005829D2" w:rsidRPr="0042639C" w:rsidRDefault="005829D2" w:rsidP="0042639C">
            <w:pPr>
              <w:spacing w:line="276" w:lineRule="auto"/>
              <w:rPr>
                <w:rFonts w:ascii="Arial" w:hAnsi="Arial" w:cs="Arial"/>
              </w:rPr>
            </w:pPr>
            <w:r w:rsidRPr="0042639C">
              <w:rPr>
                <w:rFonts w:ascii="Arial" w:hAnsi="Arial" w:cs="Arial"/>
              </w:rPr>
              <w:t>2021/22</w:t>
            </w:r>
          </w:p>
        </w:tc>
        <w:tc>
          <w:tcPr>
            <w:tcW w:w="1134" w:type="dxa"/>
          </w:tcPr>
          <w:p w14:paraId="07C556E3" w14:textId="77777777" w:rsidR="005829D2" w:rsidRPr="0042639C" w:rsidRDefault="005829D2" w:rsidP="0042639C">
            <w:pPr>
              <w:spacing w:line="276" w:lineRule="auto"/>
              <w:rPr>
                <w:rFonts w:ascii="Arial" w:hAnsi="Arial" w:cs="Arial"/>
              </w:rPr>
            </w:pPr>
            <w:r w:rsidRPr="0042639C">
              <w:rPr>
                <w:rFonts w:ascii="Arial" w:hAnsi="Arial" w:cs="Arial"/>
              </w:rPr>
              <w:t>10</w:t>
            </w:r>
          </w:p>
        </w:tc>
        <w:tc>
          <w:tcPr>
            <w:tcW w:w="1134" w:type="dxa"/>
          </w:tcPr>
          <w:p w14:paraId="38A2E8C1" w14:textId="77777777" w:rsidR="005829D2" w:rsidRPr="0042639C" w:rsidRDefault="005829D2" w:rsidP="0042639C">
            <w:pPr>
              <w:spacing w:line="276" w:lineRule="auto"/>
              <w:rPr>
                <w:rFonts w:ascii="Arial" w:hAnsi="Arial" w:cs="Arial"/>
              </w:rPr>
            </w:pPr>
            <w:r w:rsidRPr="0042639C">
              <w:rPr>
                <w:rFonts w:ascii="Arial" w:hAnsi="Arial" w:cs="Arial"/>
              </w:rPr>
              <w:t>-73%</w:t>
            </w:r>
          </w:p>
        </w:tc>
        <w:tc>
          <w:tcPr>
            <w:tcW w:w="1418" w:type="dxa"/>
          </w:tcPr>
          <w:p w14:paraId="5CC806FC" w14:textId="77777777" w:rsidR="005829D2" w:rsidRPr="0042639C" w:rsidRDefault="005829D2" w:rsidP="0042639C">
            <w:pPr>
              <w:spacing w:line="276" w:lineRule="auto"/>
              <w:rPr>
                <w:rFonts w:ascii="Arial" w:hAnsi="Arial" w:cs="Arial"/>
              </w:rPr>
            </w:pPr>
            <w:r w:rsidRPr="0042639C">
              <w:rPr>
                <w:rFonts w:ascii="Arial" w:hAnsi="Arial" w:cs="Arial"/>
              </w:rPr>
              <w:t>3</w:t>
            </w:r>
          </w:p>
        </w:tc>
        <w:tc>
          <w:tcPr>
            <w:tcW w:w="1134" w:type="dxa"/>
          </w:tcPr>
          <w:p w14:paraId="00C0C758" w14:textId="77777777" w:rsidR="005829D2" w:rsidRPr="0042639C" w:rsidRDefault="005829D2" w:rsidP="0042639C">
            <w:pPr>
              <w:spacing w:line="276" w:lineRule="auto"/>
              <w:rPr>
                <w:rFonts w:ascii="Arial" w:hAnsi="Arial" w:cs="Arial"/>
              </w:rPr>
            </w:pPr>
            <w:r w:rsidRPr="0042639C">
              <w:rPr>
                <w:rFonts w:ascii="Arial" w:hAnsi="Arial" w:cs="Arial"/>
              </w:rPr>
              <w:t>-96%</w:t>
            </w:r>
          </w:p>
        </w:tc>
        <w:tc>
          <w:tcPr>
            <w:tcW w:w="1134" w:type="dxa"/>
          </w:tcPr>
          <w:p w14:paraId="671DBED1" w14:textId="644A4ECF" w:rsidR="005829D2" w:rsidRPr="00612E59" w:rsidRDefault="005829D2" w:rsidP="0042639C">
            <w:pPr>
              <w:spacing w:line="276" w:lineRule="auto"/>
              <w:rPr>
                <w:rFonts w:ascii="Arial" w:hAnsi="Arial" w:cs="Arial"/>
              </w:rPr>
            </w:pPr>
            <w:r w:rsidRPr="00612E59">
              <w:rPr>
                <w:rFonts w:ascii="Arial" w:hAnsi="Arial" w:cs="Arial"/>
              </w:rPr>
              <w:t>23</w:t>
            </w:r>
          </w:p>
        </w:tc>
        <w:tc>
          <w:tcPr>
            <w:tcW w:w="1275" w:type="dxa"/>
            <w:shd w:val="clear" w:color="auto" w:fill="D9D9D9" w:themeFill="background1" w:themeFillShade="D9"/>
          </w:tcPr>
          <w:p w14:paraId="184C4A68" w14:textId="1E636B72" w:rsidR="005829D2" w:rsidRPr="00302464" w:rsidRDefault="005829D2" w:rsidP="0042639C">
            <w:pPr>
              <w:spacing w:line="276" w:lineRule="auto"/>
              <w:rPr>
                <w:rFonts w:ascii="Arial" w:hAnsi="Arial" w:cs="Arial"/>
                <w:highlight w:val="yellow"/>
              </w:rPr>
            </w:pPr>
          </w:p>
        </w:tc>
      </w:tr>
      <w:tr w:rsidR="005829D2" w:rsidRPr="00240FAA" w14:paraId="533E021D" w14:textId="77777777" w:rsidTr="005829D2">
        <w:tc>
          <w:tcPr>
            <w:tcW w:w="1271" w:type="dxa"/>
          </w:tcPr>
          <w:p w14:paraId="646C98C1" w14:textId="762F093A" w:rsidR="005829D2" w:rsidRPr="00240FAA" w:rsidRDefault="005829D2" w:rsidP="0042639C">
            <w:pPr>
              <w:spacing w:line="276" w:lineRule="auto"/>
              <w:rPr>
                <w:rFonts w:ascii="Arial" w:hAnsi="Arial" w:cs="Arial"/>
              </w:rPr>
            </w:pPr>
            <w:r w:rsidRPr="00240FAA">
              <w:rPr>
                <w:rFonts w:ascii="Arial" w:hAnsi="Arial" w:cs="Arial"/>
              </w:rPr>
              <w:t>2022/23</w:t>
            </w:r>
          </w:p>
        </w:tc>
        <w:tc>
          <w:tcPr>
            <w:tcW w:w="1134" w:type="dxa"/>
          </w:tcPr>
          <w:p w14:paraId="352CFE41" w14:textId="352C745B" w:rsidR="005829D2" w:rsidRPr="00240FAA" w:rsidRDefault="005829D2" w:rsidP="0042639C">
            <w:pPr>
              <w:spacing w:line="276" w:lineRule="auto"/>
              <w:rPr>
                <w:rFonts w:ascii="Arial" w:hAnsi="Arial" w:cs="Arial"/>
              </w:rPr>
            </w:pPr>
            <w:r w:rsidRPr="00240FAA">
              <w:rPr>
                <w:rFonts w:ascii="Arial" w:hAnsi="Arial" w:cs="Arial"/>
              </w:rPr>
              <w:t>8</w:t>
            </w:r>
          </w:p>
        </w:tc>
        <w:tc>
          <w:tcPr>
            <w:tcW w:w="1134" w:type="dxa"/>
          </w:tcPr>
          <w:p w14:paraId="1A22CACC" w14:textId="4D7F9B73" w:rsidR="005829D2" w:rsidRPr="00240FAA" w:rsidRDefault="005829D2" w:rsidP="0042639C">
            <w:pPr>
              <w:spacing w:line="276" w:lineRule="auto"/>
              <w:rPr>
                <w:rFonts w:ascii="Arial" w:hAnsi="Arial" w:cs="Arial"/>
              </w:rPr>
            </w:pPr>
            <w:r w:rsidRPr="00240FAA">
              <w:rPr>
                <w:rFonts w:ascii="Arial" w:hAnsi="Arial" w:cs="Arial"/>
              </w:rPr>
              <w:t>-77%</w:t>
            </w:r>
          </w:p>
        </w:tc>
        <w:tc>
          <w:tcPr>
            <w:tcW w:w="1418" w:type="dxa"/>
          </w:tcPr>
          <w:p w14:paraId="43CABD04" w14:textId="337B5F86" w:rsidR="005829D2" w:rsidRPr="00240FAA" w:rsidRDefault="005829D2" w:rsidP="0042639C">
            <w:pPr>
              <w:spacing w:line="276" w:lineRule="auto"/>
              <w:rPr>
                <w:rFonts w:ascii="Arial" w:hAnsi="Arial" w:cs="Arial"/>
              </w:rPr>
            </w:pPr>
            <w:r w:rsidRPr="00240FAA">
              <w:rPr>
                <w:rFonts w:ascii="Arial" w:hAnsi="Arial" w:cs="Arial"/>
              </w:rPr>
              <w:t>3</w:t>
            </w:r>
          </w:p>
        </w:tc>
        <w:tc>
          <w:tcPr>
            <w:tcW w:w="1134" w:type="dxa"/>
          </w:tcPr>
          <w:p w14:paraId="53C2122D" w14:textId="241F2CB8" w:rsidR="005829D2" w:rsidRPr="00240FAA" w:rsidRDefault="005829D2" w:rsidP="0042639C">
            <w:pPr>
              <w:spacing w:line="276" w:lineRule="auto"/>
              <w:rPr>
                <w:rFonts w:ascii="Arial" w:hAnsi="Arial" w:cs="Arial"/>
              </w:rPr>
            </w:pPr>
            <w:r w:rsidRPr="00240FAA">
              <w:rPr>
                <w:rFonts w:ascii="Arial" w:hAnsi="Arial" w:cs="Arial"/>
              </w:rPr>
              <w:t>-96%</w:t>
            </w:r>
          </w:p>
        </w:tc>
        <w:tc>
          <w:tcPr>
            <w:tcW w:w="1134" w:type="dxa"/>
          </w:tcPr>
          <w:p w14:paraId="57402C60" w14:textId="70F55306" w:rsidR="005829D2" w:rsidRPr="00240FAA" w:rsidRDefault="005829D2" w:rsidP="0042639C">
            <w:pPr>
              <w:spacing w:line="276" w:lineRule="auto"/>
              <w:rPr>
                <w:rFonts w:ascii="Arial" w:hAnsi="Arial" w:cs="Arial"/>
              </w:rPr>
            </w:pPr>
            <w:r w:rsidRPr="00240FAA">
              <w:rPr>
                <w:rFonts w:ascii="Arial" w:hAnsi="Arial" w:cs="Arial"/>
              </w:rPr>
              <w:t>63*</w:t>
            </w:r>
          </w:p>
        </w:tc>
        <w:tc>
          <w:tcPr>
            <w:tcW w:w="1275" w:type="dxa"/>
          </w:tcPr>
          <w:p w14:paraId="53F34B85" w14:textId="2B3006DD" w:rsidR="005829D2" w:rsidRPr="00240FAA" w:rsidRDefault="005829D2" w:rsidP="0042639C">
            <w:pPr>
              <w:spacing w:line="276" w:lineRule="auto"/>
              <w:rPr>
                <w:rFonts w:ascii="Arial" w:hAnsi="Arial" w:cs="Arial"/>
              </w:rPr>
            </w:pPr>
            <w:r w:rsidRPr="00240FAA">
              <w:rPr>
                <w:rFonts w:ascii="Arial" w:hAnsi="Arial" w:cs="Arial"/>
              </w:rPr>
              <w:t>+170%*</w:t>
            </w:r>
          </w:p>
        </w:tc>
      </w:tr>
      <w:tr w:rsidR="0055040F" w:rsidRPr="00D545C0" w14:paraId="32C4AD05" w14:textId="77777777" w:rsidTr="005829D2">
        <w:tc>
          <w:tcPr>
            <w:tcW w:w="1271" w:type="dxa"/>
          </w:tcPr>
          <w:p w14:paraId="6329A527" w14:textId="37232D67" w:rsidR="005829D2" w:rsidRPr="00D545C0" w:rsidRDefault="005829D2" w:rsidP="0042639C">
            <w:pPr>
              <w:spacing w:line="276" w:lineRule="auto"/>
              <w:rPr>
                <w:rFonts w:ascii="Arial" w:hAnsi="Arial" w:cs="Arial"/>
              </w:rPr>
            </w:pPr>
            <w:r w:rsidRPr="00D545C0">
              <w:rPr>
                <w:rFonts w:ascii="Arial" w:hAnsi="Arial" w:cs="Arial"/>
              </w:rPr>
              <w:t>2023/24</w:t>
            </w:r>
          </w:p>
        </w:tc>
        <w:tc>
          <w:tcPr>
            <w:tcW w:w="1134" w:type="dxa"/>
          </w:tcPr>
          <w:p w14:paraId="4FB1A5DB" w14:textId="4DD79ACF" w:rsidR="005829D2" w:rsidRPr="00D545C0" w:rsidRDefault="005829D2" w:rsidP="0042639C">
            <w:pPr>
              <w:spacing w:line="276" w:lineRule="auto"/>
              <w:rPr>
                <w:rFonts w:ascii="Arial" w:hAnsi="Arial" w:cs="Arial"/>
              </w:rPr>
            </w:pPr>
            <w:r w:rsidRPr="00D545C0">
              <w:rPr>
                <w:rFonts w:ascii="Arial" w:hAnsi="Arial" w:cs="Arial"/>
              </w:rPr>
              <w:t>9</w:t>
            </w:r>
          </w:p>
        </w:tc>
        <w:tc>
          <w:tcPr>
            <w:tcW w:w="1134" w:type="dxa"/>
          </w:tcPr>
          <w:p w14:paraId="6D34907B" w14:textId="78F32D1E" w:rsidR="005829D2" w:rsidRPr="00D545C0" w:rsidRDefault="009757CF" w:rsidP="0042639C">
            <w:pPr>
              <w:spacing w:line="276" w:lineRule="auto"/>
              <w:rPr>
                <w:rFonts w:ascii="Arial" w:hAnsi="Arial" w:cs="Arial"/>
              </w:rPr>
            </w:pPr>
            <w:r w:rsidRPr="00D545C0">
              <w:rPr>
                <w:rFonts w:ascii="Arial" w:hAnsi="Arial" w:cs="Arial"/>
              </w:rPr>
              <w:t>-75%</w:t>
            </w:r>
          </w:p>
        </w:tc>
        <w:tc>
          <w:tcPr>
            <w:tcW w:w="1418" w:type="dxa"/>
          </w:tcPr>
          <w:p w14:paraId="1497BB4B" w14:textId="39C0DECE" w:rsidR="005829D2" w:rsidRPr="00D545C0" w:rsidRDefault="005829D2" w:rsidP="0042639C">
            <w:pPr>
              <w:spacing w:line="276" w:lineRule="auto"/>
              <w:rPr>
                <w:rFonts w:ascii="Arial" w:hAnsi="Arial" w:cs="Arial"/>
              </w:rPr>
            </w:pPr>
            <w:r w:rsidRPr="00D545C0">
              <w:rPr>
                <w:rFonts w:ascii="Arial" w:hAnsi="Arial" w:cs="Arial"/>
              </w:rPr>
              <w:t>1</w:t>
            </w:r>
          </w:p>
        </w:tc>
        <w:tc>
          <w:tcPr>
            <w:tcW w:w="1134" w:type="dxa"/>
          </w:tcPr>
          <w:p w14:paraId="1BF8E26C" w14:textId="345DD988" w:rsidR="005829D2" w:rsidRPr="00D545C0" w:rsidRDefault="009757CF" w:rsidP="0042639C">
            <w:pPr>
              <w:spacing w:line="276" w:lineRule="auto"/>
              <w:rPr>
                <w:rFonts w:ascii="Arial" w:hAnsi="Arial" w:cs="Arial"/>
              </w:rPr>
            </w:pPr>
            <w:r w:rsidRPr="00D545C0">
              <w:rPr>
                <w:rFonts w:ascii="Arial" w:hAnsi="Arial" w:cs="Arial"/>
              </w:rPr>
              <w:t>-99%</w:t>
            </w:r>
          </w:p>
        </w:tc>
        <w:tc>
          <w:tcPr>
            <w:tcW w:w="1134" w:type="dxa"/>
          </w:tcPr>
          <w:p w14:paraId="36130939" w14:textId="5F3F9815" w:rsidR="005829D2" w:rsidRPr="00D545C0" w:rsidRDefault="005829D2" w:rsidP="0042639C">
            <w:pPr>
              <w:spacing w:line="276" w:lineRule="auto"/>
              <w:rPr>
                <w:rFonts w:ascii="Arial" w:hAnsi="Arial" w:cs="Arial"/>
              </w:rPr>
            </w:pPr>
            <w:r w:rsidRPr="00D545C0">
              <w:rPr>
                <w:rFonts w:ascii="Arial" w:hAnsi="Arial" w:cs="Arial"/>
              </w:rPr>
              <w:t>209</w:t>
            </w:r>
          </w:p>
        </w:tc>
        <w:tc>
          <w:tcPr>
            <w:tcW w:w="1275" w:type="dxa"/>
          </w:tcPr>
          <w:p w14:paraId="1355AE32" w14:textId="5A2531D3" w:rsidR="005829D2" w:rsidRPr="00D545C0" w:rsidRDefault="009757CF" w:rsidP="0042639C">
            <w:pPr>
              <w:spacing w:line="276" w:lineRule="auto"/>
              <w:rPr>
                <w:rFonts w:ascii="Arial" w:hAnsi="Arial" w:cs="Arial"/>
              </w:rPr>
            </w:pPr>
            <w:r w:rsidRPr="00D545C0">
              <w:rPr>
                <w:rFonts w:ascii="Arial" w:hAnsi="Arial" w:cs="Arial"/>
              </w:rPr>
              <w:t>+</w:t>
            </w:r>
            <w:r w:rsidR="0055040F" w:rsidRPr="00D545C0">
              <w:rPr>
                <w:rFonts w:ascii="Arial" w:hAnsi="Arial" w:cs="Arial"/>
              </w:rPr>
              <w:t>789%*</w:t>
            </w:r>
          </w:p>
        </w:tc>
      </w:tr>
    </w:tbl>
    <w:p w14:paraId="0D56AD34" w14:textId="77777777" w:rsidR="0042639C" w:rsidRPr="00D545C0" w:rsidRDefault="0042639C" w:rsidP="0049051A">
      <w:pPr>
        <w:spacing w:line="276" w:lineRule="auto"/>
        <w:rPr>
          <w:rFonts w:ascii="Arial" w:hAnsi="Arial" w:cs="Arial"/>
        </w:rPr>
      </w:pPr>
    </w:p>
    <w:p w14:paraId="354657FF" w14:textId="72EA85DB" w:rsidR="00612E59" w:rsidRPr="00D545C0" w:rsidRDefault="004E27F5" w:rsidP="0049051A">
      <w:pPr>
        <w:spacing w:line="259" w:lineRule="auto"/>
        <w:rPr>
          <w:rFonts w:ascii="Arial" w:hAnsi="Arial" w:cs="Arial"/>
        </w:rPr>
      </w:pPr>
      <w:r w:rsidRPr="00D545C0">
        <w:rPr>
          <w:rFonts w:ascii="Arial" w:hAnsi="Arial" w:cs="Arial"/>
        </w:rPr>
        <w:t xml:space="preserve">* In 2022/23 fuel used in hire vehicles moved from scope 1 to Scope 3 in line with </w:t>
      </w:r>
      <w:r w:rsidR="00833919" w:rsidRPr="00D545C0">
        <w:rPr>
          <w:rFonts w:ascii="Arial" w:hAnsi="Arial" w:cs="Arial"/>
        </w:rPr>
        <w:t>reporting guidance</w:t>
      </w:r>
      <w:r w:rsidR="006D78A2" w:rsidRPr="00D545C0">
        <w:rPr>
          <w:rFonts w:ascii="Arial" w:hAnsi="Arial" w:cs="Arial"/>
        </w:rPr>
        <w:t>, therefore showing increase in emissions in Scope 3 and reduction in Scope 1.</w:t>
      </w:r>
      <w:r w:rsidR="00D8286B" w:rsidRPr="00D545C0">
        <w:rPr>
          <w:rFonts w:ascii="Arial" w:hAnsi="Arial" w:cs="Arial"/>
        </w:rPr>
        <w:t xml:space="preserve"> Majority of increase</w:t>
      </w:r>
      <w:r w:rsidR="00C94797" w:rsidRPr="00D545C0">
        <w:rPr>
          <w:rFonts w:ascii="Arial" w:hAnsi="Arial" w:cs="Arial"/>
        </w:rPr>
        <w:t xml:space="preserve"> in Business Travel emissions</w:t>
      </w:r>
      <w:r w:rsidR="00D8286B" w:rsidRPr="00D545C0">
        <w:rPr>
          <w:rFonts w:ascii="Arial" w:hAnsi="Arial" w:cs="Arial"/>
        </w:rPr>
        <w:t xml:space="preserve"> </w:t>
      </w:r>
      <w:r w:rsidR="00240FAA" w:rsidRPr="00D545C0">
        <w:rPr>
          <w:rFonts w:ascii="Arial" w:hAnsi="Arial" w:cs="Arial"/>
        </w:rPr>
        <w:t>in 2022/23</w:t>
      </w:r>
      <w:r w:rsidR="0055040F" w:rsidRPr="00D545C0">
        <w:rPr>
          <w:rFonts w:ascii="Arial" w:hAnsi="Arial" w:cs="Arial"/>
        </w:rPr>
        <w:t xml:space="preserve"> and 2023/24 </w:t>
      </w:r>
      <w:r w:rsidR="00D8286B" w:rsidRPr="00D545C0">
        <w:rPr>
          <w:rFonts w:ascii="Arial" w:hAnsi="Arial" w:cs="Arial"/>
        </w:rPr>
        <w:t xml:space="preserve">due to increase </w:t>
      </w:r>
      <w:proofErr w:type="gramStart"/>
      <w:r w:rsidR="00D8286B" w:rsidRPr="00D545C0">
        <w:rPr>
          <w:rFonts w:ascii="Arial" w:hAnsi="Arial" w:cs="Arial"/>
        </w:rPr>
        <w:t>in  flights</w:t>
      </w:r>
      <w:proofErr w:type="gramEnd"/>
      <w:r w:rsidR="00240FAA" w:rsidRPr="00D545C0">
        <w:rPr>
          <w:rFonts w:ascii="Arial" w:hAnsi="Arial" w:cs="Arial"/>
        </w:rPr>
        <w:t>.</w:t>
      </w:r>
    </w:p>
    <w:p w14:paraId="7684B90E" w14:textId="77777777" w:rsidR="00240FAA" w:rsidRPr="00D545C0" w:rsidRDefault="00240FAA" w:rsidP="0049051A">
      <w:pPr>
        <w:spacing w:line="259" w:lineRule="auto"/>
        <w:rPr>
          <w:rFonts w:ascii="Arial" w:hAnsi="Arial" w:cs="Arial"/>
        </w:rPr>
      </w:pPr>
    </w:p>
    <w:tbl>
      <w:tblPr>
        <w:tblStyle w:val="TableGrid"/>
        <w:tblW w:w="0" w:type="auto"/>
        <w:tblLook w:val="04A0" w:firstRow="1" w:lastRow="0" w:firstColumn="1" w:lastColumn="0" w:noHBand="0" w:noVBand="1"/>
      </w:tblPr>
      <w:tblGrid>
        <w:gridCol w:w="1413"/>
        <w:gridCol w:w="1984"/>
        <w:gridCol w:w="2130"/>
        <w:gridCol w:w="2193"/>
        <w:gridCol w:w="2193"/>
      </w:tblGrid>
      <w:tr w:rsidR="00D545C0" w:rsidRPr="00D545C0" w14:paraId="5CE3F2C1" w14:textId="4B07B590" w:rsidTr="6335C60B">
        <w:trPr>
          <w:trHeight w:val="300"/>
        </w:trPr>
        <w:tc>
          <w:tcPr>
            <w:tcW w:w="1413" w:type="dxa"/>
            <w:vMerge w:val="restart"/>
            <w:vAlign w:val="center"/>
          </w:tcPr>
          <w:p w14:paraId="50D68F4A" w14:textId="5A6120FD" w:rsidR="00FB6365" w:rsidRPr="00D545C0" w:rsidRDefault="00FB6365" w:rsidP="0049051A">
            <w:pPr>
              <w:spacing w:line="259" w:lineRule="auto"/>
              <w:jc w:val="center"/>
              <w:rPr>
                <w:rFonts w:ascii="Arial" w:hAnsi="Arial" w:cs="Arial"/>
              </w:rPr>
            </w:pPr>
            <w:r w:rsidRPr="00D545C0">
              <w:rPr>
                <w:rFonts w:ascii="Arial" w:hAnsi="Arial" w:cs="Arial"/>
              </w:rPr>
              <w:t>Year</w:t>
            </w:r>
          </w:p>
        </w:tc>
        <w:tc>
          <w:tcPr>
            <w:tcW w:w="8500" w:type="dxa"/>
            <w:gridSpan w:val="4"/>
          </w:tcPr>
          <w:p w14:paraId="01CD31C7" w14:textId="5648A032" w:rsidR="00FB6365" w:rsidRPr="00D545C0" w:rsidRDefault="00FB6365" w:rsidP="0049051A">
            <w:pPr>
              <w:spacing w:line="259" w:lineRule="auto"/>
              <w:jc w:val="center"/>
              <w:rPr>
                <w:rFonts w:ascii="Arial" w:hAnsi="Arial" w:cs="Arial"/>
                <w:b/>
                <w:bCs/>
                <w:sz w:val="28"/>
                <w:szCs w:val="28"/>
              </w:rPr>
            </w:pPr>
            <w:r w:rsidRPr="00D545C0">
              <w:rPr>
                <w:rFonts w:ascii="Arial" w:hAnsi="Arial" w:cs="Arial"/>
                <w:b/>
                <w:bCs/>
                <w:sz w:val="28"/>
                <w:szCs w:val="28"/>
              </w:rPr>
              <w:t>Scope 3 TCO2e</w:t>
            </w:r>
            <w:r w:rsidR="00E421E4" w:rsidRPr="00D545C0">
              <w:rPr>
                <w:rFonts w:ascii="Arial" w:hAnsi="Arial" w:cs="Arial"/>
                <w:b/>
                <w:bCs/>
                <w:sz w:val="28"/>
                <w:szCs w:val="28"/>
              </w:rPr>
              <w:t xml:space="preserve"> - Commuting</w:t>
            </w:r>
          </w:p>
        </w:tc>
      </w:tr>
      <w:tr w:rsidR="00D545C0" w:rsidRPr="00D545C0" w14:paraId="1905A587" w14:textId="5099AD76" w:rsidTr="6335C60B">
        <w:trPr>
          <w:trHeight w:val="300"/>
        </w:trPr>
        <w:tc>
          <w:tcPr>
            <w:tcW w:w="1413" w:type="dxa"/>
            <w:vMerge/>
          </w:tcPr>
          <w:p w14:paraId="2FE4CB4D" w14:textId="77777777" w:rsidR="00FB6365" w:rsidRPr="00D545C0" w:rsidRDefault="00FB6365" w:rsidP="0049051A">
            <w:pPr>
              <w:spacing w:line="259" w:lineRule="auto"/>
              <w:rPr>
                <w:rFonts w:ascii="Arial" w:hAnsi="Arial" w:cs="Arial"/>
              </w:rPr>
            </w:pPr>
          </w:p>
        </w:tc>
        <w:tc>
          <w:tcPr>
            <w:tcW w:w="1984" w:type="dxa"/>
          </w:tcPr>
          <w:p w14:paraId="7758261B" w14:textId="7A040631" w:rsidR="00FB6365" w:rsidRPr="00D545C0" w:rsidRDefault="00FB6365" w:rsidP="0049051A">
            <w:pPr>
              <w:spacing w:line="259" w:lineRule="auto"/>
              <w:rPr>
                <w:rFonts w:ascii="Arial" w:hAnsi="Arial" w:cs="Arial"/>
                <w:sz w:val="20"/>
                <w:szCs w:val="20"/>
              </w:rPr>
            </w:pPr>
            <w:r w:rsidRPr="00D545C0">
              <w:rPr>
                <w:rFonts w:ascii="Arial" w:hAnsi="Arial" w:cs="Arial"/>
                <w:sz w:val="20"/>
                <w:szCs w:val="20"/>
              </w:rPr>
              <w:t>Employee &amp; Student Commuting</w:t>
            </w:r>
          </w:p>
        </w:tc>
        <w:tc>
          <w:tcPr>
            <w:tcW w:w="2130" w:type="dxa"/>
          </w:tcPr>
          <w:p w14:paraId="0BBAD18C" w14:textId="364B19F6" w:rsidR="00FB6365" w:rsidRPr="00D545C0" w:rsidRDefault="00FB6365" w:rsidP="0049051A">
            <w:pPr>
              <w:spacing w:line="259" w:lineRule="auto"/>
              <w:rPr>
                <w:rFonts w:ascii="Arial" w:hAnsi="Arial" w:cs="Arial"/>
                <w:sz w:val="20"/>
                <w:szCs w:val="20"/>
              </w:rPr>
            </w:pPr>
            <w:r w:rsidRPr="00D545C0">
              <w:rPr>
                <w:rFonts w:ascii="Arial" w:hAnsi="Arial" w:cs="Arial"/>
                <w:sz w:val="20"/>
                <w:szCs w:val="20"/>
              </w:rPr>
              <w:t>% Carbon Reduction Staff &amp; Student Commuting</w:t>
            </w:r>
          </w:p>
        </w:tc>
        <w:tc>
          <w:tcPr>
            <w:tcW w:w="2193" w:type="dxa"/>
          </w:tcPr>
          <w:p w14:paraId="54067554" w14:textId="1F619112" w:rsidR="00FB6365" w:rsidRPr="00D545C0" w:rsidRDefault="00FB6365" w:rsidP="0049051A">
            <w:pPr>
              <w:spacing w:line="259" w:lineRule="auto"/>
              <w:rPr>
                <w:rFonts w:ascii="Arial" w:hAnsi="Arial" w:cs="Arial"/>
                <w:sz w:val="20"/>
                <w:szCs w:val="20"/>
              </w:rPr>
            </w:pPr>
            <w:r w:rsidRPr="00D545C0">
              <w:rPr>
                <w:rFonts w:ascii="Arial" w:hAnsi="Arial" w:cs="Arial"/>
                <w:sz w:val="20"/>
                <w:szCs w:val="20"/>
              </w:rPr>
              <w:t xml:space="preserve">Student Commuting from </w:t>
            </w:r>
            <w:r w:rsidR="00E54AF7" w:rsidRPr="00D545C0">
              <w:rPr>
                <w:rFonts w:ascii="Arial" w:hAnsi="Arial" w:cs="Arial"/>
                <w:sz w:val="20"/>
                <w:szCs w:val="20"/>
              </w:rPr>
              <w:t>home</w:t>
            </w:r>
            <w:r w:rsidRPr="00D545C0">
              <w:rPr>
                <w:rFonts w:ascii="Arial" w:hAnsi="Arial" w:cs="Arial"/>
                <w:sz w:val="20"/>
                <w:szCs w:val="20"/>
              </w:rPr>
              <w:t xml:space="preserve"> to </w:t>
            </w:r>
            <w:r w:rsidR="0040219E" w:rsidRPr="00D545C0">
              <w:rPr>
                <w:rFonts w:ascii="Arial" w:hAnsi="Arial" w:cs="Arial"/>
                <w:sz w:val="20"/>
                <w:szCs w:val="20"/>
              </w:rPr>
              <w:t>university</w:t>
            </w:r>
            <w:r w:rsidR="00E54AF7" w:rsidRPr="00D545C0">
              <w:rPr>
                <w:rFonts w:ascii="Arial" w:hAnsi="Arial" w:cs="Arial"/>
                <w:sz w:val="20"/>
                <w:szCs w:val="20"/>
              </w:rPr>
              <w:t xml:space="preserve"> start of term</w:t>
            </w:r>
          </w:p>
        </w:tc>
        <w:tc>
          <w:tcPr>
            <w:tcW w:w="2193" w:type="dxa"/>
          </w:tcPr>
          <w:p w14:paraId="32A068C0" w14:textId="6DB5709C" w:rsidR="00FB6365" w:rsidRPr="00D545C0" w:rsidRDefault="00FB6365" w:rsidP="0049051A">
            <w:pPr>
              <w:spacing w:line="259" w:lineRule="auto"/>
              <w:rPr>
                <w:rFonts w:ascii="Arial" w:hAnsi="Arial" w:cs="Arial"/>
                <w:sz w:val="20"/>
                <w:szCs w:val="20"/>
              </w:rPr>
            </w:pPr>
            <w:r w:rsidRPr="00D545C0">
              <w:rPr>
                <w:rFonts w:ascii="Arial" w:hAnsi="Arial" w:cs="Arial"/>
                <w:sz w:val="20"/>
                <w:szCs w:val="20"/>
              </w:rPr>
              <w:t xml:space="preserve">% Carbon Reduction Commuting from </w:t>
            </w:r>
            <w:r w:rsidR="00E54AF7" w:rsidRPr="00D545C0">
              <w:rPr>
                <w:rFonts w:ascii="Arial" w:hAnsi="Arial" w:cs="Arial"/>
                <w:sz w:val="20"/>
                <w:szCs w:val="20"/>
              </w:rPr>
              <w:t>home</w:t>
            </w:r>
          </w:p>
        </w:tc>
      </w:tr>
      <w:tr w:rsidR="00D545C0" w:rsidRPr="00D545C0" w14:paraId="7A9A2417" w14:textId="59D8FF32" w:rsidTr="00264C15">
        <w:trPr>
          <w:trHeight w:val="300"/>
        </w:trPr>
        <w:tc>
          <w:tcPr>
            <w:tcW w:w="1413" w:type="dxa"/>
          </w:tcPr>
          <w:p w14:paraId="08ABF254" w14:textId="0CA19293" w:rsidR="00400104" w:rsidRPr="00D545C0" w:rsidRDefault="00FB6365" w:rsidP="0049051A">
            <w:pPr>
              <w:spacing w:line="259" w:lineRule="auto"/>
              <w:rPr>
                <w:rFonts w:ascii="Arial" w:hAnsi="Arial" w:cs="Arial"/>
              </w:rPr>
            </w:pPr>
            <w:r w:rsidRPr="00D545C0">
              <w:rPr>
                <w:rFonts w:ascii="Arial" w:hAnsi="Arial" w:cs="Arial"/>
              </w:rPr>
              <w:t>2022/23</w:t>
            </w:r>
          </w:p>
        </w:tc>
        <w:tc>
          <w:tcPr>
            <w:tcW w:w="1984" w:type="dxa"/>
          </w:tcPr>
          <w:p w14:paraId="477C4287" w14:textId="3BD19794" w:rsidR="00400104" w:rsidRPr="00D545C0" w:rsidRDefault="002207C2" w:rsidP="0049051A">
            <w:pPr>
              <w:spacing w:line="259" w:lineRule="auto"/>
              <w:rPr>
                <w:rFonts w:ascii="Arial" w:hAnsi="Arial" w:cs="Arial"/>
              </w:rPr>
            </w:pPr>
            <w:r w:rsidRPr="00D545C0">
              <w:rPr>
                <w:rFonts w:ascii="Arial" w:hAnsi="Arial" w:cs="Arial"/>
              </w:rPr>
              <w:t>2049</w:t>
            </w:r>
          </w:p>
        </w:tc>
        <w:tc>
          <w:tcPr>
            <w:tcW w:w="2130" w:type="dxa"/>
            <w:shd w:val="clear" w:color="auto" w:fill="D9D9D9" w:themeFill="background1" w:themeFillShade="D9"/>
          </w:tcPr>
          <w:p w14:paraId="05110FDC" w14:textId="77777777" w:rsidR="00400104" w:rsidRPr="00D545C0" w:rsidRDefault="00400104" w:rsidP="0049051A">
            <w:pPr>
              <w:spacing w:line="259" w:lineRule="auto"/>
              <w:rPr>
                <w:rFonts w:ascii="Arial" w:hAnsi="Arial" w:cs="Arial"/>
              </w:rPr>
            </w:pPr>
          </w:p>
        </w:tc>
        <w:tc>
          <w:tcPr>
            <w:tcW w:w="2193" w:type="dxa"/>
          </w:tcPr>
          <w:p w14:paraId="2E426ECD" w14:textId="4FEDFC86" w:rsidR="00400104" w:rsidRPr="00D545C0" w:rsidRDefault="008352A2" w:rsidP="0049051A">
            <w:pPr>
              <w:spacing w:line="259" w:lineRule="auto"/>
              <w:rPr>
                <w:rFonts w:ascii="Arial" w:hAnsi="Arial" w:cs="Arial"/>
              </w:rPr>
            </w:pPr>
            <w:r w:rsidRPr="00D545C0">
              <w:rPr>
                <w:rFonts w:ascii="Arial" w:hAnsi="Arial" w:cs="Arial"/>
              </w:rPr>
              <w:t>6266</w:t>
            </w:r>
          </w:p>
        </w:tc>
        <w:tc>
          <w:tcPr>
            <w:tcW w:w="2193" w:type="dxa"/>
            <w:shd w:val="clear" w:color="auto" w:fill="D9D9D9" w:themeFill="background1" w:themeFillShade="D9"/>
          </w:tcPr>
          <w:p w14:paraId="74C2FB4D" w14:textId="08C5FB32" w:rsidR="00400104" w:rsidRPr="00D545C0" w:rsidRDefault="00400104" w:rsidP="0049051A">
            <w:pPr>
              <w:spacing w:line="259" w:lineRule="auto"/>
              <w:rPr>
                <w:rFonts w:ascii="Arial" w:hAnsi="Arial" w:cs="Arial"/>
              </w:rPr>
            </w:pPr>
          </w:p>
        </w:tc>
      </w:tr>
      <w:tr w:rsidR="002207C2" w:rsidRPr="00D545C0" w14:paraId="659443C6" w14:textId="77777777" w:rsidTr="006E78FF">
        <w:trPr>
          <w:trHeight w:val="300"/>
        </w:trPr>
        <w:tc>
          <w:tcPr>
            <w:tcW w:w="1413" w:type="dxa"/>
          </w:tcPr>
          <w:p w14:paraId="0D2BFD7F" w14:textId="00EA64AB" w:rsidR="0055040F" w:rsidRPr="00D545C0" w:rsidRDefault="0055040F" w:rsidP="0049051A">
            <w:pPr>
              <w:spacing w:line="259" w:lineRule="auto"/>
              <w:rPr>
                <w:rFonts w:ascii="Arial" w:hAnsi="Arial" w:cs="Arial"/>
              </w:rPr>
            </w:pPr>
            <w:r w:rsidRPr="00D545C0">
              <w:rPr>
                <w:rFonts w:ascii="Arial" w:hAnsi="Arial" w:cs="Arial"/>
              </w:rPr>
              <w:t>2023/24</w:t>
            </w:r>
          </w:p>
        </w:tc>
        <w:tc>
          <w:tcPr>
            <w:tcW w:w="1984" w:type="dxa"/>
          </w:tcPr>
          <w:p w14:paraId="6BA8A609" w14:textId="3303B0BE" w:rsidR="0055040F" w:rsidRPr="00D545C0" w:rsidRDefault="00925C58" w:rsidP="0049051A">
            <w:pPr>
              <w:spacing w:line="259" w:lineRule="auto"/>
              <w:rPr>
                <w:rFonts w:ascii="Arial" w:hAnsi="Arial" w:cs="Arial"/>
              </w:rPr>
            </w:pPr>
            <w:r w:rsidRPr="00D545C0">
              <w:rPr>
                <w:rFonts w:ascii="Arial" w:hAnsi="Arial" w:cs="Arial"/>
              </w:rPr>
              <w:t>8528</w:t>
            </w:r>
          </w:p>
        </w:tc>
        <w:tc>
          <w:tcPr>
            <w:tcW w:w="2130" w:type="dxa"/>
          </w:tcPr>
          <w:p w14:paraId="3FF68A40" w14:textId="657FC5A6" w:rsidR="0055040F" w:rsidRPr="00D545C0" w:rsidRDefault="00F22D7F" w:rsidP="0049051A">
            <w:pPr>
              <w:spacing w:line="259" w:lineRule="auto"/>
              <w:rPr>
                <w:rFonts w:ascii="Arial" w:hAnsi="Arial" w:cs="Arial"/>
              </w:rPr>
            </w:pPr>
            <w:r w:rsidRPr="00D545C0">
              <w:rPr>
                <w:rFonts w:ascii="Arial" w:hAnsi="Arial" w:cs="Arial"/>
              </w:rPr>
              <w:t>+316%</w:t>
            </w:r>
          </w:p>
        </w:tc>
        <w:tc>
          <w:tcPr>
            <w:tcW w:w="2193" w:type="dxa"/>
          </w:tcPr>
          <w:p w14:paraId="70229123" w14:textId="127F95D0" w:rsidR="0055040F" w:rsidRPr="00D545C0" w:rsidRDefault="006726EC" w:rsidP="0049051A">
            <w:pPr>
              <w:spacing w:line="259" w:lineRule="auto"/>
              <w:rPr>
                <w:rFonts w:ascii="Arial" w:hAnsi="Arial" w:cs="Arial"/>
              </w:rPr>
            </w:pPr>
            <w:r w:rsidRPr="00D545C0">
              <w:rPr>
                <w:rFonts w:ascii="Arial" w:hAnsi="Arial" w:cs="Arial"/>
              </w:rPr>
              <w:t>716</w:t>
            </w:r>
            <w:r w:rsidR="002207C2" w:rsidRPr="00D545C0">
              <w:rPr>
                <w:rFonts w:ascii="Arial" w:hAnsi="Arial" w:cs="Arial"/>
              </w:rPr>
              <w:t>4</w:t>
            </w:r>
          </w:p>
        </w:tc>
        <w:tc>
          <w:tcPr>
            <w:tcW w:w="2193" w:type="dxa"/>
          </w:tcPr>
          <w:p w14:paraId="7926EE63" w14:textId="6BDBC2CE" w:rsidR="0055040F" w:rsidRPr="00D545C0" w:rsidRDefault="00F22D7F" w:rsidP="0049051A">
            <w:pPr>
              <w:spacing w:line="259" w:lineRule="auto"/>
              <w:rPr>
                <w:rFonts w:ascii="Arial" w:hAnsi="Arial" w:cs="Arial"/>
              </w:rPr>
            </w:pPr>
            <w:r w:rsidRPr="00D545C0">
              <w:rPr>
                <w:rFonts w:ascii="Arial" w:hAnsi="Arial" w:cs="Arial"/>
              </w:rPr>
              <w:t>+14%</w:t>
            </w:r>
          </w:p>
        </w:tc>
      </w:tr>
    </w:tbl>
    <w:p w14:paraId="44A1457D" w14:textId="68BEC34E" w:rsidR="005648DF" w:rsidRPr="00D545C0" w:rsidRDefault="005648DF" w:rsidP="0049051A">
      <w:pPr>
        <w:spacing w:line="259" w:lineRule="auto"/>
        <w:rPr>
          <w:rFonts w:ascii="Arial" w:eastAsiaTheme="majorEastAsia" w:hAnsi="Arial" w:cs="Arial"/>
          <w:b/>
          <w:bCs/>
        </w:rPr>
      </w:pPr>
    </w:p>
    <w:p w14:paraId="44C48B76" w14:textId="399DBBBC" w:rsidR="004F7FBA" w:rsidRPr="00D545C0" w:rsidRDefault="004F7FBA" w:rsidP="0049051A">
      <w:pPr>
        <w:spacing w:line="259" w:lineRule="auto"/>
        <w:rPr>
          <w:rFonts w:ascii="Arial" w:eastAsiaTheme="majorEastAsia" w:hAnsi="Arial" w:cs="Arial"/>
        </w:rPr>
      </w:pPr>
      <w:r w:rsidRPr="00D545C0">
        <w:rPr>
          <w:rFonts w:ascii="Arial" w:eastAsiaTheme="majorEastAsia" w:hAnsi="Arial" w:cs="Arial"/>
        </w:rPr>
        <w:t xml:space="preserve">Baseline </w:t>
      </w:r>
      <w:r w:rsidR="00294556" w:rsidRPr="00D545C0">
        <w:rPr>
          <w:rFonts w:ascii="Arial" w:eastAsiaTheme="majorEastAsia" w:hAnsi="Arial" w:cs="Arial"/>
        </w:rPr>
        <w:t xml:space="preserve">estimated </w:t>
      </w:r>
      <w:r w:rsidRPr="00D545C0">
        <w:rPr>
          <w:rFonts w:ascii="Arial" w:eastAsiaTheme="majorEastAsia" w:hAnsi="Arial" w:cs="Arial"/>
        </w:rPr>
        <w:t xml:space="preserve">based on </w:t>
      </w:r>
      <w:r w:rsidR="00294556" w:rsidRPr="00D545C0">
        <w:rPr>
          <w:rFonts w:ascii="Arial" w:eastAsiaTheme="majorEastAsia" w:hAnsi="Arial" w:cs="Arial"/>
        </w:rPr>
        <w:t>t</w:t>
      </w:r>
      <w:r w:rsidRPr="00D545C0">
        <w:rPr>
          <w:rFonts w:ascii="Arial" w:eastAsiaTheme="majorEastAsia" w:hAnsi="Arial" w:cs="Arial"/>
        </w:rPr>
        <w:t xml:space="preserve">ravel questionnaire </w:t>
      </w:r>
      <w:r w:rsidR="008352A2" w:rsidRPr="00D545C0">
        <w:rPr>
          <w:rFonts w:ascii="Arial" w:eastAsiaTheme="majorEastAsia" w:hAnsi="Arial" w:cs="Arial"/>
        </w:rPr>
        <w:t>con</w:t>
      </w:r>
      <w:r w:rsidRPr="00D545C0">
        <w:rPr>
          <w:rFonts w:ascii="Arial" w:eastAsiaTheme="majorEastAsia" w:hAnsi="Arial" w:cs="Arial"/>
        </w:rPr>
        <w:t xml:space="preserve">ducted in March 2023 </w:t>
      </w:r>
      <w:r w:rsidR="008352A2" w:rsidRPr="00D545C0">
        <w:rPr>
          <w:rFonts w:ascii="Arial" w:eastAsiaTheme="majorEastAsia" w:hAnsi="Arial" w:cs="Arial"/>
        </w:rPr>
        <w:t xml:space="preserve">for staff </w:t>
      </w:r>
      <w:r w:rsidRPr="00D545C0">
        <w:rPr>
          <w:rFonts w:ascii="Arial" w:eastAsiaTheme="majorEastAsia" w:hAnsi="Arial" w:cs="Arial"/>
        </w:rPr>
        <w:t xml:space="preserve">and analysis of student </w:t>
      </w:r>
      <w:r w:rsidR="00294556" w:rsidRPr="00D545C0">
        <w:rPr>
          <w:rFonts w:ascii="Arial" w:eastAsiaTheme="majorEastAsia" w:hAnsi="Arial" w:cs="Arial"/>
        </w:rPr>
        <w:t>postcode/country data</w:t>
      </w:r>
      <w:r w:rsidR="008352A2" w:rsidRPr="00D545C0">
        <w:rPr>
          <w:rFonts w:ascii="Arial" w:eastAsiaTheme="majorEastAsia" w:hAnsi="Arial" w:cs="Arial"/>
        </w:rPr>
        <w:t xml:space="preserve"> for students.</w:t>
      </w:r>
      <w:r w:rsidR="006E2AA3" w:rsidRPr="00D545C0">
        <w:rPr>
          <w:rFonts w:ascii="Arial" w:eastAsiaTheme="majorEastAsia" w:hAnsi="Arial" w:cs="Arial"/>
        </w:rPr>
        <w:t xml:space="preserve"> Significant increase from baseline </w:t>
      </w:r>
      <w:proofErr w:type="gramStart"/>
      <w:r w:rsidR="006E2AA3" w:rsidRPr="00D545C0">
        <w:rPr>
          <w:rFonts w:ascii="Arial" w:eastAsiaTheme="majorEastAsia" w:hAnsi="Arial" w:cs="Arial"/>
        </w:rPr>
        <w:t>reflect</w:t>
      </w:r>
      <w:proofErr w:type="gramEnd"/>
      <w:r w:rsidR="006E2AA3" w:rsidRPr="00D545C0">
        <w:rPr>
          <w:rFonts w:ascii="Arial" w:eastAsiaTheme="majorEastAsia" w:hAnsi="Arial" w:cs="Arial"/>
        </w:rPr>
        <w:t xml:space="preserve"> </w:t>
      </w:r>
      <w:r w:rsidR="006265B7" w:rsidRPr="00D545C0">
        <w:rPr>
          <w:rFonts w:ascii="Arial" w:eastAsiaTheme="majorEastAsia" w:hAnsi="Arial" w:cs="Arial"/>
        </w:rPr>
        <w:t>improved data accuracy.</w:t>
      </w:r>
    </w:p>
    <w:p w14:paraId="358A2452" w14:textId="77777777" w:rsidR="00E421E4" w:rsidRPr="00D545C0" w:rsidRDefault="00E421E4" w:rsidP="0049051A">
      <w:pPr>
        <w:spacing w:line="259" w:lineRule="auto"/>
        <w:rPr>
          <w:rFonts w:ascii="Arial" w:eastAsiaTheme="majorEastAsia" w:hAnsi="Arial" w:cs="Arial"/>
          <w:b/>
          <w:szCs w:val="26"/>
        </w:rPr>
      </w:pPr>
    </w:p>
    <w:tbl>
      <w:tblPr>
        <w:tblStyle w:val="TableGrid"/>
        <w:tblW w:w="0" w:type="auto"/>
        <w:jc w:val="center"/>
        <w:tblLook w:val="04A0" w:firstRow="1" w:lastRow="0" w:firstColumn="1" w:lastColumn="0" w:noHBand="0" w:noVBand="1"/>
      </w:tblPr>
      <w:tblGrid>
        <w:gridCol w:w="1413"/>
        <w:gridCol w:w="1984"/>
        <w:gridCol w:w="3969"/>
      </w:tblGrid>
      <w:tr w:rsidR="00D545C0" w:rsidRPr="00D545C0" w14:paraId="4A34736E" w14:textId="77777777" w:rsidTr="00E8559A">
        <w:trPr>
          <w:trHeight w:val="300"/>
          <w:jc w:val="center"/>
        </w:trPr>
        <w:tc>
          <w:tcPr>
            <w:tcW w:w="1413" w:type="dxa"/>
            <w:vMerge w:val="restart"/>
            <w:vAlign w:val="center"/>
          </w:tcPr>
          <w:p w14:paraId="2D827DB8" w14:textId="77777777" w:rsidR="00E421E4" w:rsidRPr="00D545C0" w:rsidRDefault="00E421E4" w:rsidP="00B45ECA">
            <w:pPr>
              <w:spacing w:line="259" w:lineRule="auto"/>
              <w:jc w:val="center"/>
              <w:rPr>
                <w:rFonts w:ascii="Arial" w:hAnsi="Arial" w:cs="Arial"/>
              </w:rPr>
            </w:pPr>
            <w:r w:rsidRPr="00D545C0">
              <w:rPr>
                <w:rFonts w:ascii="Arial" w:hAnsi="Arial" w:cs="Arial"/>
              </w:rPr>
              <w:t>Year</w:t>
            </w:r>
          </w:p>
        </w:tc>
        <w:tc>
          <w:tcPr>
            <w:tcW w:w="5953" w:type="dxa"/>
            <w:gridSpan w:val="2"/>
          </w:tcPr>
          <w:p w14:paraId="021DBEFC" w14:textId="1467FF87" w:rsidR="00E421E4" w:rsidRPr="00D545C0" w:rsidRDefault="00E421E4" w:rsidP="00B45ECA">
            <w:pPr>
              <w:spacing w:line="259" w:lineRule="auto"/>
              <w:jc w:val="center"/>
              <w:rPr>
                <w:rFonts w:ascii="Arial" w:hAnsi="Arial" w:cs="Arial"/>
                <w:b/>
                <w:bCs/>
                <w:sz w:val="28"/>
                <w:szCs w:val="28"/>
              </w:rPr>
            </w:pPr>
            <w:r w:rsidRPr="00D545C0">
              <w:rPr>
                <w:rFonts w:ascii="Arial" w:hAnsi="Arial" w:cs="Arial"/>
                <w:b/>
                <w:bCs/>
                <w:sz w:val="28"/>
                <w:szCs w:val="28"/>
              </w:rPr>
              <w:t>Scope 3 TCO2e - Procurement</w:t>
            </w:r>
          </w:p>
        </w:tc>
      </w:tr>
      <w:tr w:rsidR="00D545C0" w:rsidRPr="00D545C0" w14:paraId="352E1029" w14:textId="77777777" w:rsidTr="00E8559A">
        <w:trPr>
          <w:trHeight w:val="300"/>
          <w:jc w:val="center"/>
        </w:trPr>
        <w:tc>
          <w:tcPr>
            <w:tcW w:w="1413" w:type="dxa"/>
            <w:vMerge/>
          </w:tcPr>
          <w:p w14:paraId="593D3168" w14:textId="77777777" w:rsidR="00E8559A" w:rsidRPr="00D545C0" w:rsidRDefault="00E8559A" w:rsidP="00B45ECA">
            <w:pPr>
              <w:spacing w:line="259" w:lineRule="auto"/>
              <w:rPr>
                <w:rFonts w:ascii="Arial" w:hAnsi="Arial" w:cs="Arial"/>
              </w:rPr>
            </w:pPr>
          </w:p>
        </w:tc>
        <w:tc>
          <w:tcPr>
            <w:tcW w:w="1984" w:type="dxa"/>
          </w:tcPr>
          <w:p w14:paraId="1B9D4996" w14:textId="756EEB0A" w:rsidR="00E8559A" w:rsidRPr="00D545C0" w:rsidRDefault="00E8559A" w:rsidP="00B45ECA">
            <w:pPr>
              <w:spacing w:line="259" w:lineRule="auto"/>
              <w:rPr>
                <w:rFonts w:ascii="Arial" w:hAnsi="Arial" w:cs="Arial"/>
                <w:sz w:val="20"/>
                <w:szCs w:val="20"/>
              </w:rPr>
            </w:pPr>
            <w:r w:rsidRPr="00D545C0">
              <w:rPr>
                <w:rFonts w:ascii="Arial" w:hAnsi="Arial" w:cs="Arial"/>
                <w:sz w:val="20"/>
                <w:szCs w:val="20"/>
              </w:rPr>
              <w:t>Procurement of Goods &amp; Services</w:t>
            </w:r>
          </w:p>
        </w:tc>
        <w:tc>
          <w:tcPr>
            <w:tcW w:w="3969" w:type="dxa"/>
          </w:tcPr>
          <w:p w14:paraId="7C1CBB0F" w14:textId="5E57F242" w:rsidR="00E8559A" w:rsidRPr="00D545C0" w:rsidRDefault="00E8559A" w:rsidP="00B45ECA">
            <w:pPr>
              <w:spacing w:line="259" w:lineRule="auto"/>
              <w:rPr>
                <w:rFonts w:ascii="Arial" w:hAnsi="Arial" w:cs="Arial"/>
                <w:sz w:val="20"/>
                <w:szCs w:val="20"/>
              </w:rPr>
            </w:pPr>
            <w:r w:rsidRPr="00D545C0">
              <w:rPr>
                <w:rFonts w:ascii="Arial" w:hAnsi="Arial" w:cs="Arial"/>
                <w:sz w:val="20"/>
                <w:szCs w:val="20"/>
              </w:rPr>
              <w:t xml:space="preserve">% Carbon Reduction </w:t>
            </w:r>
            <w:r w:rsidR="009E4785" w:rsidRPr="00D545C0">
              <w:rPr>
                <w:rFonts w:ascii="Arial" w:hAnsi="Arial" w:cs="Arial"/>
                <w:sz w:val="20"/>
                <w:szCs w:val="20"/>
              </w:rPr>
              <w:t>from Baseline</w:t>
            </w:r>
          </w:p>
        </w:tc>
      </w:tr>
      <w:tr w:rsidR="00D545C0" w:rsidRPr="00D545C0" w14:paraId="01018BB1" w14:textId="77777777" w:rsidTr="00E8559A">
        <w:trPr>
          <w:trHeight w:val="300"/>
          <w:jc w:val="center"/>
        </w:trPr>
        <w:tc>
          <w:tcPr>
            <w:tcW w:w="1413" w:type="dxa"/>
          </w:tcPr>
          <w:p w14:paraId="7C163277" w14:textId="3BD9BE3F" w:rsidR="00E8559A" w:rsidRPr="00D545C0" w:rsidRDefault="00E8559A" w:rsidP="00B45ECA">
            <w:pPr>
              <w:spacing w:line="259" w:lineRule="auto"/>
              <w:rPr>
                <w:rFonts w:ascii="Arial" w:hAnsi="Arial" w:cs="Arial"/>
              </w:rPr>
            </w:pPr>
            <w:r w:rsidRPr="00D545C0">
              <w:rPr>
                <w:rFonts w:ascii="Arial" w:hAnsi="Arial" w:cs="Arial"/>
              </w:rPr>
              <w:t>2018/19</w:t>
            </w:r>
          </w:p>
        </w:tc>
        <w:tc>
          <w:tcPr>
            <w:tcW w:w="1984" w:type="dxa"/>
          </w:tcPr>
          <w:p w14:paraId="7A9AEC66" w14:textId="2BAC8E85" w:rsidR="00E8559A" w:rsidRPr="00D545C0" w:rsidRDefault="00E8559A" w:rsidP="00B45ECA">
            <w:pPr>
              <w:spacing w:line="259" w:lineRule="auto"/>
              <w:rPr>
                <w:rFonts w:ascii="Arial" w:hAnsi="Arial" w:cs="Arial"/>
              </w:rPr>
            </w:pPr>
            <w:r w:rsidRPr="00D545C0">
              <w:rPr>
                <w:rFonts w:ascii="Arial" w:hAnsi="Arial" w:cs="Arial"/>
              </w:rPr>
              <w:t>4219</w:t>
            </w:r>
          </w:p>
        </w:tc>
        <w:tc>
          <w:tcPr>
            <w:tcW w:w="3969" w:type="dxa"/>
            <w:shd w:val="clear" w:color="auto" w:fill="D9D9D9" w:themeFill="background1" w:themeFillShade="D9"/>
          </w:tcPr>
          <w:p w14:paraId="246BF7EC" w14:textId="77777777" w:rsidR="00E8559A" w:rsidRPr="00D545C0" w:rsidRDefault="00E8559A" w:rsidP="00B45ECA">
            <w:pPr>
              <w:spacing w:line="259" w:lineRule="auto"/>
              <w:rPr>
                <w:rFonts w:ascii="Arial" w:hAnsi="Arial" w:cs="Arial"/>
              </w:rPr>
            </w:pPr>
          </w:p>
        </w:tc>
      </w:tr>
      <w:tr w:rsidR="00D545C0" w:rsidRPr="00D545C0" w14:paraId="000E3AB4" w14:textId="77777777" w:rsidTr="00E8559A">
        <w:trPr>
          <w:trHeight w:val="300"/>
          <w:jc w:val="center"/>
        </w:trPr>
        <w:tc>
          <w:tcPr>
            <w:tcW w:w="1413" w:type="dxa"/>
          </w:tcPr>
          <w:p w14:paraId="162C399A" w14:textId="02303D33" w:rsidR="00E8559A" w:rsidRPr="00D545C0" w:rsidRDefault="00E8559A" w:rsidP="00B45ECA">
            <w:pPr>
              <w:spacing w:line="259" w:lineRule="auto"/>
              <w:rPr>
                <w:rFonts w:ascii="Arial" w:hAnsi="Arial" w:cs="Arial"/>
              </w:rPr>
            </w:pPr>
            <w:r w:rsidRPr="00D545C0">
              <w:rPr>
                <w:rFonts w:ascii="Arial" w:hAnsi="Arial" w:cs="Arial"/>
              </w:rPr>
              <w:t>2019/20</w:t>
            </w:r>
          </w:p>
        </w:tc>
        <w:tc>
          <w:tcPr>
            <w:tcW w:w="1984" w:type="dxa"/>
          </w:tcPr>
          <w:p w14:paraId="39AA81AB" w14:textId="5C4F1DDE" w:rsidR="00E8559A" w:rsidRPr="00D545C0" w:rsidRDefault="00E8559A" w:rsidP="00B45ECA">
            <w:pPr>
              <w:spacing w:line="259" w:lineRule="auto"/>
              <w:rPr>
                <w:rFonts w:ascii="Arial" w:hAnsi="Arial" w:cs="Arial"/>
              </w:rPr>
            </w:pPr>
            <w:r w:rsidRPr="00D545C0">
              <w:rPr>
                <w:rFonts w:ascii="Arial" w:hAnsi="Arial" w:cs="Arial"/>
              </w:rPr>
              <w:t>3867</w:t>
            </w:r>
          </w:p>
        </w:tc>
        <w:tc>
          <w:tcPr>
            <w:tcW w:w="3969" w:type="dxa"/>
          </w:tcPr>
          <w:p w14:paraId="5D3D43DA" w14:textId="204FB53E" w:rsidR="00E8559A" w:rsidRPr="00D545C0" w:rsidRDefault="009E4785" w:rsidP="00B45ECA">
            <w:pPr>
              <w:spacing w:line="259" w:lineRule="auto"/>
              <w:rPr>
                <w:rFonts w:ascii="Arial" w:hAnsi="Arial" w:cs="Arial"/>
              </w:rPr>
            </w:pPr>
            <w:r w:rsidRPr="00D545C0">
              <w:rPr>
                <w:rFonts w:ascii="Arial" w:hAnsi="Arial" w:cs="Arial"/>
              </w:rPr>
              <w:t>-8%</w:t>
            </w:r>
          </w:p>
        </w:tc>
      </w:tr>
      <w:tr w:rsidR="00D545C0" w:rsidRPr="00D545C0" w14:paraId="5D735003" w14:textId="77777777" w:rsidTr="00E8559A">
        <w:trPr>
          <w:trHeight w:val="300"/>
          <w:jc w:val="center"/>
        </w:trPr>
        <w:tc>
          <w:tcPr>
            <w:tcW w:w="1413" w:type="dxa"/>
          </w:tcPr>
          <w:p w14:paraId="2EDF4732" w14:textId="130CB44D" w:rsidR="00E8559A" w:rsidRPr="00D545C0" w:rsidRDefault="00E8559A" w:rsidP="00B45ECA">
            <w:pPr>
              <w:spacing w:line="259" w:lineRule="auto"/>
              <w:rPr>
                <w:rFonts w:ascii="Arial" w:hAnsi="Arial" w:cs="Arial"/>
              </w:rPr>
            </w:pPr>
            <w:r w:rsidRPr="00D545C0">
              <w:rPr>
                <w:rFonts w:ascii="Arial" w:hAnsi="Arial" w:cs="Arial"/>
              </w:rPr>
              <w:t>2020/21</w:t>
            </w:r>
          </w:p>
        </w:tc>
        <w:tc>
          <w:tcPr>
            <w:tcW w:w="1984" w:type="dxa"/>
          </w:tcPr>
          <w:p w14:paraId="46BB03D5" w14:textId="69936431" w:rsidR="00E8559A" w:rsidRPr="00D545C0" w:rsidRDefault="00E8559A" w:rsidP="00B45ECA">
            <w:pPr>
              <w:spacing w:line="259" w:lineRule="auto"/>
              <w:rPr>
                <w:rFonts w:ascii="Arial" w:hAnsi="Arial" w:cs="Arial"/>
              </w:rPr>
            </w:pPr>
            <w:r w:rsidRPr="00D545C0">
              <w:rPr>
                <w:rFonts w:ascii="Arial" w:hAnsi="Arial" w:cs="Arial"/>
              </w:rPr>
              <w:t>5105</w:t>
            </w:r>
          </w:p>
        </w:tc>
        <w:tc>
          <w:tcPr>
            <w:tcW w:w="3969" w:type="dxa"/>
          </w:tcPr>
          <w:p w14:paraId="0F8EE4D7" w14:textId="0C1A9FEA" w:rsidR="00E8559A" w:rsidRPr="00D545C0" w:rsidRDefault="009E4785" w:rsidP="00B45ECA">
            <w:pPr>
              <w:spacing w:line="259" w:lineRule="auto"/>
              <w:rPr>
                <w:rFonts w:ascii="Arial" w:hAnsi="Arial" w:cs="Arial"/>
              </w:rPr>
            </w:pPr>
            <w:r w:rsidRPr="00D545C0">
              <w:rPr>
                <w:rFonts w:ascii="Arial" w:hAnsi="Arial" w:cs="Arial"/>
              </w:rPr>
              <w:t>+21%</w:t>
            </w:r>
          </w:p>
        </w:tc>
      </w:tr>
      <w:tr w:rsidR="00D545C0" w:rsidRPr="00D545C0" w14:paraId="4747B879" w14:textId="77777777" w:rsidTr="00E8559A">
        <w:trPr>
          <w:trHeight w:val="300"/>
          <w:jc w:val="center"/>
        </w:trPr>
        <w:tc>
          <w:tcPr>
            <w:tcW w:w="1413" w:type="dxa"/>
          </w:tcPr>
          <w:p w14:paraId="47B9B1D2" w14:textId="405E4D88" w:rsidR="00E8559A" w:rsidRPr="00D545C0" w:rsidRDefault="00E8559A" w:rsidP="00B45ECA">
            <w:pPr>
              <w:spacing w:line="259" w:lineRule="auto"/>
              <w:rPr>
                <w:rFonts w:ascii="Arial" w:hAnsi="Arial" w:cs="Arial"/>
              </w:rPr>
            </w:pPr>
            <w:r w:rsidRPr="00D545C0">
              <w:rPr>
                <w:rFonts w:ascii="Arial" w:hAnsi="Arial" w:cs="Arial"/>
              </w:rPr>
              <w:t>2021/22</w:t>
            </w:r>
          </w:p>
        </w:tc>
        <w:tc>
          <w:tcPr>
            <w:tcW w:w="1984" w:type="dxa"/>
          </w:tcPr>
          <w:p w14:paraId="39E79E14" w14:textId="1738A46F" w:rsidR="00E8559A" w:rsidRPr="00D545C0" w:rsidRDefault="00E8559A" w:rsidP="00B45ECA">
            <w:pPr>
              <w:spacing w:line="259" w:lineRule="auto"/>
              <w:rPr>
                <w:rFonts w:ascii="Arial" w:hAnsi="Arial" w:cs="Arial"/>
              </w:rPr>
            </w:pPr>
            <w:r w:rsidRPr="00D545C0">
              <w:rPr>
                <w:rFonts w:ascii="Arial" w:hAnsi="Arial" w:cs="Arial"/>
              </w:rPr>
              <w:t>5845</w:t>
            </w:r>
          </w:p>
        </w:tc>
        <w:tc>
          <w:tcPr>
            <w:tcW w:w="3969" w:type="dxa"/>
          </w:tcPr>
          <w:p w14:paraId="05A84879" w14:textId="2EF66DD1" w:rsidR="00E8559A" w:rsidRPr="00D545C0" w:rsidRDefault="009E4785" w:rsidP="00B45ECA">
            <w:pPr>
              <w:spacing w:line="259" w:lineRule="auto"/>
              <w:rPr>
                <w:rFonts w:ascii="Arial" w:hAnsi="Arial" w:cs="Arial"/>
              </w:rPr>
            </w:pPr>
            <w:r w:rsidRPr="00D545C0">
              <w:rPr>
                <w:rFonts w:ascii="Arial" w:hAnsi="Arial" w:cs="Arial"/>
              </w:rPr>
              <w:t>+39%</w:t>
            </w:r>
          </w:p>
        </w:tc>
      </w:tr>
      <w:tr w:rsidR="00D545C0" w:rsidRPr="00D545C0" w14:paraId="26FB551E" w14:textId="77777777" w:rsidTr="00E8559A">
        <w:trPr>
          <w:trHeight w:val="300"/>
          <w:jc w:val="center"/>
        </w:trPr>
        <w:tc>
          <w:tcPr>
            <w:tcW w:w="1413" w:type="dxa"/>
          </w:tcPr>
          <w:p w14:paraId="432EC2AC" w14:textId="77777777" w:rsidR="00E8559A" w:rsidRPr="00D545C0" w:rsidRDefault="00E8559A" w:rsidP="00B45ECA">
            <w:pPr>
              <w:spacing w:line="259" w:lineRule="auto"/>
              <w:rPr>
                <w:rFonts w:ascii="Arial" w:hAnsi="Arial" w:cs="Arial"/>
              </w:rPr>
            </w:pPr>
            <w:r w:rsidRPr="00D545C0">
              <w:rPr>
                <w:rFonts w:ascii="Arial" w:hAnsi="Arial" w:cs="Arial"/>
              </w:rPr>
              <w:t>2022/23</w:t>
            </w:r>
          </w:p>
        </w:tc>
        <w:tc>
          <w:tcPr>
            <w:tcW w:w="1984" w:type="dxa"/>
          </w:tcPr>
          <w:p w14:paraId="73EF08CA" w14:textId="154D97BE" w:rsidR="00E8559A" w:rsidRPr="00D545C0" w:rsidRDefault="00E8559A" w:rsidP="00B45ECA">
            <w:pPr>
              <w:spacing w:line="259" w:lineRule="auto"/>
              <w:rPr>
                <w:rFonts w:ascii="Arial" w:hAnsi="Arial" w:cs="Arial"/>
              </w:rPr>
            </w:pPr>
            <w:r w:rsidRPr="00D545C0">
              <w:rPr>
                <w:rFonts w:ascii="Arial" w:hAnsi="Arial" w:cs="Arial"/>
              </w:rPr>
              <w:t>6639</w:t>
            </w:r>
          </w:p>
        </w:tc>
        <w:tc>
          <w:tcPr>
            <w:tcW w:w="3969" w:type="dxa"/>
          </w:tcPr>
          <w:p w14:paraId="34311216" w14:textId="5531F5C9" w:rsidR="00E8559A" w:rsidRPr="00D545C0" w:rsidRDefault="009E4785" w:rsidP="00B45ECA">
            <w:pPr>
              <w:spacing w:line="259" w:lineRule="auto"/>
              <w:rPr>
                <w:rFonts w:ascii="Arial" w:hAnsi="Arial" w:cs="Arial"/>
              </w:rPr>
            </w:pPr>
            <w:r w:rsidRPr="00D545C0">
              <w:rPr>
                <w:rFonts w:ascii="Arial" w:hAnsi="Arial" w:cs="Arial"/>
              </w:rPr>
              <w:t>+57%</w:t>
            </w:r>
          </w:p>
        </w:tc>
      </w:tr>
      <w:tr w:rsidR="00E8559A" w:rsidRPr="00D545C0" w14:paraId="49768717" w14:textId="77777777" w:rsidTr="00E8559A">
        <w:trPr>
          <w:trHeight w:val="300"/>
          <w:jc w:val="center"/>
        </w:trPr>
        <w:tc>
          <w:tcPr>
            <w:tcW w:w="1413" w:type="dxa"/>
          </w:tcPr>
          <w:p w14:paraId="12FD1FD1" w14:textId="77777777" w:rsidR="00E8559A" w:rsidRPr="00D545C0" w:rsidRDefault="00E8559A" w:rsidP="00B45ECA">
            <w:pPr>
              <w:spacing w:line="259" w:lineRule="auto"/>
              <w:rPr>
                <w:rFonts w:ascii="Arial" w:hAnsi="Arial" w:cs="Arial"/>
              </w:rPr>
            </w:pPr>
            <w:r w:rsidRPr="00D545C0">
              <w:rPr>
                <w:rFonts w:ascii="Arial" w:hAnsi="Arial" w:cs="Arial"/>
              </w:rPr>
              <w:t>2023/24</w:t>
            </w:r>
          </w:p>
        </w:tc>
        <w:tc>
          <w:tcPr>
            <w:tcW w:w="1984" w:type="dxa"/>
          </w:tcPr>
          <w:p w14:paraId="13BA4615" w14:textId="68890CD2" w:rsidR="00E8559A" w:rsidRPr="00D545C0" w:rsidRDefault="00E8559A" w:rsidP="00B45ECA">
            <w:pPr>
              <w:spacing w:line="259" w:lineRule="auto"/>
              <w:rPr>
                <w:rFonts w:ascii="Arial" w:hAnsi="Arial" w:cs="Arial"/>
              </w:rPr>
            </w:pPr>
            <w:r w:rsidRPr="00D545C0">
              <w:rPr>
                <w:rFonts w:ascii="Arial" w:hAnsi="Arial" w:cs="Arial"/>
              </w:rPr>
              <w:t>8875</w:t>
            </w:r>
          </w:p>
        </w:tc>
        <w:tc>
          <w:tcPr>
            <w:tcW w:w="3969" w:type="dxa"/>
          </w:tcPr>
          <w:p w14:paraId="6C1F4D19" w14:textId="592DB4CD" w:rsidR="00E8559A" w:rsidRPr="00D545C0" w:rsidRDefault="009E4785" w:rsidP="00B45ECA">
            <w:pPr>
              <w:spacing w:line="259" w:lineRule="auto"/>
              <w:rPr>
                <w:rFonts w:ascii="Arial" w:hAnsi="Arial" w:cs="Arial"/>
              </w:rPr>
            </w:pPr>
            <w:r w:rsidRPr="00D545C0">
              <w:rPr>
                <w:rFonts w:ascii="Arial" w:hAnsi="Arial" w:cs="Arial"/>
              </w:rPr>
              <w:t>+110%</w:t>
            </w:r>
          </w:p>
        </w:tc>
      </w:tr>
    </w:tbl>
    <w:p w14:paraId="2791909B" w14:textId="77777777" w:rsidR="000F3984" w:rsidRPr="00D545C0" w:rsidRDefault="000F3984">
      <w:pPr>
        <w:spacing w:after="160" w:line="259" w:lineRule="auto"/>
        <w:rPr>
          <w:rFonts w:ascii="Arial" w:eastAsiaTheme="majorEastAsia" w:hAnsi="Arial" w:cstheme="majorBidi"/>
          <w:bCs/>
          <w:szCs w:val="26"/>
        </w:rPr>
      </w:pPr>
    </w:p>
    <w:p w14:paraId="3FF0AE14" w14:textId="7FD3E52B" w:rsidR="009E4785" w:rsidRPr="00D545C0" w:rsidRDefault="00F670E7">
      <w:pPr>
        <w:spacing w:after="160" w:line="259" w:lineRule="auto"/>
        <w:rPr>
          <w:rFonts w:ascii="Arial" w:eastAsiaTheme="majorEastAsia" w:hAnsi="Arial" w:cstheme="majorBidi"/>
          <w:bCs/>
          <w:szCs w:val="26"/>
        </w:rPr>
      </w:pPr>
      <w:r w:rsidRPr="00D545C0">
        <w:rPr>
          <w:rFonts w:ascii="Arial" w:eastAsiaTheme="majorEastAsia" w:hAnsi="Arial" w:cstheme="majorBidi"/>
          <w:bCs/>
          <w:szCs w:val="26"/>
        </w:rPr>
        <w:t xml:space="preserve">Procurement Data reported includes </w:t>
      </w:r>
      <w:r w:rsidR="000F3984" w:rsidRPr="00D545C0">
        <w:rPr>
          <w:rFonts w:ascii="Arial" w:eastAsiaTheme="majorEastAsia" w:hAnsi="Arial" w:cstheme="majorBidi"/>
          <w:bCs/>
          <w:szCs w:val="26"/>
        </w:rPr>
        <w:t>capital goods including building and refurbishment</w:t>
      </w:r>
      <w:r w:rsidR="006B4A2E" w:rsidRPr="00D545C0">
        <w:rPr>
          <w:rFonts w:ascii="Arial" w:eastAsiaTheme="majorEastAsia" w:hAnsi="Arial" w:cstheme="majorBidi"/>
          <w:bCs/>
          <w:szCs w:val="26"/>
        </w:rPr>
        <w:t xml:space="preserve"> and is calculated from data provided to UKUPC Consortia</w:t>
      </w:r>
      <w:r w:rsidR="0032168E" w:rsidRPr="00D545C0">
        <w:rPr>
          <w:rFonts w:ascii="Arial" w:eastAsiaTheme="majorEastAsia" w:hAnsi="Arial" w:cstheme="majorBidi"/>
          <w:bCs/>
          <w:szCs w:val="26"/>
        </w:rPr>
        <w:t>.</w:t>
      </w:r>
    </w:p>
    <w:p w14:paraId="04FD689F" w14:textId="77777777" w:rsidR="007E7B84" w:rsidRPr="00D545C0" w:rsidRDefault="007E7B84">
      <w:pPr>
        <w:spacing w:after="160" w:line="259" w:lineRule="auto"/>
        <w:rPr>
          <w:rFonts w:ascii="Arial" w:eastAsiaTheme="majorEastAsia" w:hAnsi="Arial" w:cstheme="majorBidi"/>
          <w:b/>
          <w:szCs w:val="26"/>
        </w:rPr>
      </w:pPr>
      <w:r w:rsidRPr="00D545C0">
        <w:br w:type="page"/>
      </w:r>
    </w:p>
    <w:p w14:paraId="513F4D8D" w14:textId="4FA8421E" w:rsidR="0042639C" w:rsidRPr="0042639C" w:rsidRDefault="00BB673B" w:rsidP="0049051A">
      <w:pPr>
        <w:pStyle w:val="Heading2"/>
        <w:spacing w:before="0"/>
      </w:pPr>
      <w:r>
        <w:t>5.4</w:t>
      </w:r>
      <w:r>
        <w:tab/>
      </w:r>
      <w:r w:rsidR="0042639C" w:rsidRPr="0042639C">
        <w:t>Progress against Net Zero Target for Scope 1 &amp; 2 emission recorded</w:t>
      </w:r>
    </w:p>
    <w:p w14:paraId="048EF3C4" w14:textId="77777777" w:rsidR="0042639C" w:rsidRPr="0042639C" w:rsidRDefault="0042639C" w:rsidP="0049051A">
      <w:pPr>
        <w:spacing w:line="276" w:lineRule="auto"/>
        <w:rPr>
          <w:rFonts w:ascii="Arial" w:hAnsi="Arial" w:cs="Arial"/>
        </w:rPr>
      </w:pPr>
    </w:p>
    <w:p w14:paraId="7B2A5C00" w14:textId="5891D56B" w:rsidR="0042639C" w:rsidRPr="0042639C" w:rsidRDefault="0042639C" w:rsidP="0049051A">
      <w:pPr>
        <w:spacing w:line="276" w:lineRule="auto"/>
        <w:rPr>
          <w:rFonts w:ascii="Arial" w:hAnsi="Arial" w:cs="Arial"/>
        </w:rPr>
      </w:pPr>
    </w:p>
    <w:p w14:paraId="231855E0" w14:textId="5B5DD027" w:rsidR="0042639C" w:rsidRDefault="00A37BBB" w:rsidP="0042639C">
      <w:pPr>
        <w:spacing w:line="276" w:lineRule="auto"/>
        <w:rPr>
          <w:rFonts w:ascii="Arial" w:hAnsi="Arial" w:cs="Arial"/>
        </w:rPr>
      </w:pPr>
      <w:r>
        <w:rPr>
          <w:rFonts w:ascii="Arial" w:hAnsi="Arial" w:cs="Arial"/>
          <w:noProof/>
        </w:rPr>
        <w:drawing>
          <wp:inline distT="0" distB="0" distL="0" distR="0" wp14:anchorId="6285DA7E" wp14:editId="7415D824">
            <wp:extent cx="6385872" cy="3699510"/>
            <wp:effectExtent l="0" t="0" r="0" b="0"/>
            <wp:docPr id="1589565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9740" cy="3707544"/>
                    </a:xfrm>
                    <a:prstGeom prst="rect">
                      <a:avLst/>
                    </a:prstGeom>
                    <a:noFill/>
                  </pic:spPr>
                </pic:pic>
              </a:graphicData>
            </a:graphic>
          </wp:inline>
        </w:drawing>
      </w:r>
    </w:p>
    <w:p w14:paraId="77A33F2C" w14:textId="4281714B" w:rsidR="0042639C" w:rsidRDefault="0042639C" w:rsidP="0042639C">
      <w:pPr>
        <w:spacing w:line="276" w:lineRule="auto"/>
        <w:rPr>
          <w:rFonts w:ascii="Arial" w:hAnsi="Arial" w:cs="Arial"/>
          <w:noProof/>
        </w:rPr>
      </w:pPr>
    </w:p>
    <w:p w14:paraId="1C046048" w14:textId="6BFB293D" w:rsidR="005215A0" w:rsidRPr="0042639C" w:rsidRDefault="005215A0" w:rsidP="0042639C">
      <w:pPr>
        <w:spacing w:line="276" w:lineRule="auto"/>
        <w:rPr>
          <w:rFonts w:ascii="Arial" w:hAnsi="Arial" w:cs="Arial"/>
        </w:rPr>
      </w:pPr>
      <w:r>
        <w:rPr>
          <w:rFonts w:ascii="Arial" w:hAnsi="Arial" w:cs="Arial"/>
          <w:noProof/>
        </w:rPr>
        <w:drawing>
          <wp:inline distT="0" distB="0" distL="0" distR="0" wp14:anchorId="0D44DBCF" wp14:editId="5BE19AA9">
            <wp:extent cx="6350000" cy="3473331"/>
            <wp:effectExtent l="0" t="0" r="0" b="0"/>
            <wp:docPr id="3077235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0914" cy="3484771"/>
                    </a:xfrm>
                    <a:prstGeom prst="rect">
                      <a:avLst/>
                    </a:prstGeom>
                    <a:noFill/>
                  </pic:spPr>
                </pic:pic>
              </a:graphicData>
            </a:graphic>
          </wp:inline>
        </w:drawing>
      </w:r>
    </w:p>
    <w:p w14:paraId="4CBB8228" w14:textId="77777777" w:rsidR="0042639C" w:rsidRPr="0042639C" w:rsidRDefault="0042639C" w:rsidP="0042639C">
      <w:pPr>
        <w:spacing w:line="276" w:lineRule="auto"/>
        <w:rPr>
          <w:rFonts w:ascii="Arial" w:hAnsi="Arial" w:cs="Arial"/>
          <w:color w:val="FF0000"/>
        </w:rPr>
      </w:pPr>
    </w:p>
    <w:p w14:paraId="507D0615" w14:textId="19154AA8" w:rsidR="0042639C" w:rsidRPr="0042639C" w:rsidRDefault="00BB673B" w:rsidP="00EC010A">
      <w:pPr>
        <w:pStyle w:val="Heading2"/>
      </w:pPr>
      <w:r>
        <w:t>5.5</w:t>
      </w:r>
      <w:r>
        <w:tab/>
      </w:r>
      <w:r w:rsidR="0042639C" w:rsidRPr="0042639C">
        <w:t>Carbon Sequestration</w:t>
      </w:r>
    </w:p>
    <w:p w14:paraId="675F2D64" w14:textId="77777777" w:rsidR="0042639C" w:rsidRPr="0042639C" w:rsidRDefault="0042639C" w:rsidP="0042639C">
      <w:pPr>
        <w:spacing w:line="276" w:lineRule="auto"/>
        <w:rPr>
          <w:rFonts w:ascii="Arial" w:hAnsi="Arial" w:cs="Arial"/>
        </w:rPr>
      </w:pPr>
    </w:p>
    <w:p w14:paraId="495D4665" w14:textId="0F00106B" w:rsidR="0042639C" w:rsidRPr="0042639C" w:rsidRDefault="0042639C" w:rsidP="0042639C">
      <w:pPr>
        <w:spacing w:line="276" w:lineRule="auto"/>
        <w:rPr>
          <w:rFonts w:ascii="Arial" w:hAnsi="Arial" w:cs="Arial"/>
        </w:rPr>
      </w:pPr>
      <w:r w:rsidRPr="0042639C">
        <w:rPr>
          <w:rFonts w:ascii="Arial" w:hAnsi="Arial" w:cs="Arial"/>
        </w:rPr>
        <w:t>The University ha</w:t>
      </w:r>
      <w:r w:rsidR="000C2C65">
        <w:rPr>
          <w:rFonts w:ascii="Arial" w:hAnsi="Arial" w:cs="Arial"/>
        </w:rPr>
        <w:t>s</w:t>
      </w:r>
      <w:r w:rsidRPr="0042639C">
        <w:rPr>
          <w:rFonts w:ascii="Arial" w:hAnsi="Arial" w:cs="Arial"/>
        </w:rPr>
        <w:t xml:space="preserve"> open land areas which act as carbon sinks. Most of the open land is in Northop which is home to areas of woodland and grassland. Other areas are on the Wrexham campus.</w:t>
      </w:r>
    </w:p>
    <w:p w14:paraId="1A626E34" w14:textId="77777777" w:rsidR="0042639C" w:rsidRPr="0042639C" w:rsidRDefault="0042639C" w:rsidP="0042639C">
      <w:pPr>
        <w:spacing w:line="276" w:lineRule="auto"/>
        <w:rPr>
          <w:rFonts w:ascii="Arial" w:hAnsi="Arial" w:cs="Arial"/>
        </w:rPr>
      </w:pPr>
    </w:p>
    <w:p w14:paraId="4D2A8EBE" w14:textId="77777777" w:rsidR="0042639C" w:rsidRPr="0042639C" w:rsidRDefault="0042639C" w:rsidP="0042639C">
      <w:pPr>
        <w:spacing w:line="276" w:lineRule="auto"/>
        <w:rPr>
          <w:rFonts w:ascii="Arial" w:hAnsi="Arial" w:cs="Arial"/>
        </w:rPr>
      </w:pPr>
      <w:r w:rsidRPr="0042639C">
        <w:rPr>
          <w:rFonts w:ascii="Arial" w:hAnsi="Arial" w:cs="Arial"/>
        </w:rPr>
        <w:t>Figures on the table below are best estimates of land sizes and the emission factor is taken from Welsh Public Sector Reporting Guide.</w:t>
      </w:r>
    </w:p>
    <w:p w14:paraId="74B2DE4B" w14:textId="77777777" w:rsidR="0042639C" w:rsidRPr="0042639C" w:rsidRDefault="0042639C" w:rsidP="0042639C">
      <w:pPr>
        <w:spacing w:line="276" w:lineRule="auto"/>
        <w:rPr>
          <w:rFonts w:ascii="Arial" w:hAnsi="Arial" w:cs="Arial"/>
        </w:rPr>
      </w:pPr>
    </w:p>
    <w:tbl>
      <w:tblPr>
        <w:tblStyle w:val="TableGrid"/>
        <w:tblW w:w="9493" w:type="dxa"/>
        <w:tblLook w:val="04A0" w:firstRow="1" w:lastRow="0" w:firstColumn="1" w:lastColumn="0" w:noHBand="0" w:noVBand="1"/>
      </w:tblPr>
      <w:tblGrid>
        <w:gridCol w:w="1395"/>
        <w:gridCol w:w="3136"/>
        <w:gridCol w:w="1134"/>
        <w:gridCol w:w="993"/>
        <w:gridCol w:w="1275"/>
        <w:gridCol w:w="1560"/>
      </w:tblGrid>
      <w:tr w:rsidR="0042639C" w:rsidRPr="0042639C" w14:paraId="66C33F06" w14:textId="77777777" w:rsidTr="009C29E0">
        <w:tc>
          <w:tcPr>
            <w:tcW w:w="1395" w:type="dxa"/>
          </w:tcPr>
          <w:p w14:paraId="0D06EA32" w14:textId="77777777" w:rsidR="0042639C" w:rsidRPr="0042639C" w:rsidRDefault="0042639C" w:rsidP="0042639C">
            <w:pPr>
              <w:spacing w:line="276" w:lineRule="auto"/>
              <w:rPr>
                <w:rFonts w:ascii="Arial" w:hAnsi="Arial" w:cs="Arial"/>
              </w:rPr>
            </w:pPr>
            <w:r w:rsidRPr="0042639C">
              <w:rPr>
                <w:rFonts w:ascii="Arial" w:hAnsi="Arial" w:cs="Arial"/>
              </w:rPr>
              <w:t>Location</w:t>
            </w:r>
          </w:p>
        </w:tc>
        <w:tc>
          <w:tcPr>
            <w:tcW w:w="3136" w:type="dxa"/>
          </w:tcPr>
          <w:p w14:paraId="5D5338E2" w14:textId="77777777" w:rsidR="0042639C" w:rsidRPr="0042639C" w:rsidRDefault="0042639C" w:rsidP="0042639C">
            <w:pPr>
              <w:spacing w:line="276" w:lineRule="auto"/>
              <w:rPr>
                <w:rFonts w:ascii="Arial" w:hAnsi="Arial" w:cs="Arial"/>
              </w:rPr>
            </w:pPr>
            <w:r w:rsidRPr="0042639C">
              <w:rPr>
                <w:rFonts w:ascii="Arial" w:hAnsi="Arial" w:cs="Arial"/>
              </w:rPr>
              <w:t>Land Use</w:t>
            </w:r>
          </w:p>
        </w:tc>
        <w:tc>
          <w:tcPr>
            <w:tcW w:w="1134" w:type="dxa"/>
          </w:tcPr>
          <w:p w14:paraId="5CBA2332" w14:textId="77777777" w:rsidR="0042639C" w:rsidRPr="0042639C" w:rsidRDefault="0042639C" w:rsidP="0042639C">
            <w:pPr>
              <w:spacing w:line="276" w:lineRule="auto"/>
              <w:rPr>
                <w:rFonts w:ascii="Arial" w:hAnsi="Arial" w:cs="Arial"/>
              </w:rPr>
            </w:pPr>
            <w:r w:rsidRPr="0042639C">
              <w:rPr>
                <w:rFonts w:ascii="Arial" w:hAnsi="Arial" w:cs="Arial"/>
              </w:rPr>
              <w:t>Soil Type</w:t>
            </w:r>
          </w:p>
        </w:tc>
        <w:tc>
          <w:tcPr>
            <w:tcW w:w="993" w:type="dxa"/>
          </w:tcPr>
          <w:p w14:paraId="6BE520FC" w14:textId="77777777" w:rsidR="0042639C" w:rsidRPr="0042639C" w:rsidRDefault="0042639C" w:rsidP="0042639C">
            <w:pPr>
              <w:spacing w:line="276" w:lineRule="auto"/>
              <w:rPr>
                <w:rFonts w:ascii="Arial" w:hAnsi="Arial" w:cs="Arial"/>
              </w:rPr>
            </w:pPr>
            <w:r w:rsidRPr="0042639C">
              <w:rPr>
                <w:rFonts w:ascii="Arial" w:hAnsi="Arial" w:cs="Arial"/>
              </w:rPr>
              <w:t>Area</w:t>
            </w:r>
          </w:p>
        </w:tc>
        <w:tc>
          <w:tcPr>
            <w:tcW w:w="1275" w:type="dxa"/>
          </w:tcPr>
          <w:p w14:paraId="502F4BFF" w14:textId="77777777" w:rsidR="0042639C" w:rsidRPr="0042639C" w:rsidRDefault="0042639C" w:rsidP="0042639C">
            <w:pPr>
              <w:spacing w:line="276" w:lineRule="auto"/>
              <w:rPr>
                <w:rFonts w:ascii="Arial" w:hAnsi="Arial" w:cs="Arial"/>
              </w:rPr>
            </w:pPr>
            <w:r w:rsidRPr="0042639C">
              <w:rPr>
                <w:rFonts w:ascii="Arial" w:hAnsi="Arial" w:cs="Arial"/>
              </w:rPr>
              <w:t>Emission Factor kg/ha</w:t>
            </w:r>
          </w:p>
        </w:tc>
        <w:tc>
          <w:tcPr>
            <w:tcW w:w="1560" w:type="dxa"/>
          </w:tcPr>
          <w:p w14:paraId="41835791" w14:textId="77777777" w:rsidR="0042639C" w:rsidRPr="0042639C" w:rsidRDefault="0042639C" w:rsidP="0042639C">
            <w:pPr>
              <w:spacing w:line="276" w:lineRule="auto"/>
              <w:rPr>
                <w:rFonts w:ascii="Arial" w:hAnsi="Arial" w:cs="Arial"/>
              </w:rPr>
            </w:pPr>
            <w:r w:rsidRPr="0042639C">
              <w:rPr>
                <w:rFonts w:ascii="Arial" w:hAnsi="Arial" w:cs="Arial"/>
              </w:rPr>
              <w:t>Total Emissions tCO2e</w:t>
            </w:r>
          </w:p>
        </w:tc>
      </w:tr>
      <w:tr w:rsidR="00D545C0" w:rsidRPr="00D545C0" w14:paraId="1B4C8231" w14:textId="77777777" w:rsidTr="009C29E0">
        <w:tc>
          <w:tcPr>
            <w:tcW w:w="1395" w:type="dxa"/>
          </w:tcPr>
          <w:p w14:paraId="6B55B1DA" w14:textId="77777777" w:rsidR="0042639C" w:rsidRPr="00D545C0" w:rsidRDefault="0042639C" w:rsidP="0042639C">
            <w:pPr>
              <w:spacing w:line="276" w:lineRule="auto"/>
              <w:rPr>
                <w:rFonts w:ascii="Arial" w:hAnsi="Arial" w:cs="Arial"/>
              </w:rPr>
            </w:pPr>
            <w:r w:rsidRPr="00D545C0">
              <w:rPr>
                <w:rFonts w:ascii="Arial" w:hAnsi="Arial" w:cs="Arial"/>
              </w:rPr>
              <w:t>Northop</w:t>
            </w:r>
          </w:p>
        </w:tc>
        <w:tc>
          <w:tcPr>
            <w:tcW w:w="3136" w:type="dxa"/>
          </w:tcPr>
          <w:p w14:paraId="5194EEE2" w14:textId="77777777" w:rsidR="0042639C" w:rsidRPr="00D545C0" w:rsidRDefault="0042639C" w:rsidP="0042639C">
            <w:pPr>
              <w:spacing w:line="276" w:lineRule="auto"/>
              <w:rPr>
                <w:rFonts w:ascii="Arial" w:hAnsi="Arial" w:cs="Arial"/>
              </w:rPr>
            </w:pPr>
            <w:r w:rsidRPr="00D545C0">
              <w:rPr>
                <w:rFonts w:ascii="Arial" w:hAnsi="Arial" w:cs="Arial"/>
              </w:rPr>
              <w:t>Mixed broadleaf woodland</w:t>
            </w:r>
          </w:p>
        </w:tc>
        <w:tc>
          <w:tcPr>
            <w:tcW w:w="1134" w:type="dxa"/>
          </w:tcPr>
          <w:p w14:paraId="599D2326" w14:textId="77777777" w:rsidR="0042639C" w:rsidRPr="00D545C0" w:rsidRDefault="0042639C" w:rsidP="0042639C">
            <w:pPr>
              <w:spacing w:line="276" w:lineRule="auto"/>
              <w:rPr>
                <w:rFonts w:ascii="Arial" w:hAnsi="Arial" w:cs="Arial"/>
              </w:rPr>
            </w:pPr>
            <w:r w:rsidRPr="00D545C0">
              <w:rPr>
                <w:rFonts w:ascii="Arial" w:hAnsi="Arial" w:cs="Arial"/>
              </w:rPr>
              <w:t>Organic</w:t>
            </w:r>
          </w:p>
        </w:tc>
        <w:tc>
          <w:tcPr>
            <w:tcW w:w="993" w:type="dxa"/>
          </w:tcPr>
          <w:p w14:paraId="7C5A5AD8" w14:textId="77777777" w:rsidR="0042639C" w:rsidRPr="00D545C0" w:rsidRDefault="0042639C" w:rsidP="0042639C">
            <w:pPr>
              <w:spacing w:line="276" w:lineRule="auto"/>
              <w:rPr>
                <w:rFonts w:ascii="Arial" w:hAnsi="Arial" w:cs="Arial"/>
              </w:rPr>
            </w:pPr>
            <w:r w:rsidRPr="00D545C0">
              <w:rPr>
                <w:rFonts w:ascii="Arial" w:hAnsi="Arial" w:cs="Arial"/>
              </w:rPr>
              <w:t>12 ha</w:t>
            </w:r>
          </w:p>
        </w:tc>
        <w:tc>
          <w:tcPr>
            <w:tcW w:w="1275" w:type="dxa"/>
          </w:tcPr>
          <w:p w14:paraId="315BFBD8" w14:textId="77777777" w:rsidR="0042639C" w:rsidRPr="00D545C0" w:rsidRDefault="0042639C" w:rsidP="0042639C">
            <w:pPr>
              <w:spacing w:line="276" w:lineRule="auto"/>
              <w:rPr>
                <w:rFonts w:ascii="Arial" w:hAnsi="Arial" w:cs="Arial"/>
              </w:rPr>
            </w:pPr>
            <w:r w:rsidRPr="00D545C0">
              <w:rPr>
                <w:rFonts w:ascii="Arial" w:hAnsi="Arial" w:cs="Arial"/>
              </w:rPr>
              <w:t>-7.27</w:t>
            </w:r>
          </w:p>
        </w:tc>
        <w:tc>
          <w:tcPr>
            <w:tcW w:w="1560" w:type="dxa"/>
          </w:tcPr>
          <w:p w14:paraId="30D94C2F" w14:textId="77777777" w:rsidR="0042639C" w:rsidRPr="00D545C0" w:rsidRDefault="0042639C" w:rsidP="0042639C">
            <w:pPr>
              <w:spacing w:line="276" w:lineRule="auto"/>
              <w:rPr>
                <w:rFonts w:ascii="Arial" w:hAnsi="Arial" w:cs="Arial"/>
              </w:rPr>
            </w:pPr>
            <w:r w:rsidRPr="00D545C0">
              <w:rPr>
                <w:rFonts w:ascii="Arial" w:hAnsi="Arial" w:cs="Arial"/>
              </w:rPr>
              <w:t>-87.211</w:t>
            </w:r>
          </w:p>
        </w:tc>
      </w:tr>
      <w:tr w:rsidR="00D545C0" w:rsidRPr="00D545C0" w14:paraId="1E09724C" w14:textId="77777777" w:rsidTr="009C29E0">
        <w:tc>
          <w:tcPr>
            <w:tcW w:w="1395" w:type="dxa"/>
          </w:tcPr>
          <w:p w14:paraId="612B407B" w14:textId="77777777" w:rsidR="0042639C" w:rsidRPr="00D545C0" w:rsidRDefault="0042639C" w:rsidP="0042639C">
            <w:pPr>
              <w:spacing w:line="276" w:lineRule="auto"/>
              <w:rPr>
                <w:rFonts w:ascii="Arial" w:hAnsi="Arial" w:cs="Arial"/>
              </w:rPr>
            </w:pPr>
            <w:r w:rsidRPr="00D545C0">
              <w:rPr>
                <w:rFonts w:ascii="Arial" w:hAnsi="Arial" w:cs="Arial"/>
              </w:rPr>
              <w:t>Northop</w:t>
            </w:r>
          </w:p>
        </w:tc>
        <w:tc>
          <w:tcPr>
            <w:tcW w:w="3136" w:type="dxa"/>
          </w:tcPr>
          <w:p w14:paraId="53558EBE" w14:textId="77777777" w:rsidR="0042639C" w:rsidRPr="00D545C0" w:rsidRDefault="0042639C" w:rsidP="0042639C">
            <w:pPr>
              <w:spacing w:line="276" w:lineRule="auto"/>
              <w:rPr>
                <w:rFonts w:ascii="Arial" w:hAnsi="Arial" w:cs="Arial"/>
              </w:rPr>
            </w:pPr>
            <w:r w:rsidRPr="00D545C0">
              <w:rPr>
                <w:rFonts w:ascii="Arial" w:hAnsi="Arial" w:cs="Arial"/>
              </w:rPr>
              <w:t>Unimproved grassland</w:t>
            </w:r>
          </w:p>
        </w:tc>
        <w:tc>
          <w:tcPr>
            <w:tcW w:w="1134" w:type="dxa"/>
          </w:tcPr>
          <w:p w14:paraId="1451E39F" w14:textId="37800674" w:rsidR="0042639C" w:rsidRPr="00D545C0" w:rsidRDefault="00CA4C4F" w:rsidP="0042639C">
            <w:pPr>
              <w:spacing w:line="276" w:lineRule="auto"/>
              <w:rPr>
                <w:rFonts w:ascii="Arial" w:hAnsi="Arial" w:cs="Arial"/>
              </w:rPr>
            </w:pPr>
            <w:r w:rsidRPr="00D545C0">
              <w:rPr>
                <w:rFonts w:ascii="Arial" w:hAnsi="Arial" w:cs="Arial"/>
              </w:rPr>
              <w:t>Organic</w:t>
            </w:r>
          </w:p>
        </w:tc>
        <w:tc>
          <w:tcPr>
            <w:tcW w:w="993" w:type="dxa"/>
          </w:tcPr>
          <w:p w14:paraId="24960103" w14:textId="77777777" w:rsidR="0042639C" w:rsidRPr="00D545C0" w:rsidRDefault="0042639C" w:rsidP="0042639C">
            <w:pPr>
              <w:spacing w:line="276" w:lineRule="auto"/>
              <w:rPr>
                <w:rFonts w:ascii="Arial" w:hAnsi="Arial" w:cs="Arial"/>
              </w:rPr>
            </w:pPr>
            <w:r w:rsidRPr="00D545C0">
              <w:rPr>
                <w:rFonts w:ascii="Arial" w:hAnsi="Arial" w:cs="Arial"/>
              </w:rPr>
              <w:t>16 ha</w:t>
            </w:r>
          </w:p>
        </w:tc>
        <w:tc>
          <w:tcPr>
            <w:tcW w:w="1275" w:type="dxa"/>
          </w:tcPr>
          <w:p w14:paraId="29B1970C" w14:textId="3CAB9B4E" w:rsidR="0042639C" w:rsidRPr="00D545C0" w:rsidRDefault="0058729A" w:rsidP="0042639C">
            <w:pPr>
              <w:spacing w:line="276" w:lineRule="auto"/>
              <w:rPr>
                <w:rFonts w:ascii="Arial" w:hAnsi="Arial" w:cs="Arial"/>
              </w:rPr>
            </w:pPr>
            <w:r w:rsidRPr="00D545C0">
              <w:rPr>
                <w:rFonts w:ascii="Arial" w:hAnsi="Arial" w:cs="Arial"/>
              </w:rPr>
              <w:t>+0.02</w:t>
            </w:r>
          </w:p>
        </w:tc>
        <w:tc>
          <w:tcPr>
            <w:tcW w:w="1560" w:type="dxa"/>
          </w:tcPr>
          <w:p w14:paraId="1CFC81BA" w14:textId="3EC9CA9C" w:rsidR="0042639C" w:rsidRPr="00D545C0" w:rsidRDefault="0058729A" w:rsidP="0042639C">
            <w:pPr>
              <w:spacing w:line="276" w:lineRule="auto"/>
              <w:rPr>
                <w:rFonts w:ascii="Arial" w:hAnsi="Arial" w:cs="Arial"/>
              </w:rPr>
            </w:pPr>
            <w:r w:rsidRPr="00D545C0">
              <w:rPr>
                <w:rFonts w:ascii="Arial" w:hAnsi="Arial" w:cs="Arial"/>
              </w:rPr>
              <w:t>+0.32</w:t>
            </w:r>
          </w:p>
        </w:tc>
      </w:tr>
      <w:tr w:rsidR="00D545C0" w:rsidRPr="00D545C0" w14:paraId="7EC12D73" w14:textId="77777777" w:rsidTr="009C29E0">
        <w:tc>
          <w:tcPr>
            <w:tcW w:w="1395" w:type="dxa"/>
          </w:tcPr>
          <w:p w14:paraId="6B728A26" w14:textId="77777777" w:rsidR="0042639C" w:rsidRPr="00D545C0" w:rsidRDefault="0042639C" w:rsidP="0042639C">
            <w:pPr>
              <w:spacing w:line="276" w:lineRule="auto"/>
              <w:rPr>
                <w:rFonts w:ascii="Arial" w:hAnsi="Arial" w:cs="Arial"/>
              </w:rPr>
            </w:pPr>
            <w:r w:rsidRPr="00D545C0">
              <w:rPr>
                <w:rFonts w:ascii="Arial" w:hAnsi="Arial" w:cs="Arial"/>
              </w:rPr>
              <w:t>Wrexham</w:t>
            </w:r>
          </w:p>
        </w:tc>
        <w:tc>
          <w:tcPr>
            <w:tcW w:w="3136" w:type="dxa"/>
          </w:tcPr>
          <w:p w14:paraId="242ACB05" w14:textId="77777777" w:rsidR="0042639C" w:rsidRPr="00D545C0" w:rsidRDefault="0042639C" w:rsidP="0042639C">
            <w:pPr>
              <w:spacing w:line="276" w:lineRule="auto"/>
              <w:rPr>
                <w:rFonts w:ascii="Arial" w:hAnsi="Arial" w:cs="Arial"/>
              </w:rPr>
            </w:pPr>
            <w:r w:rsidRPr="00D545C0">
              <w:rPr>
                <w:rFonts w:ascii="Arial" w:hAnsi="Arial" w:cs="Arial"/>
              </w:rPr>
              <w:t>Grassland</w:t>
            </w:r>
          </w:p>
        </w:tc>
        <w:tc>
          <w:tcPr>
            <w:tcW w:w="1134" w:type="dxa"/>
          </w:tcPr>
          <w:p w14:paraId="18BB31FF" w14:textId="77777777" w:rsidR="0042639C" w:rsidRPr="00D545C0" w:rsidRDefault="0042639C" w:rsidP="0042639C">
            <w:pPr>
              <w:spacing w:line="276" w:lineRule="auto"/>
              <w:rPr>
                <w:rFonts w:ascii="Arial" w:hAnsi="Arial" w:cs="Arial"/>
              </w:rPr>
            </w:pPr>
            <w:r w:rsidRPr="00D545C0">
              <w:rPr>
                <w:rFonts w:ascii="Arial" w:hAnsi="Arial" w:cs="Arial"/>
              </w:rPr>
              <w:t>Organic</w:t>
            </w:r>
          </w:p>
        </w:tc>
        <w:tc>
          <w:tcPr>
            <w:tcW w:w="993" w:type="dxa"/>
          </w:tcPr>
          <w:p w14:paraId="6079B96F" w14:textId="7A5C2B4B" w:rsidR="0042639C" w:rsidRPr="00D545C0" w:rsidRDefault="0055452A" w:rsidP="0042639C">
            <w:pPr>
              <w:spacing w:line="276" w:lineRule="auto"/>
              <w:rPr>
                <w:rFonts w:ascii="Arial" w:hAnsi="Arial" w:cs="Arial"/>
              </w:rPr>
            </w:pPr>
            <w:r w:rsidRPr="00D545C0">
              <w:rPr>
                <w:rFonts w:ascii="Arial" w:hAnsi="Arial" w:cs="Arial"/>
              </w:rPr>
              <w:t>1</w:t>
            </w:r>
            <w:r w:rsidR="0042639C" w:rsidRPr="00D545C0">
              <w:rPr>
                <w:rFonts w:ascii="Arial" w:hAnsi="Arial" w:cs="Arial"/>
              </w:rPr>
              <w:t xml:space="preserve"> ha</w:t>
            </w:r>
          </w:p>
        </w:tc>
        <w:tc>
          <w:tcPr>
            <w:tcW w:w="1275" w:type="dxa"/>
          </w:tcPr>
          <w:p w14:paraId="38CBC133" w14:textId="77777777" w:rsidR="0042639C" w:rsidRPr="00D545C0" w:rsidRDefault="0042639C" w:rsidP="0042639C">
            <w:pPr>
              <w:spacing w:line="276" w:lineRule="auto"/>
              <w:rPr>
                <w:rFonts w:ascii="Arial" w:hAnsi="Arial" w:cs="Arial"/>
              </w:rPr>
            </w:pPr>
            <w:r w:rsidRPr="00D545C0">
              <w:rPr>
                <w:rFonts w:ascii="Arial" w:hAnsi="Arial" w:cs="Arial"/>
              </w:rPr>
              <w:t>+0.02</w:t>
            </w:r>
          </w:p>
        </w:tc>
        <w:tc>
          <w:tcPr>
            <w:tcW w:w="1560" w:type="dxa"/>
          </w:tcPr>
          <w:p w14:paraId="7BBF8E40" w14:textId="2619948C" w:rsidR="0042639C" w:rsidRPr="00D545C0" w:rsidRDefault="0042639C" w:rsidP="0042639C">
            <w:pPr>
              <w:spacing w:line="276" w:lineRule="auto"/>
              <w:rPr>
                <w:rFonts w:ascii="Arial" w:hAnsi="Arial" w:cs="Arial"/>
              </w:rPr>
            </w:pPr>
            <w:r w:rsidRPr="00D545C0">
              <w:rPr>
                <w:rFonts w:ascii="Arial" w:hAnsi="Arial" w:cs="Arial"/>
              </w:rPr>
              <w:t>+0.0</w:t>
            </w:r>
            <w:r w:rsidR="0058729A" w:rsidRPr="00D545C0">
              <w:rPr>
                <w:rFonts w:ascii="Arial" w:hAnsi="Arial" w:cs="Arial"/>
              </w:rPr>
              <w:t>2</w:t>
            </w:r>
            <w:r w:rsidR="00CA4C4F" w:rsidRPr="00D545C0">
              <w:rPr>
                <w:rFonts w:ascii="Arial" w:hAnsi="Arial" w:cs="Arial"/>
              </w:rPr>
              <w:t>*</w:t>
            </w:r>
          </w:p>
        </w:tc>
      </w:tr>
      <w:tr w:rsidR="00D545C0" w:rsidRPr="00D545C0" w14:paraId="105B08A1" w14:textId="77777777" w:rsidTr="009C29E0">
        <w:tc>
          <w:tcPr>
            <w:tcW w:w="7933" w:type="dxa"/>
            <w:gridSpan w:val="5"/>
            <w:shd w:val="clear" w:color="auto" w:fill="D9D9D9" w:themeFill="background1" w:themeFillShade="D9"/>
          </w:tcPr>
          <w:p w14:paraId="53F98CE3" w14:textId="77777777" w:rsidR="0042639C" w:rsidRPr="00D545C0" w:rsidRDefault="0042639C" w:rsidP="0042639C">
            <w:pPr>
              <w:spacing w:line="276" w:lineRule="auto"/>
              <w:rPr>
                <w:rFonts w:ascii="Arial" w:hAnsi="Arial" w:cs="Arial"/>
              </w:rPr>
            </w:pPr>
            <w:r w:rsidRPr="00D545C0">
              <w:rPr>
                <w:rFonts w:ascii="Arial" w:hAnsi="Arial" w:cs="Arial"/>
              </w:rPr>
              <w:t>Total</w:t>
            </w:r>
          </w:p>
        </w:tc>
        <w:tc>
          <w:tcPr>
            <w:tcW w:w="1560" w:type="dxa"/>
          </w:tcPr>
          <w:p w14:paraId="279EC0E6" w14:textId="6034AB88" w:rsidR="0042639C" w:rsidRPr="00D545C0" w:rsidRDefault="0058729A" w:rsidP="0042639C">
            <w:pPr>
              <w:spacing w:line="276" w:lineRule="auto"/>
              <w:rPr>
                <w:rFonts w:ascii="Arial" w:hAnsi="Arial" w:cs="Arial"/>
              </w:rPr>
            </w:pPr>
            <w:r w:rsidRPr="00D545C0">
              <w:rPr>
                <w:rFonts w:ascii="Arial" w:hAnsi="Arial" w:cs="Arial"/>
              </w:rPr>
              <w:t>-86.9</w:t>
            </w:r>
          </w:p>
        </w:tc>
      </w:tr>
    </w:tbl>
    <w:p w14:paraId="0F66D07F" w14:textId="77777777" w:rsidR="0042639C" w:rsidRDefault="0042639C" w:rsidP="0042639C">
      <w:pPr>
        <w:spacing w:line="276" w:lineRule="auto"/>
        <w:rPr>
          <w:rFonts w:ascii="Arial" w:hAnsi="Arial" w:cs="Arial"/>
        </w:rPr>
      </w:pPr>
    </w:p>
    <w:p w14:paraId="765960F7" w14:textId="1AF76154" w:rsidR="0042639C" w:rsidRPr="0042639C" w:rsidRDefault="0042639C" w:rsidP="000D702C">
      <w:pPr>
        <w:pStyle w:val="Heading1"/>
      </w:pPr>
      <w:r w:rsidRPr="0042639C">
        <w:t>Targets 2022-2025</w:t>
      </w:r>
    </w:p>
    <w:p w14:paraId="5DE9D2D9" w14:textId="77777777" w:rsidR="0042639C" w:rsidRPr="0042639C" w:rsidRDefault="0042639C" w:rsidP="0042639C">
      <w:pPr>
        <w:spacing w:line="276" w:lineRule="auto"/>
        <w:rPr>
          <w:rFonts w:ascii="Arial" w:hAnsi="Arial" w:cs="Arial"/>
        </w:rPr>
      </w:pPr>
    </w:p>
    <w:p w14:paraId="6E4AB70E" w14:textId="04B426D3" w:rsidR="0042639C" w:rsidRDefault="0042639C" w:rsidP="0042639C">
      <w:pPr>
        <w:spacing w:line="276" w:lineRule="auto"/>
        <w:rPr>
          <w:rFonts w:ascii="Arial" w:hAnsi="Arial" w:cs="Arial"/>
        </w:rPr>
      </w:pPr>
      <w:r w:rsidRPr="0042639C">
        <w:rPr>
          <w:rFonts w:ascii="Arial" w:hAnsi="Arial" w:cs="Arial"/>
        </w:rPr>
        <w:t>The University has a target to become carbon neutral for Scope 1 &amp; 2 emissions by 2030 and better understand our Scope 3 by 2026. To achieve the carbon neutral target on this timeline the University aims to reduce Scope 1 &amp; 2 net carbon emissions by 5% annually from a 2009/10 baseline.</w:t>
      </w:r>
    </w:p>
    <w:p w14:paraId="0E423137" w14:textId="77777777" w:rsidR="007E5B32" w:rsidRDefault="007E5B32" w:rsidP="0042639C">
      <w:pPr>
        <w:spacing w:line="276" w:lineRule="auto"/>
        <w:rPr>
          <w:rFonts w:ascii="Arial" w:hAnsi="Arial" w:cs="Arial"/>
        </w:rPr>
      </w:pPr>
    </w:p>
    <w:p w14:paraId="093A6729" w14:textId="77777777" w:rsidR="005232DD" w:rsidRDefault="005232DD" w:rsidP="0042639C">
      <w:pPr>
        <w:spacing w:line="276" w:lineRule="auto"/>
        <w:rPr>
          <w:rFonts w:ascii="Arial" w:hAnsi="Arial" w:cs="Arial"/>
        </w:rPr>
        <w:sectPr w:rsidR="005232DD" w:rsidSect="0042639C">
          <w:headerReference w:type="even" r:id="rId15"/>
          <w:headerReference w:type="default" r:id="rId16"/>
          <w:footerReference w:type="even" r:id="rId17"/>
          <w:footerReference w:type="default" r:id="rId18"/>
          <w:headerReference w:type="first" r:id="rId19"/>
          <w:footerReference w:type="first" r:id="rId20"/>
          <w:pgSz w:w="11906" w:h="16838"/>
          <w:pgMar w:top="1440" w:right="707" w:bottom="709" w:left="1276" w:header="426" w:footer="261" w:gutter="0"/>
          <w:cols w:space="708"/>
          <w:docGrid w:linePitch="360"/>
        </w:sectPr>
      </w:pPr>
    </w:p>
    <w:p w14:paraId="4A35D877" w14:textId="77777777" w:rsidR="005232DD" w:rsidRPr="0042639C" w:rsidRDefault="005232DD" w:rsidP="0042639C">
      <w:pPr>
        <w:spacing w:line="276" w:lineRule="auto"/>
        <w:rPr>
          <w:rFonts w:ascii="Arial" w:hAnsi="Arial" w:cs="Arial"/>
        </w:rPr>
      </w:pPr>
    </w:p>
    <w:tbl>
      <w:tblPr>
        <w:tblStyle w:val="TableGrid"/>
        <w:tblW w:w="15588" w:type="dxa"/>
        <w:tblLayout w:type="fixed"/>
        <w:tblLook w:val="04A0" w:firstRow="1" w:lastRow="0" w:firstColumn="1" w:lastColumn="0" w:noHBand="0" w:noVBand="1"/>
      </w:tblPr>
      <w:tblGrid>
        <w:gridCol w:w="1912"/>
        <w:gridCol w:w="3460"/>
        <w:gridCol w:w="1457"/>
        <w:gridCol w:w="1671"/>
        <w:gridCol w:w="5529"/>
        <w:gridCol w:w="1559"/>
      </w:tblGrid>
      <w:tr w:rsidR="00CB1CD6" w:rsidRPr="0042639C" w14:paraId="04E3E139" w14:textId="5E8596CA" w:rsidTr="6335C60B">
        <w:tc>
          <w:tcPr>
            <w:tcW w:w="1912" w:type="dxa"/>
            <w:shd w:val="clear" w:color="auto" w:fill="DEEAF6" w:themeFill="accent5" w:themeFillTint="33"/>
          </w:tcPr>
          <w:p w14:paraId="761D6313" w14:textId="4A278165" w:rsidR="00CB1CD6" w:rsidRPr="0042639C" w:rsidRDefault="00CB1CD6" w:rsidP="0042639C">
            <w:pPr>
              <w:spacing w:line="276" w:lineRule="auto"/>
              <w:rPr>
                <w:rFonts w:ascii="Arial" w:hAnsi="Arial" w:cs="Arial"/>
                <w:b/>
                <w:bCs/>
              </w:rPr>
            </w:pPr>
            <w:r>
              <w:rPr>
                <w:rFonts w:ascii="Arial" w:hAnsi="Arial" w:cs="Arial"/>
              </w:rPr>
              <w:br w:type="page"/>
            </w:r>
            <w:r w:rsidRPr="0042639C">
              <w:rPr>
                <w:rFonts w:ascii="Arial" w:hAnsi="Arial" w:cs="Arial"/>
                <w:b/>
                <w:bCs/>
              </w:rPr>
              <w:t>Activity</w:t>
            </w:r>
          </w:p>
        </w:tc>
        <w:tc>
          <w:tcPr>
            <w:tcW w:w="3460" w:type="dxa"/>
            <w:shd w:val="clear" w:color="auto" w:fill="DEEAF6" w:themeFill="accent5" w:themeFillTint="33"/>
          </w:tcPr>
          <w:p w14:paraId="606ECDA1" w14:textId="77777777" w:rsidR="00CB1CD6" w:rsidRPr="0042639C" w:rsidRDefault="00CB1CD6" w:rsidP="0042639C">
            <w:pPr>
              <w:spacing w:line="276" w:lineRule="auto"/>
              <w:rPr>
                <w:rFonts w:ascii="Arial" w:hAnsi="Arial" w:cs="Arial"/>
                <w:b/>
                <w:bCs/>
              </w:rPr>
            </w:pPr>
            <w:r w:rsidRPr="0042639C">
              <w:rPr>
                <w:rFonts w:ascii="Arial" w:hAnsi="Arial" w:cs="Arial"/>
                <w:b/>
                <w:bCs/>
              </w:rPr>
              <w:t>Measures</w:t>
            </w:r>
          </w:p>
        </w:tc>
        <w:tc>
          <w:tcPr>
            <w:tcW w:w="1457" w:type="dxa"/>
            <w:shd w:val="clear" w:color="auto" w:fill="DEEAF6" w:themeFill="accent5" w:themeFillTint="33"/>
          </w:tcPr>
          <w:p w14:paraId="15D391E7" w14:textId="77777777" w:rsidR="00CB1CD6" w:rsidRPr="0042639C" w:rsidRDefault="00CB1CD6" w:rsidP="0042639C">
            <w:pPr>
              <w:spacing w:line="276" w:lineRule="auto"/>
              <w:rPr>
                <w:rFonts w:ascii="Arial" w:hAnsi="Arial" w:cs="Arial"/>
                <w:b/>
                <w:bCs/>
              </w:rPr>
            </w:pPr>
            <w:r w:rsidRPr="0042639C">
              <w:rPr>
                <w:rFonts w:ascii="Arial" w:hAnsi="Arial" w:cs="Arial"/>
                <w:b/>
                <w:bCs/>
              </w:rPr>
              <w:t>Targets/ Milestones</w:t>
            </w:r>
          </w:p>
        </w:tc>
        <w:tc>
          <w:tcPr>
            <w:tcW w:w="1671" w:type="dxa"/>
            <w:shd w:val="clear" w:color="auto" w:fill="DEEAF6" w:themeFill="accent5" w:themeFillTint="33"/>
          </w:tcPr>
          <w:p w14:paraId="7090FA6B" w14:textId="23B26BB8" w:rsidR="00CB1CD6" w:rsidRPr="0042639C" w:rsidRDefault="00CB1CD6" w:rsidP="0042639C">
            <w:pPr>
              <w:spacing w:line="276" w:lineRule="auto"/>
              <w:rPr>
                <w:rFonts w:ascii="Arial" w:hAnsi="Arial" w:cs="Arial"/>
                <w:b/>
                <w:bCs/>
              </w:rPr>
            </w:pPr>
            <w:r w:rsidRPr="6335C60B">
              <w:rPr>
                <w:rFonts w:ascii="Arial" w:hAnsi="Arial" w:cs="Arial"/>
                <w:b/>
                <w:bCs/>
              </w:rPr>
              <w:t>Lead/ Contributor</w:t>
            </w:r>
          </w:p>
        </w:tc>
        <w:tc>
          <w:tcPr>
            <w:tcW w:w="5529" w:type="dxa"/>
            <w:shd w:val="clear" w:color="auto" w:fill="DEEAF6" w:themeFill="accent5" w:themeFillTint="33"/>
          </w:tcPr>
          <w:p w14:paraId="219F5E64" w14:textId="328D6CEA" w:rsidR="00CB1CD6" w:rsidRPr="0042639C" w:rsidRDefault="00CB1CD6" w:rsidP="0042639C">
            <w:pPr>
              <w:spacing w:line="276" w:lineRule="auto"/>
              <w:rPr>
                <w:rFonts w:ascii="Arial" w:hAnsi="Arial" w:cs="Arial"/>
                <w:b/>
                <w:bCs/>
              </w:rPr>
            </w:pPr>
            <w:r w:rsidRPr="6335C60B">
              <w:rPr>
                <w:rFonts w:ascii="Arial" w:hAnsi="Arial" w:cs="Arial"/>
                <w:b/>
                <w:bCs/>
              </w:rPr>
              <w:t>Activity</w:t>
            </w:r>
          </w:p>
        </w:tc>
        <w:tc>
          <w:tcPr>
            <w:tcW w:w="1559" w:type="dxa"/>
            <w:shd w:val="clear" w:color="auto" w:fill="DEEAF6" w:themeFill="accent5" w:themeFillTint="33"/>
          </w:tcPr>
          <w:p w14:paraId="45F6B02E" w14:textId="64E469F5" w:rsidR="00CB1CD6" w:rsidRPr="0042639C" w:rsidRDefault="00CB1CD6" w:rsidP="0042639C">
            <w:pPr>
              <w:spacing w:line="276" w:lineRule="auto"/>
              <w:rPr>
                <w:rFonts w:ascii="Arial" w:hAnsi="Arial" w:cs="Arial"/>
                <w:b/>
                <w:bCs/>
              </w:rPr>
            </w:pPr>
            <w:r w:rsidRPr="6335C60B">
              <w:rPr>
                <w:rFonts w:ascii="Arial" w:hAnsi="Arial" w:cs="Arial"/>
                <w:b/>
                <w:bCs/>
              </w:rPr>
              <w:t>RAG</w:t>
            </w:r>
          </w:p>
        </w:tc>
      </w:tr>
      <w:tr w:rsidR="00CB1CD6" w:rsidRPr="0042639C" w14:paraId="0A3660B3" w14:textId="63391903" w:rsidTr="6335C60B">
        <w:tc>
          <w:tcPr>
            <w:tcW w:w="8500" w:type="dxa"/>
            <w:gridSpan w:val="4"/>
            <w:shd w:val="clear" w:color="auto" w:fill="DEEAF6" w:themeFill="accent5" w:themeFillTint="33"/>
          </w:tcPr>
          <w:p w14:paraId="3543EF0C" w14:textId="77777777" w:rsidR="00CB1CD6" w:rsidRPr="0042639C" w:rsidRDefault="00CB1CD6" w:rsidP="0042639C">
            <w:pPr>
              <w:spacing w:line="276" w:lineRule="auto"/>
              <w:rPr>
                <w:rFonts w:ascii="Arial" w:hAnsi="Arial" w:cs="Arial"/>
              </w:rPr>
            </w:pPr>
            <w:r w:rsidRPr="0042639C">
              <w:rPr>
                <w:rFonts w:ascii="Arial" w:hAnsi="Arial" w:cs="Arial"/>
              </w:rPr>
              <w:t>Buildings</w:t>
            </w:r>
          </w:p>
        </w:tc>
        <w:tc>
          <w:tcPr>
            <w:tcW w:w="5529" w:type="dxa"/>
            <w:shd w:val="clear" w:color="auto" w:fill="DEEAF6" w:themeFill="accent5" w:themeFillTint="33"/>
          </w:tcPr>
          <w:p w14:paraId="45EDE54D" w14:textId="77777777" w:rsidR="00CB1CD6" w:rsidRPr="0042639C" w:rsidRDefault="00CB1CD6" w:rsidP="0042639C">
            <w:pPr>
              <w:spacing w:line="276" w:lineRule="auto"/>
              <w:rPr>
                <w:rFonts w:ascii="Arial" w:hAnsi="Arial" w:cs="Arial"/>
              </w:rPr>
            </w:pPr>
          </w:p>
        </w:tc>
        <w:tc>
          <w:tcPr>
            <w:tcW w:w="1559" w:type="dxa"/>
            <w:shd w:val="clear" w:color="auto" w:fill="DEEAF6" w:themeFill="accent5" w:themeFillTint="33"/>
          </w:tcPr>
          <w:p w14:paraId="20817197" w14:textId="77777777" w:rsidR="00CB1CD6" w:rsidRPr="0042639C" w:rsidRDefault="00CB1CD6" w:rsidP="0042639C">
            <w:pPr>
              <w:spacing w:line="276" w:lineRule="auto"/>
              <w:rPr>
                <w:rFonts w:ascii="Arial" w:hAnsi="Arial" w:cs="Arial"/>
              </w:rPr>
            </w:pPr>
          </w:p>
        </w:tc>
      </w:tr>
      <w:tr w:rsidR="00CB1CD6" w:rsidRPr="0042639C" w14:paraId="634BD99A" w14:textId="1DAD8FA1" w:rsidTr="6335C60B">
        <w:tc>
          <w:tcPr>
            <w:tcW w:w="1912" w:type="dxa"/>
            <w:vMerge w:val="restart"/>
          </w:tcPr>
          <w:p w14:paraId="6328757D"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Improve energy efficiency across all campuses</w:t>
            </w:r>
          </w:p>
        </w:tc>
        <w:tc>
          <w:tcPr>
            <w:tcW w:w="3460" w:type="dxa"/>
          </w:tcPr>
          <w:p w14:paraId="22301AAC"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Undertake an estate condition survey to identify opportunities for energy efficiency projects. Efficiency survey to initially cover Plas Coch Campus followed by other campuses</w:t>
            </w:r>
          </w:p>
        </w:tc>
        <w:tc>
          <w:tcPr>
            <w:tcW w:w="1457" w:type="dxa"/>
          </w:tcPr>
          <w:p w14:paraId="2A7BFF4B" w14:textId="77777777" w:rsidR="00CB1CD6" w:rsidRPr="0042639C" w:rsidRDefault="00CB1CD6" w:rsidP="0042639C">
            <w:pPr>
              <w:spacing w:line="276" w:lineRule="auto"/>
              <w:rPr>
                <w:rFonts w:ascii="Arial" w:hAnsi="Arial" w:cs="Arial"/>
              </w:rPr>
            </w:pPr>
            <w:r w:rsidRPr="0042639C">
              <w:rPr>
                <w:rFonts w:ascii="Arial" w:hAnsi="Arial" w:cs="Arial"/>
              </w:rPr>
              <w:t>Plas Coch 2022</w:t>
            </w:r>
          </w:p>
          <w:p w14:paraId="71FDACAC" w14:textId="77777777" w:rsidR="00CB1CD6" w:rsidRPr="0042639C" w:rsidRDefault="00CB1CD6" w:rsidP="0042639C">
            <w:pPr>
              <w:spacing w:line="276" w:lineRule="auto"/>
              <w:rPr>
                <w:rFonts w:ascii="Arial" w:hAnsi="Arial" w:cs="Arial"/>
              </w:rPr>
            </w:pPr>
          </w:p>
          <w:p w14:paraId="2BD626D1" w14:textId="77777777" w:rsidR="00CB1CD6" w:rsidRPr="0042639C" w:rsidRDefault="00CB1CD6" w:rsidP="0042639C">
            <w:pPr>
              <w:spacing w:line="276" w:lineRule="auto"/>
              <w:rPr>
                <w:rFonts w:ascii="Arial" w:hAnsi="Arial" w:cs="Arial"/>
                <w:color w:val="8496B0" w:themeColor="text2" w:themeTint="99"/>
              </w:rPr>
            </w:pPr>
          </w:p>
        </w:tc>
        <w:tc>
          <w:tcPr>
            <w:tcW w:w="1671" w:type="dxa"/>
          </w:tcPr>
          <w:p w14:paraId="519BDBCB"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Head of Estates</w:t>
            </w:r>
          </w:p>
        </w:tc>
        <w:tc>
          <w:tcPr>
            <w:tcW w:w="5529" w:type="dxa"/>
          </w:tcPr>
          <w:p w14:paraId="2B89281D" w14:textId="6738B36C" w:rsidR="00CB1CD6" w:rsidRDefault="00CB1CD6" w:rsidP="00840B7C">
            <w:pPr>
              <w:spacing w:line="276" w:lineRule="auto"/>
              <w:rPr>
                <w:rFonts w:ascii="Arial" w:hAnsi="Arial" w:cs="Arial"/>
              </w:rPr>
            </w:pPr>
            <w:r w:rsidRPr="6335C60B">
              <w:rPr>
                <w:rFonts w:ascii="Arial" w:hAnsi="Arial" w:cs="Arial"/>
              </w:rPr>
              <w:t>Fabric of estate condition survey was undertaken by Capita in 2022 for the Plas Coch Buildings. Mechanical equipment was not included as part of this survey.</w:t>
            </w:r>
          </w:p>
          <w:p w14:paraId="345801AD" w14:textId="77777777" w:rsidR="00CB1CD6" w:rsidRPr="0042639C" w:rsidRDefault="00CB1CD6" w:rsidP="0042639C">
            <w:pPr>
              <w:spacing w:line="276" w:lineRule="auto"/>
              <w:rPr>
                <w:rFonts w:ascii="Arial" w:hAnsi="Arial" w:cs="Arial"/>
              </w:rPr>
            </w:pPr>
          </w:p>
        </w:tc>
        <w:tc>
          <w:tcPr>
            <w:tcW w:w="1559" w:type="dxa"/>
            <w:shd w:val="clear" w:color="auto" w:fill="00B050"/>
          </w:tcPr>
          <w:p w14:paraId="266BD820" w14:textId="0DD0F3F4" w:rsidR="00CB1CD6" w:rsidRPr="0042639C" w:rsidRDefault="00CB1CD6" w:rsidP="0042639C">
            <w:pPr>
              <w:spacing w:line="276" w:lineRule="auto"/>
              <w:rPr>
                <w:rFonts w:ascii="Arial" w:hAnsi="Arial" w:cs="Arial"/>
              </w:rPr>
            </w:pPr>
            <w:r w:rsidRPr="00D35598">
              <w:rPr>
                <w:rFonts w:ascii="Arial" w:hAnsi="Arial" w:cs="Arial"/>
              </w:rPr>
              <w:t>Completed</w:t>
            </w:r>
          </w:p>
        </w:tc>
      </w:tr>
      <w:tr w:rsidR="00CB1CD6" w:rsidRPr="0042639C" w14:paraId="01656E9C" w14:textId="4E91D4DB" w:rsidTr="6335C60B">
        <w:tc>
          <w:tcPr>
            <w:tcW w:w="1912" w:type="dxa"/>
            <w:vMerge/>
          </w:tcPr>
          <w:p w14:paraId="6FE7E77F" w14:textId="77777777" w:rsidR="00CB1CD6" w:rsidRPr="0042639C" w:rsidRDefault="00CB1CD6" w:rsidP="0042639C">
            <w:pPr>
              <w:spacing w:line="276" w:lineRule="auto"/>
              <w:rPr>
                <w:rFonts w:ascii="Arial" w:hAnsi="Arial" w:cs="Arial"/>
              </w:rPr>
            </w:pPr>
          </w:p>
        </w:tc>
        <w:tc>
          <w:tcPr>
            <w:tcW w:w="3460" w:type="dxa"/>
          </w:tcPr>
          <w:p w14:paraId="2EA8EB53" w14:textId="77777777" w:rsidR="00CB1CD6" w:rsidRPr="0042639C" w:rsidRDefault="00CB1CD6" w:rsidP="0042639C">
            <w:pPr>
              <w:spacing w:line="276" w:lineRule="auto"/>
              <w:rPr>
                <w:rFonts w:ascii="Arial" w:hAnsi="Arial" w:cs="Arial"/>
              </w:rPr>
            </w:pPr>
            <w:r w:rsidRPr="0042639C">
              <w:rPr>
                <w:rFonts w:ascii="Arial" w:hAnsi="Arial" w:cs="Arial"/>
              </w:rPr>
              <w:t xml:space="preserve">Plan in place for scheduled building improvement works to improve energy efficiency of </w:t>
            </w:r>
            <w:proofErr w:type="gramStart"/>
            <w:r w:rsidRPr="0042639C">
              <w:rPr>
                <w:rFonts w:ascii="Arial" w:hAnsi="Arial" w:cs="Arial"/>
              </w:rPr>
              <w:t>University</w:t>
            </w:r>
            <w:proofErr w:type="gramEnd"/>
            <w:r w:rsidRPr="0042639C">
              <w:rPr>
                <w:rFonts w:ascii="Arial" w:hAnsi="Arial" w:cs="Arial"/>
              </w:rPr>
              <w:t xml:space="preserve"> buildings  </w:t>
            </w:r>
          </w:p>
        </w:tc>
        <w:tc>
          <w:tcPr>
            <w:tcW w:w="1457" w:type="dxa"/>
          </w:tcPr>
          <w:p w14:paraId="2158901E" w14:textId="77777777" w:rsidR="00CB1CD6" w:rsidRPr="0042639C" w:rsidRDefault="00CB1CD6" w:rsidP="0042639C">
            <w:pPr>
              <w:spacing w:line="276" w:lineRule="auto"/>
              <w:rPr>
                <w:rFonts w:ascii="Arial" w:hAnsi="Arial" w:cs="Arial"/>
              </w:rPr>
            </w:pPr>
            <w:r w:rsidRPr="0042639C">
              <w:rPr>
                <w:rFonts w:ascii="Arial" w:hAnsi="Arial" w:cs="Arial"/>
              </w:rPr>
              <w:t>2023</w:t>
            </w:r>
          </w:p>
        </w:tc>
        <w:tc>
          <w:tcPr>
            <w:tcW w:w="1671" w:type="dxa"/>
          </w:tcPr>
          <w:p w14:paraId="5D9D94E1" w14:textId="77777777" w:rsidR="00CB1CD6" w:rsidRPr="0042639C" w:rsidRDefault="00CB1CD6" w:rsidP="0042639C">
            <w:pPr>
              <w:spacing w:line="276" w:lineRule="auto"/>
              <w:rPr>
                <w:rFonts w:ascii="Arial" w:hAnsi="Arial" w:cs="Arial"/>
              </w:rPr>
            </w:pPr>
            <w:r w:rsidRPr="0042639C">
              <w:rPr>
                <w:rFonts w:ascii="Arial" w:hAnsi="Arial" w:cs="Arial"/>
              </w:rPr>
              <w:t>Head of Estates</w:t>
            </w:r>
          </w:p>
        </w:tc>
        <w:tc>
          <w:tcPr>
            <w:tcW w:w="5529" w:type="dxa"/>
          </w:tcPr>
          <w:p w14:paraId="7A47EAD1" w14:textId="7317470B" w:rsidR="00CB1CD6" w:rsidRPr="00FE79FD" w:rsidRDefault="00CB1CD6" w:rsidP="008655EE">
            <w:pPr>
              <w:spacing w:line="276" w:lineRule="auto"/>
              <w:rPr>
                <w:rFonts w:ascii="Arial" w:hAnsi="Arial" w:cs="Arial"/>
                <w:u w:val="single"/>
              </w:rPr>
            </w:pPr>
            <w:r w:rsidRPr="6335C60B">
              <w:rPr>
                <w:rFonts w:ascii="Arial" w:hAnsi="Arial" w:cs="Arial"/>
                <w:u w:val="single"/>
              </w:rPr>
              <w:t>2022/23 Review</w:t>
            </w:r>
          </w:p>
          <w:p w14:paraId="76559A7F" w14:textId="18A21D67" w:rsidR="00CB1CD6" w:rsidRDefault="00CB1CD6" w:rsidP="008655EE">
            <w:pPr>
              <w:spacing w:line="276" w:lineRule="auto"/>
              <w:rPr>
                <w:rFonts w:ascii="Arial" w:hAnsi="Arial" w:cs="Arial"/>
              </w:rPr>
            </w:pPr>
            <w:r w:rsidRPr="6335C60B">
              <w:rPr>
                <w:rFonts w:ascii="Arial" w:hAnsi="Arial" w:cs="Arial"/>
              </w:rPr>
              <w:t>Project undertaken by Heat Network Delivery Unit conducted a techno-</w:t>
            </w:r>
            <w:proofErr w:type="spellStart"/>
            <w:r w:rsidRPr="6335C60B">
              <w:rPr>
                <w:rFonts w:ascii="Arial" w:hAnsi="Arial" w:cs="Arial"/>
              </w:rPr>
              <w:t>econonic</w:t>
            </w:r>
            <w:proofErr w:type="spellEnd"/>
            <w:r w:rsidRPr="6335C60B">
              <w:rPr>
                <w:rFonts w:ascii="Arial" w:hAnsi="Arial" w:cs="Arial"/>
              </w:rPr>
              <w:t xml:space="preserve"> feasibility study to assess the University heat network and recommend future improvements</w:t>
            </w:r>
            <w:r w:rsidR="0049051A">
              <w:rPr>
                <w:rFonts w:ascii="Arial" w:hAnsi="Arial" w:cs="Arial"/>
              </w:rPr>
              <w:t>.</w:t>
            </w:r>
          </w:p>
          <w:p w14:paraId="4D14FB76" w14:textId="77777777" w:rsidR="00CB1CD6" w:rsidRDefault="00CB1CD6" w:rsidP="008655EE">
            <w:pPr>
              <w:spacing w:line="276" w:lineRule="auto"/>
              <w:rPr>
                <w:rFonts w:ascii="Arial" w:hAnsi="Arial" w:cs="Arial"/>
              </w:rPr>
            </w:pPr>
          </w:p>
          <w:p w14:paraId="73759BC6" w14:textId="483DF496" w:rsidR="00CB1CD6" w:rsidRDefault="00CB1CD6" w:rsidP="008655EE">
            <w:pPr>
              <w:spacing w:line="276" w:lineRule="auto"/>
              <w:rPr>
                <w:rFonts w:ascii="Arial" w:hAnsi="Arial" w:cs="Arial"/>
              </w:rPr>
            </w:pPr>
            <w:r w:rsidRPr="6335C60B">
              <w:rPr>
                <w:rFonts w:ascii="Arial" w:hAnsi="Arial" w:cs="Arial"/>
              </w:rPr>
              <w:t>Custom Solar produced a plan which identifies the scope for PV generation on the main campus</w:t>
            </w:r>
            <w:r w:rsidR="0049051A">
              <w:rPr>
                <w:rFonts w:ascii="Arial" w:hAnsi="Arial" w:cs="Arial"/>
              </w:rPr>
              <w:t>.</w:t>
            </w:r>
          </w:p>
          <w:p w14:paraId="6E533F82" w14:textId="77777777" w:rsidR="00CB1CD6" w:rsidRDefault="00CB1CD6" w:rsidP="008655EE">
            <w:pPr>
              <w:spacing w:line="276" w:lineRule="auto"/>
              <w:rPr>
                <w:rFonts w:ascii="Arial" w:hAnsi="Arial" w:cs="Arial"/>
              </w:rPr>
            </w:pPr>
          </w:p>
          <w:p w14:paraId="7DA9ADA2" w14:textId="178AA239" w:rsidR="00CB1CD6" w:rsidRDefault="00CB1CD6" w:rsidP="008655EE">
            <w:pPr>
              <w:spacing w:line="276" w:lineRule="auto"/>
              <w:rPr>
                <w:rFonts w:ascii="Arial" w:hAnsi="Arial" w:cs="Arial"/>
              </w:rPr>
            </w:pPr>
            <w:r w:rsidRPr="6335C60B">
              <w:rPr>
                <w:rFonts w:ascii="Arial" w:hAnsi="Arial" w:cs="Arial"/>
              </w:rPr>
              <w:t>2023/24 Review</w:t>
            </w:r>
          </w:p>
          <w:p w14:paraId="66E9EEC1" w14:textId="62DD73A9" w:rsidR="00CB1CD6" w:rsidRPr="0042639C" w:rsidRDefault="00CB1CD6" w:rsidP="008655EE">
            <w:pPr>
              <w:spacing w:line="276" w:lineRule="auto"/>
              <w:rPr>
                <w:rFonts w:ascii="Arial" w:hAnsi="Arial" w:cs="Arial"/>
              </w:rPr>
            </w:pPr>
            <w:r w:rsidRPr="6335C60B">
              <w:rPr>
                <w:rFonts w:ascii="Arial" w:hAnsi="Arial" w:cs="Arial"/>
              </w:rPr>
              <w:t>Feasibility study for geothermal heat supply completed and assessment of proposals ongoing</w:t>
            </w:r>
          </w:p>
        </w:tc>
        <w:tc>
          <w:tcPr>
            <w:tcW w:w="1559" w:type="dxa"/>
            <w:shd w:val="clear" w:color="auto" w:fill="FFC000" w:themeFill="accent4"/>
          </w:tcPr>
          <w:p w14:paraId="4B9FC6ED" w14:textId="77777777" w:rsidR="00CB1CD6" w:rsidRPr="0042639C" w:rsidRDefault="00CB1CD6" w:rsidP="0042639C">
            <w:pPr>
              <w:spacing w:line="276" w:lineRule="auto"/>
              <w:rPr>
                <w:rFonts w:ascii="Arial" w:hAnsi="Arial" w:cs="Arial"/>
              </w:rPr>
            </w:pPr>
          </w:p>
        </w:tc>
      </w:tr>
      <w:tr w:rsidR="00CB1CD6" w:rsidRPr="0042639C" w14:paraId="663F380D" w14:textId="75FFB842" w:rsidTr="6335C60B">
        <w:tc>
          <w:tcPr>
            <w:tcW w:w="1912" w:type="dxa"/>
            <w:vMerge/>
          </w:tcPr>
          <w:p w14:paraId="2B50F53F" w14:textId="77777777" w:rsidR="00CB1CD6" w:rsidRPr="0042639C" w:rsidRDefault="00CB1CD6" w:rsidP="0042639C">
            <w:pPr>
              <w:spacing w:line="276" w:lineRule="auto"/>
              <w:rPr>
                <w:rFonts w:ascii="Arial" w:hAnsi="Arial" w:cs="Arial"/>
                <w:color w:val="8496B0" w:themeColor="text2" w:themeTint="99"/>
              </w:rPr>
            </w:pPr>
          </w:p>
        </w:tc>
        <w:tc>
          <w:tcPr>
            <w:tcW w:w="3460" w:type="dxa"/>
          </w:tcPr>
          <w:p w14:paraId="5BDD298F"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 xml:space="preserve">Plan in place for scheduled replacement of inefficient equipment for highly efficient plant and equipment </w:t>
            </w:r>
          </w:p>
        </w:tc>
        <w:tc>
          <w:tcPr>
            <w:tcW w:w="1457" w:type="dxa"/>
          </w:tcPr>
          <w:p w14:paraId="4E9036B7" w14:textId="77777777" w:rsidR="00CB1CD6" w:rsidRPr="0042639C" w:rsidRDefault="00CB1CD6" w:rsidP="0042639C">
            <w:pPr>
              <w:spacing w:line="276" w:lineRule="auto"/>
              <w:rPr>
                <w:rFonts w:ascii="Arial" w:hAnsi="Arial" w:cs="Arial"/>
              </w:rPr>
            </w:pPr>
            <w:r w:rsidRPr="0042639C">
              <w:rPr>
                <w:rFonts w:ascii="Arial" w:hAnsi="Arial" w:cs="Arial"/>
              </w:rPr>
              <w:t>2023</w:t>
            </w:r>
          </w:p>
        </w:tc>
        <w:tc>
          <w:tcPr>
            <w:tcW w:w="1671" w:type="dxa"/>
          </w:tcPr>
          <w:p w14:paraId="0D8FF1E3" w14:textId="457AEB43" w:rsidR="00CB1CD6" w:rsidRPr="0042639C" w:rsidRDefault="00CB1CD6" w:rsidP="0042639C">
            <w:pPr>
              <w:spacing w:line="276" w:lineRule="auto"/>
              <w:rPr>
                <w:rFonts w:ascii="Arial" w:hAnsi="Arial" w:cs="Arial"/>
                <w:color w:val="8496B0" w:themeColor="text2" w:themeTint="99"/>
              </w:rPr>
            </w:pPr>
            <w:r w:rsidRPr="6335C60B">
              <w:rPr>
                <w:rFonts w:ascii="Arial" w:hAnsi="Arial" w:cs="Arial"/>
              </w:rPr>
              <w:t>Head of Estates/ Capital Projects Manager</w:t>
            </w:r>
          </w:p>
        </w:tc>
        <w:tc>
          <w:tcPr>
            <w:tcW w:w="5529" w:type="dxa"/>
          </w:tcPr>
          <w:p w14:paraId="570108BC" w14:textId="6A3AA173" w:rsidR="00CB1CD6" w:rsidRPr="00FE79FD" w:rsidRDefault="00CB1CD6" w:rsidP="0042639C">
            <w:pPr>
              <w:spacing w:line="276" w:lineRule="auto"/>
              <w:rPr>
                <w:rFonts w:ascii="Arial" w:hAnsi="Arial" w:cs="Arial"/>
                <w:u w:val="single"/>
              </w:rPr>
            </w:pPr>
            <w:r w:rsidRPr="6335C60B">
              <w:rPr>
                <w:rFonts w:ascii="Arial" w:hAnsi="Arial" w:cs="Arial"/>
                <w:u w:val="single"/>
              </w:rPr>
              <w:t>2022/23 Review</w:t>
            </w:r>
          </w:p>
          <w:p w14:paraId="727058A0" w14:textId="77777777" w:rsidR="00CB1CD6" w:rsidRDefault="00CB1CD6" w:rsidP="00142BC3">
            <w:pPr>
              <w:spacing w:line="276" w:lineRule="auto"/>
              <w:rPr>
                <w:rFonts w:ascii="Arial" w:hAnsi="Arial" w:cs="Arial"/>
              </w:rPr>
            </w:pPr>
            <w:r w:rsidRPr="6335C60B">
              <w:rPr>
                <w:rFonts w:ascii="Arial" w:hAnsi="Arial" w:cs="Arial"/>
              </w:rPr>
              <w:t>To date no formal assessment has been made of inefficient equipment to develop and scheduled replacement plan.</w:t>
            </w:r>
          </w:p>
          <w:p w14:paraId="5B04EB6F" w14:textId="77777777" w:rsidR="00CB1CD6" w:rsidRDefault="00CB1CD6" w:rsidP="00142BC3">
            <w:pPr>
              <w:spacing w:line="276" w:lineRule="auto"/>
              <w:rPr>
                <w:rFonts w:ascii="Arial" w:hAnsi="Arial" w:cs="Arial"/>
              </w:rPr>
            </w:pPr>
          </w:p>
          <w:p w14:paraId="58B2DD87" w14:textId="0338FC66" w:rsidR="00CB1CD6" w:rsidRDefault="00CB1CD6" w:rsidP="00142BC3">
            <w:pPr>
              <w:spacing w:line="276" w:lineRule="auto"/>
              <w:rPr>
                <w:rFonts w:ascii="Arial" w:hAnsi="Arial" w:cs="Arial"/>
              </w:rPr>
            </w:pPr>
            <w:r w:rsidRPr="6335C60B">
              <w:rPr>
                <w:rFonts w:ascii="Arial" w:hAnsi="Arial" w:cs="Arial"/>
              </w:rPr>
              <w:t>Further assessment of the impact of installation low energy saving measures to be made</w:t>
            </w:r>
            <w:r w:rsidR="0049051A">
              <w:rPr>
                <w:rFonts w:ascii="Arial" w:hAnsi="Arial" w:cs="Arial"/>
              </w:rPr>
              <w:t>.</w:t>
            </w:r>
          </w:p>
          <w:p w14:paraId="76447BEE" w14:textId="77777777" w:rsidR="00CB1CD6" w:rsidRDefault="00CB1CD6" w:rsidP="00142BC3">
            <w:pPr>
              <w:spacing w:line="276" w:lineRule="auto"/>
              <w:rPr>
                <w:rFonts w:ascii="Arial" w:hAnsi="Arial" w:cs="Arial"/>
              </w:rPr>
            </w:pPr>
          </w:p>
          <w:p w14:paraId="0F703517" w14:textId="77777777" w:rsidR="0049051A" w:rsidRDefault="0049051A" w:rsidP="00142BC3">
            <w:pPr>
              <w:spacing w:line="276" w:lineRule="auto"/>
              <w:rPr>
                <w:rFonts w:ascii="Arial" w:hAnsi="Arial" w:cs="Arial"/>
              </w:rPr>
            </w:pPr>
          </w:p>
          <w:p w14:paraId="1CB7CF30" w14:textId="6D75FA43" w:rsidR="00CB1CD6" w:rsidRPr="0049051A" w:rsidRDefault="00CB1CD6" w:rsidP="00142BC3">
            <w:pPr>
              <w:spacing w:line="276" w:lineRule="auto"/>
              <w:rPr>
                <w:rFonts w:ascii="Arial" w:hAnsi="Arial" w:cs="Arial"/>
                <w:u w:val="single"/>
              </w:rPr>
            </w:pPr>
            <w:r w:rsidRPr="0049051A">
              <w:rPr>
                <w:rFonts w:ascii="Arial" w:hAnsi="Arial" w:cs="Arial"/>
                <w:u w:val="single"/>
              </w:rPr>
              <w:t>2023/24 Review</w:t>
            </w:r>
          </w:p>
          <w:p w14:paraId="73AE4DE8" w14:textId="14DD241A" w:rsidR="00CB1CD6" w:rsidRPr="0042639C" w:rsidRDefault="00CB1CD6" w:rsidP="00142BC3">
            <w:pPr>
              <w:spacing w:line="276" w:lineRule="auto"/>
              <w:rPr>
                <w:rFonts w:ascii="Arial" w:hAnsi="Arial" w:cs="Arial"/>
              </w:rPr>
            </w:pPr>
            <w:r w:rsidRPr="6335C60B">
              <w:rPr>
                <w:rFonts w:ascii="Arial" w:hAnsi="Arial" w:cs="Arial"/>
              </w:rPr>
              <w:t xml:space="preserve">Assessment of current boiler systems at Plas Coch in progress to assess options for repair or replacement in line with the low carbon heat solution. </w:t>
            </w:r>
          </w:p>
        </w:tc>
        <w:tc>
          <w:tcPr>
            <w:tcW w:w="1559" w:type="dxa"/>
            <w:shd w:val="clear" w:color="auto" w:fill="FFC000" w:themeFill="accent4"/>
          </w:tcPr>
          <w:p w14:paraId="6E4CB4D5" w14:textId="77777777" w:rsidR="00CB1CD6" w:rsidRPr="0042639C" w:rsidRDefault="00CB1CD6" w:rsidP="0042639C">
            <w:pPr>
              <w:spacing w:line="276" w:lineRule="auto"/>
              <w:rPr>
                <w:rFonts w:ascii="Arial" w:hAnsi="Arial" w:cs="Arial"/>
              </w:rPr>
            </w:pPr>
          </w:p>
        </w:tc>
      </w:tr>
      <w:tr w:rsidR="00CB1CD6" w:rsidRPr="0042639C" w14:paraId="64A8D035" w14:textId="5DAD6E63" w:rsidTr="6335C60B">
        <w:trPr>
          <w:trHeight w:val="702"/>
        </w:trPr>
        <w:tc>
          <w:tcPr>
            <w:tcW w:w="1912" w:type="dxa"/>
            <w:vMerge/>
          </w:tcPr>
          <w:p w14:paraId="22563978" w14:textId="77777777" w:rsidR="00CB1CD6" w:rsidRPr="0042639C" w:rsidRDefault="00CB1CD6" w:rsidP="0042639C">
            <w:pPr>
              <w:spacing w:line="276" w:lineRule="auto"/>
              <w:rPr>
                <w:rFonts w:ascii="Arial" w:hAnsi="Arial" w:cs="Arial"/>
              </w:rPr>
            </w:pPr>
          </w:p>
        </w:tc>
        <w:tc>
          <w:tcPr>
            <w:tcW w:w="3460" w:type="dxa"/>
          </w:tcPr>
          <w:p w14:paraId="60E775E7" w14:textId="77777777" w:rsidR="00CB1CD6" w:rsidRPr="0042639C" w:rsidRDefault="00CB1CD6" w:rsidP="0042639C">
            <w:pPr>
              <w:spacing w:line="276" w:lineRule="auto"/>
              <w:rPr>
                <w:rFonts w:ascii="Arial" w:hAnsi="Arial" w:cs="Arial"/>
              </w:rPr>
            </w:pPr>
            <w:r w:rsidRPr="0042639C">
              <w:rPr>
                <w:rFonts w:ascii="Arial" w:hAnsi="Arial" w:cs="Arial"/>
              </w:rPr>
              <w:t>Review metering across all buildings &gt;1000m2 and develop improvement plan as required</w:t>
            </w:r>
          </w:p>
        </w:tc>
        <w:tc>
          <w:tcPr>
            <w:tcW w:w="1457" w:type="dxa"/>
          </w:tcPr>
          <w:p w14:paraId="2AA2F96F" w14:textId="77777777" w:rsidR="00CB1CD6" w:rsidRPr="0042639C" w:rsidRDefault="00CB1CD6" w:rsidP="0042639C">
            <w:pPr>
              <w:spacing w:line="276" w:lineRule="auto"/>
              <w:rPr>
                <w:rFonts w:ascii="Arial" w:hAnsi="Arial" w:cs="Arial"/>
              </w:rPr>
            </w:pPr>
            <w:r w:rsidRPr="0042639C">
              <w:rPr>
                <w:rFonts w:ascii="Arial" w:hAnsi="Arial" w:cs="Arial"/>
              </w:rPr>
              <w:t>2023</w:t>
            </w:r>
          </w:p>
        </w:tc>
        <w:tc>
          <w:tcPr>
            <w:tcW w:w="1671" w:type="dxa"/>
          </w:tcPr>
          <w:p w14:paraId="4947DAFC" w14:textId="77777777" w:rsidR="00CB1CD6" w:rsidRPr="0042639C" w:rsidRDefault="00CB1CD6" w:rsidP="0042639C">
            <w:pPr>
              <w:spacing w:line="276" w:lineRule="auto"/>
              <w:rPr>
                <w:rFonts w:ascii="Arial" w:hAnsi="Arial" w:cs="Arial"/>
              </w:rPr>
            </w:pPr>
            <w:r w:rsidRPr="0042639C">
              <w:rPr>
                <w:rFonts w:ascii="Arial" w:hAnsi="Arial" w:cs="Arial"/>
              </w:rPr>
              <w:t>Head of Estates/SHE Manager</w:t>
            </w:r>
          </w:p>
        </w:tc>
        <w:tc>
          <w:tcPr>
            <w:tcW w:w="5529" w:type="dxa"/>
          </w:tcPr>
          <w:p w14:paraId="75154B3B" w14:textId="4F50346E" w:rsidR="00CB1CD6" w:rsidRPr="00EF6340" w:rsidRDefault="00CB1CD6" w:rsidP="0042639C">
            <w:pPr>
              <w:spacing w:line="276" w:lineRule="auto"/>
              <w:rPr>
                <w:rFonts w:ascii="Arial" w:hAnsi="Arial" w:cs="Arial"/>
                <w:u w:val="single"/>
              </w:rPr>
            </w:pPr>
            <w:r w:rsidRPr="6335C60B">
              <w:rPr>
                <w:rFonts w:ascii="Arial" w:hAnsi="Arial" w:cs="Arial"/>
                <w:u w:val="single"/>
              </w:rPr>
              <w:t>2022/23 Review</w:t>
            </w:r>
          </w:p>
          <w:p w14:paraId="5DEF26F3" w14:textId="77777777" w:rsidR="00CB1CD6" w:rsidRDefault="00CB1CD6" w:rsidP="0042639C">
            <w:pPr>
              <w:spacing w:line="276" w:lineRule="auto"/>
              <w:rPr>
                <w:rFonts w:ascii="Arial" w:hAnsi="Arial" w:cs="Arial"/>
              </w:rPr>
            </w:pPr>
            <w:r w:rsidRPr="6335C60B">
              <w:rPr>
                <w:rFonts w:ascii="Arial" w:hAnsi="Arial" w:cs="Arial"/>
              </w:rPr>
              <w:t xml:space="preserve">Work is ongoing with </w:t>
            </w:r>
            <w:proofErr w:type="spellStart"/>
            <w:r w:rsidRPr="6335C60B">
              <w:rPr>
                <w:rFonts w:ascii="Arial" w:hAnsi="Arial" w:cs="Arial"/>
              </w:rPr>
              <w:t>Elcomponent</w:t>
            </w:r>
            <w:proofErr w:type="spellEnd"/>
            <w:r w:rsidRPr="6335C60B">
              <w:rPr>
                <w:rFonts w:ascii="Arial" w:hAnsi="Arial" w:cs="Arial"/>
              </w:rPr>
              <w:t xml:space="preserve"> to reinstate the full operation of the electronic submetering data capture where some of the connections have failed and software has become obsolete</w:t>
            </w:r>
          </w:p>
          <w:p w14:paraId="759FBD8B" w14:textId="77777777" w:rsidR="00CB1CD6" w:rsidRDefault="00CB1CD6" w:rsidP="0042639C">
            <w:pPr>
              <w:spacing w:line="276" w:lineRule="auto"/>
              <w:rPr>
                <w:rFonts w:ascii="Arial" w:hAnsi="Arial" w:cs="Arial"/>
              </w:rPr>
            </w:pPr>
          </w:p>
          <w:p w14:paraId="45C59ACB" w14:textId="086C7B71" w:rsidR="00CB1CD6" w:rsidRPr="0049051A" w:rsidRDefault="00CB1CD6" w:rsidP="0042639C">
            <w:pPr>
              <w:spacing w:line="276" w:lineRule="auto"/>
              <w:rPr>
                <w:rFonts w:ascii="Arial" w:hAnsi="Arial" w:cs="Arial"/>
                <w:u w:val="single"/>
              </w:rPr>
            </w:pPr>
            <w:r w:rsidRPr="0049051A">
              <w:rPr>
                <w:rFonts w:ascii="Arial" w:hAnsi="Arial" w:cs="Arial"/>
                <w:u w:val="single"/>
              </w:rPr>
              <w:t>2023/24 Review</w:t>
            </w:r>
          </w:p>
          <w:p w14:paraId="3DDB243D" w14:textId="1E3E9710" w:rsidR="00CB1CD6" w:rsidRPr="0042639C" w:rsidRDefault="00CB1CD6" w:rsidP="0042639C">
            <w:pPr>
              <w:spacing w:line="276" w:lineRule="auto"/>
              <w:rPr>
                <w:rFonts w:ascii="Arial" w:hAnsi="Arial" w:cs="Arial"/>
              </w:rPr>
            </w:pPr>
            <w:r w:rsidRPr="6335C60B">
              <w:rPr>
                <w:rFonts w:ascii="Arial" w:hAnsi="Arial" w:cs="Arial"/>
              </w:rPr>
              <w:t>Central control unit is being upgraded at Wrexham due for completion end 2024 and metering will be linked to this system.  Central control system upgraded at Crispin Lane as part of the refurbishment plans completed early 2024.</w:t>
            </w:r>
          </w:p>
        </w:tc>
        <w:tc>
          <w:tcPr>
            <w:tcW w:w="1559" w:type="dxa"/>
            <w:shd w:val="clear" w:color="auto" w:fill="FFC000" w:themeFill="accent4"/>
          </w:tcPr>
          <w:p w14:paraId="6170BA2F" w14:textId="77777777" w:rsidR="00CB1CD6" w:rsidRPr="0042639C" w:rsidRDefault="00CB1CD6" w:rsidP="0042639C">
            <w:pPr>
              <w:spacing w:line="276" w:lineRule="auto"/>
              <w:rPr>
                <w:rFonts w:ascii="Arial" w:hAnsi="Arial" w:cs="Arial"/>
              </w:rPr>
            </w:pPr>
          </w:p>
        </w:tc>
      </w:tr>
      <w:tr w:rsidR="00CB1CD6" w:rsidRPr="0042639C" w14:paraId="3A9F87A1" w14:textId="10C89FC7" w:rsidTr="6335C60B">
        <w:trPr>
          <w:trHeight w:val="702"/>
        </w:trPr>
        <w:tc>
          <w:tcPr>
            <w:tcW w:w="1912" w:type="dxa"/>
            <w:vMerge w:val="restart"/>
          </w:tcPr>
          <w:p w14:paraId="3B487937"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 xml:space="preserve">Eliminate gas heating systems </w:t>
            </w:r>
          </w:p>
        </w:tc>
        <w:tc>
          <w:tcPr>
            <w:tcW w:w="3460" w:type="dxa"/>
          </w:tcPr>
          <w:p w14:paraId="665F0566"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Undertake scoping exercise for low carbon heat projects and renewable heating schemes</w:t>
            </w:r>
          </w:p>
        </w:tc>
        <w:tc>
          <w:tcPr>
            <w:tcW w:w="1457" w:type="dxa"/>
          </w:tcPr>
          <w:p w14:paraId="665F12C3"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2023</w:t>
            </w:r>
          </w:p>
        </w:tc>
        <w:tc>
          <w:tcPr>
            <w:tcW w:w="1671" w:type="dxa"/>
          </w:tcPr>
          <w:p w14:paraId="685FB494" w14:textId="2441A764" w:rsidR="00CB1CD6" w:rsidRPr="0042639C" w:rsidRDefault="00CB1CD6" w:rsidP="0042639C">
            <w:pPr>
              <w:spacing w:line="276" w:lineRule="auto"/>
              <w:rPr>
                <w:rFonts w:ascii="Arial" w:hAnsi="Arial" w:cs="Arial"/>
                <w:color w:val="8496B0" w:themeColor="text2" w:themeTint="99"/>
              </w:rPr>
            </w:pPr>
            <w:r w:rsidRPr="6335C60B">
              <w:rPr>
                <w:rFonts w:ascii="Arial" w:hAnsi="Arial" w:cs="Arial"/>
              </w:rPr>
              <w:t>Head of Estates/ Capital Projects Manager</w:t>
            </w:r>
          </w:p>
        </w:tc>
        <w:tc>
          <w:tcPr>
            <w:tcW w:w="5529" w:type="dxa"/>
          </w:tcPr>
          <w:p w14:paraId="4B08DBBD" w14:textId="0EE40E16" w:rsidR="00CB1CD6" w:rsidRDefault="00CB1CD6" w:rsidP="0042639C">
            <w:pPr>
              <w:spacing w:line="276" w:lineRule="auto"/>
              <w:rPr>
                <w:rFonts w:ascii="Arial" w:hAnsi="Arial" w:cs="Arial"/>
                <w:u w:val="single"/>
              </w:rPr>
            </w:pPr>
            <w:r w:rsidRPr="6335C60B">
              <w:rPr>
                <w:rFonts w:ascii="Arial" w:hAnsi="Arial" w:cs="Arial"/>
                <w:u w:val="single"/>
              </w:rPr>
              <w:t>2022/23 Review</w:t>
            </w:r>
          </w:p>
          <w:p w14:paraId="6F58CA62" w14:textId="77777777" w:rsidR="00CB1CD6" w:rsidRDefault="00CB1CD6" w:rsidP="0042639C">
            <w:pPr>
              <w:spacing w:line="276" w:lineRule="auto"/>
              <w:rPr>
                <w:rFonts w:ascii="Arial" w:hAnsi="Arial" w:cs="Arial"/>
              </w:rPr>
            </w:pPr>
            <w:r w:rsidRPr="6335C60B">
              <w:rPr>
                <w:rFonts w:ascii="Arial" w:hAnsi="Arial" w:cs="Arial"/>
              </w:rPr>
              <w:t>Technoeconomic feasibility study for low carbon heat network is being undertaken to cover the main Wrexham Campus (excluding Wrexham Village and new buildings). Study has been funded by Heat Network Delivery Unit (HNDU)</w:t>
            </w:r>
          </w:p>
          <w:p w14:paraId="3E21539F" w14:textId="77777777" w:rsidR="00CB1CD6" w:rsidRDefault="00CB1CD6" w:rsidP="0042639C">
            <w:pPr>
              <w:spacing w:line="276" w:lineRule="auto"/>
              <w:rPr>
                <w:rFonts w:ascii="Arial" w:hAnsi="Arial" w:cs="Arial"/>
              </w:rPr>
            </w:pPr>
          </w:p>
          <w:p w14:paraId="3E7BAC99" w14:textId="77777777" w:rsidR="00CB1CD6" w:rsidRPr="0049051A" w:rsidRDefault="00CB1CD6" w:rsidP="0042639C">
            <w:pPr>
              <w:spacing w:line="276" w:lineRule="auto"/>
              <w:rPr>
                <w:rFonts w:ascii="Arial" w:hAnsi="Arial" w:cs="Arial"/>
                <w:u w:val="single"/>
              </w:rPr>
            </w:pPr>
            <w:r w:rsidRPr="0049051A">
              <w:rPr>
                <w:rFonts w:ascii="Arial" w:hAnsi="Arial" w:cs="Arial"/>
                <w:u w:val="single"/>
              </w:rPr>
              <w:t xml:space="preserve">2023/4 Review </w:t>
            </w:r>
          </w:p>
          <w:p w14:paraId="6CECF6BD" w14:textId="18B002FC" w:rsidR="00CB1CD6" w:rsidRPr="0042639C" w:rsidRDefault="00CB1CD6" w:rsidP="0042639C">
            <w:pPr>
              <w:spacing w:line="276" w:lineRule="auto"/>
              <w:rPr>
                <w:rFonts w:ascii="Arial" w:hAnsi="Arial" w:cs="Arial"/>
              </w:rPr>
            </w:pPr>
            <w:r w:rsidRPr="6335C60B">
              <w:rPr>
                <w:rFonts w:ascii="Arial" w:hAnsi="Arial" w:cs="Arial"/>
              </w:rPr>
              <w:t>Feasibility study for geothermal heat supply completed and assessment of proposals ongoing</w:t>
            </w:r>
          </w:p>
        </w:tc>
        <w:tc>
          <w:tcPr>
            <w:tcW w:w="1559" w:type="dxa"/>
            <w:shd w:val="clear" w:color="auto" w:fill="FFC000" w:themeFill="accent4"/>
          </w:tcPr>
          <w:p w14:paraId="7BA6623E" w14:textId="77777777" w:rsidR="00CB1CD6" w:rsidRPr="0042639C" w:rsidRDefault="00CB1CD6" w:rsidP="0042639C">
            <w:pPr>
              <w:spacing w:line="276" w:lineRule="auto"/>
              <w:rPr>
                <w:rFonts w:ascii="Arial" w:hAnsi="Arial" w:cs="Arial"/>
              </w:rPr>
            </w:pPr>
          </w:p>
        </w:tc>
      </w:tr>
      <w:tr w:rsidR="00CB1CD6" w:rsidRPr="0042639C" w14:paraId="79BDE63F" w14:textId="4105D421" w:rsidTr="6335C60B">
        <w:tc>
          <w:tcPr>
            <w:tcW w:w="1912" w:type="dxa"/>
            <w:vMerge/>
          </w:tcPr>
          <w:p w14:paraId="1522FA9E" w14:textId="77777777" w:rsidR="00CB1CD6" w:rsidRPr="0042639C" w:rsidRDefault="00CB1CD6" w:rsidP="0042639C">
            <w:pPr>
              <w:spacing w:line="276" w:lineRule="auto"/>
              <w:rPr>
                <w:rFonts w:ascii="Arial" w:hAnsi="Arial" w:cs="Arial"/>
              </w:rPr>
            </w:pPr>
          </w:p>
        </w:tc>
        <w:tc>
          <w:tcPr>
            <w:tcW w:w="3460" w:type="dxa"/>
          </w:tcPr>
          <w:p w14:paraId="79F52BAE" w14:textId="77777777" w:rsidR="00CB1CD6" w:rsidRPr="0042639C" w:rsidRDefault="00CB1CD6" w:rsidP="0042639C">
            <w:pPr>
              <w:spacing w:line="276" w:lineRule="auto"/>
              <w:rPr>
                <w:rFonts w:ascii="Arial" w:hAnsi="Arial" w:cs="Arial"/>
              </w:rPr>
            </w:pPr>
            <w:r w:rsidRPr="0042639C">
              <w:rPr>
                <w:rFonts w:ascii="Arial" w:hAnsi="Arial" w:cs="Arial"/>
              </w:rPr>
              <w:t>A renewable heat strategy will be rolled out</w:t>
            </w:r>
          </w:p>
        </w:tc>
        <w:tc>
          <w:tcPr>
            <w:tcW w:w="1457" w:type="dxa"/>
          </w:tcPr>
          <w:p w14:paraId="4D999976" w14:textId="77777777" w:rsidR="00CB1CD6" w:rsidRPr="0042639C" w:rsidRDefault="00CB1CD6" w:rsidP="0042639C">
            <w:pPr>
              <w:spacing w:line="276" w:lineRule="auto"/>
              <w:rPr>
                <w:rFonts w:ascii="Arial" w:hAnsi="Arial" w:cs="Arial"/>
              </w:rPr>
            </w:pPr>
            <w:r w:rsidRPr="0042639C">
              <w:rPr>
                <w:rFonts w:ascii="Arial" w:hAnsi="Arial" w:cs="Arial"/>
              </w:rPr>
              <w:t>2026</w:t>
            </w:r>
          </w:p>
        </w:tc>
        <w:tc>
          <w:tcPr>
            <w:tcW w:w="1671" w:type="dxa"/>
          </w:tcPr>
          <w:p w14:paraId="18A12966" w14:textId="77777777" w:rsidR="00CB1CD6" w:rsidRPr="0042639C" w:rsidRDefault="00CB1CD6" w:rsidP="0042639C">
            <w:pPr>
              <w:spacing w:line="276" w:lineRule="auto"/>
              <w:rPr>
                <w:rFonts w:ascii="Arial" w:hAnsi="Arial" w:cs="Arial"/>
              </w:rPr>
            </w:pPr>
            <w:r w:rsidRPr="0042639C">
              <w:rPr>
                <w:rFonts w:ascii="Arial" w:hAnsi="Arial" w:cs="Arial"/>
              </w:rPr>
              <w:t>Head of Estates</w:t>
            </w:r>
          </w:p>
        </w:tc>
        <w:tc>
          <w:tcPr>
            <w:tcW w:w="5529" w:type="dxa"/>
          </w:tcPr>
          <w:p w14:paraId="3C976D44" w14:textId="4188A0EE" w:rsidR="00CB1CD6" w:rsidRPr="0042639C" w:rsidRDefault="00CB1CD6" w:rsidP="0042639C">
            <w:pPr>
              <w:spacing w:line="276" w:lineRule="auto"/>
              <w:rPr>
                <w:rFonts w:ascii="Arial" w:hAnsi="Arial" w:cs="Arial"/>
              </w:rPr>
            </w:pPr>
            <w:r w:rsidRPr="6335C60B">
              <w:rPr>
                <w:rFonts w:ascii="Arial" w:hAnsi="Arial" w:cs="Arial"/>
              </w:rPr>
              <w:t>To follow from the low carbon heat scoping exercise</w:t>
            </w:r>
          </w:p>
        </w:tc>
        <w:tc>
          <w:tcPr>
            <w:tcW w:w="1559" w:type="dxa"/>
            <w:shd w:val="clear" w:color="auto" w:fill="FFC000" w:themeFill="accent4"/>
          </w:tcPr>
          <w:p w14:paraId="17A7D7C6" w14:textId="77777777" w:rsidR="00CB1CD6" w:rsidRPr="0042639C" w:rsidRDefault="00CB1CD6" w:rsidP="0042639C">
            <w:pPr>
              <w:spacing w:line="276" w:lineRule="auto"/>
              <w:rPr>
                <w:rFonts w:ascii="Arial" w:hAnsi="Arial" w:cs="Arial"/>
              </w:rPr>
            </w:pPr>
          </w:p>
        </w:tc>
      </w:tr>
      <w:tr w:rsidR="00CB1CD6" w:rsidRPr="0042639C" w14:paraId="2AAC6739" w14:textId="0027203D" w:rsidTr="6335C60B">
        <w:tc>
          <w:tcPr>
            <w:tcW w:w="1912" w:type="dxa"/>
            <w:vMerge w:val="restart"/>
          </w:tcPr>
          <w:p w14:paraId="053707EF" w14:textId="77777777" w:rsidR="00CB1CD6" w:rsidRPr="0042639C" w:rsidRDefault="00CB1CD6" w:rsidP="0042639C">
            <w:pPr>
              <w:spacing w:line="276" w:lineRule="auto"/>
              <w:rPr>
                <w:rFonts w:ascii="Arial" w:hAnsi="Arial" w:cs="Arial"/>
              </w:rPr>
            </w:pPr>
            <w:r w:rsidRPr="0042639C">
              <w:rPr>
                <w:rFonts w:ascii="Arial" w:hAnsi="Arial" w:cs="Arial"/>
              </w:rPr>
              <w:t>Hard to Decarbonise Buildings</w:t>
            </w:r>
          </w:p>
        </w:tc>
        <w:tc>
          <w:tcPr>
            <w:tcW w:w="3460" w:type="dxa"/>
          </w:tcPr>
          <w:p w14:paraId="2B3817D8" w14:textId="77777777" w:rsidR="00CB1CD6" w:rsidRPr="0042639C" w:rsidRDefault="00CB1CD6" w:rsidP="0042639C">
            <w:pPr>
              <w:spacing w:line="276" w:lineRule="auto"/>
              <w:rPr>
                <w:rFonts w:ascii="Arial" w:hAnsi="Arial" w:cs="Arial"/>
              </w:rPr>
            </w:pPr>
            <w:r w:rsidRPr="0042639C">
              <w:rPr>
                <w:rFonts w:ascii="Arial" w:hAnsi="Arial" w:cs="Arial"/>
              </w:rPr>
              <w:t>Low carbon transition and delivery plan is developed for hard to decarbonise buildings</w:t>
            </w:r>
          </w:p>
        </w:tc>
        <w:tc>
          <w:tcPr>
            <w:tcW w:w="1457" w:type="dxa"/>
          </w:tcPr>
          <w:p w14:paraId="21F77FE7" w14:textId="77777777" w:rsidR="00CB1CD6" w:rsidRPr="0042639C" w:rsidRDefault="00CB1CD6" w:rsidP="0042639C">
            <w:pPr>
              <w:spacing w:line="276" w:lineRule="auto"/>
              <w:rPr>
                <w:rFonts w:ascii="Arial" w:hAnsi="Arial" w:cs="Arial"/>
              </w:rPr>
            </w:pPr>
            <w:r w:rsidRPr="0042639C">
              <w:rPr>
                <w:rFonts w:ascii="Arial" w:hAnsi="Arial" w:cs="Arial"/>
              </w:rPr>
              <w:t>2023</w:t>
            </w:r>
          </w:p>
        </w:tc>
        <w:tc>
          <w:tcPr>
            <w:tcW w:w="1671" w:type="dxa"/>
          </w:tcPr>
          <w:p w14:paraId="2EF290DE" w14:textId="73FCDC42" w:rsidR="00CB1CD6" w:rsidRPr="0042639C" w:rsidRDefault="00CB1CD6" w:rsidP="0042639C">
            <w:pPr>
              <w:spacing w:line="276" w:lineRule="auto"/>
              <w:rPr>
                <w:rFonts w:ascii="Arial" w:hAnsi="Arial" w:cs="Arial"/>
              </w:rPr>
            </w:pPr>
            <w:r w:rsidRPr="6335C60B">
              <w:rPr>
                <w:rFonts w:ascii="Arial" w:hAnsi="Arial" w:cs="Arial"/>
              </w:rPr>
              <w:t>Head of Estates/ Capital Projects Manager</w:t>
            </w:r>
          </w:p>
        </w:tc>
        <w:tc>
          <w:tcPr>
            <w:tcW w:w="5529" w:type="dxa"/>
          </w:tcPr>
          <w:p w14:paraId="5E48F350" w14:textId="6BF07C0C" w:rsidR="00CB1CD6" w:rsidRDefault="00CB1CD6" w:rsidP="0042639C">
            <w:pPr>
              <w:spacing w:line="276" w:lineRule="auto"/>
              <w:rPr>
                <w:rFonts w:ascii="Arial" w:hAnsi="Arial" w:cs="Arial"/>
                <w:u w:val="single"/>
              </w:rPr>
            </w:pPr>
            <w:r w:rsidRPr="6335C60B">
              <w:rPr>
                <w:rFonts w:ascii="Arial" w:hAnsi="Arial" w:cs="Arial"/>
                <w:u w:val="single"/>
              </w:rPr>
              <w:t>2022/3 Review</w:t>
            </w:r>
          </w:p>
          <w:p w14:paraId="66BBE342" w14:textId="5D7C52DF" w:rsidR="00CB1CD6" w:rsidRDefault="00CB1CD6" w:rsidP="0042639C">
            <w:pPr>
              <w:spacing w:line="276" w:lineRule="auto"/>
              <w:rPr>
                <w:rFonts w:ascii="Arial" w:hAnsi="Arial" w:cs="Arial"/>
              </w:rPr>
            </w:pPr>
            <w:r w:rsidRPr="6335C60B">
              <w:rPr>
                <w:rFonts w:ascii="Arial" w:hAnsi="Arial" w:cs="Arial"/>
              </w:rPr>
              <w:t>Further support is required for this work to understand achievable goals and costs of implementing required improvements</w:t>
            </w:r>
            <w:r w:rsidR="0049051A">
              <w:rPr>
                <w:rFonts w:ascii="Arial" w:hAnsi="Arial" w:cs="Arial"/>
              </w:rPr>
              <w:t>.</w:t>
            </w:r>
          </w:p>
          <w:p w14:paraId="13DBB88E" w14:textId="77777777" w:rsidR="00CB1CD6" w:rsidRDefault="00CB1CD6" w:rsidP="0042639C">
            <w:pPr>
              <w:spacing w:line="276" w:lineRule="auto"/>
              <w:rPr>
                <w:rFonts w:ascii="Arial" w:hAnsi="Arial" w:cs="Arial"/>
              </w:rPr>
            </w:pPr>
          </w:p>
          <w:p w14:paraId="15FC01FF" w14:textId="50BC39CE" w:rsidR="00CB1CD6" w:rsidRPr="0049051A" w:rsidRDefault="00CB1CD6" w:rsidP="0042639C">
            <w:pPr>
              <w:spacing w:line="276" w:lineRule="auto"/>
              <w:rPr>
                <w:rFonts w:ascii="Arial" w:hAnsi="Arial" w:cs="Arial"/>
                <w:u w:val="single"/>
              </w:rPr>
            </w:pPr>
            <w:r w:rsidRPr="0049051A">
              <w:rPr>
                <w:rFonts w:ascii="Arial" w:hAnsi="Arial" w:cs="Arial"/>
                <w:u w:val="single"/>
              </w:rPr>
              <w:t>2023/24 Review</w:t>
            </w:r>
          </w:p>
          <w:p w14:paraId="7020B373" w14:textId="16EEF256" w:rsidR="00CB1CD6" w:rsidRPr="00316037" w:rsidRDefault="00CB1CD6" w:rsidP="6335C60B">
            <w:pPr>
              <w:spacing w:line="276" w:lineRule="auto"/>
              <w:rPr>
                <w:rFonts w:ascii="Arial" w:hAnsi="Arial" w:cs="Arial"/>
              </w:rPr>
            </w:pPr>
            <w:r w:rsidRPr="6335C60B">
              <w:rPr>
                <w:rFonts w:ascii="Arial" w:hAnsi="Arial" w:cs="Arial"/>
              </w:rPr>
              <w:t>Review of the low carbon heat solutions are being assessed. The decision on the option adopted will influence whether specific plans are required for hard to decarbonise buildings (e.g. may not be required if geothermal heat is adopted)</w:t>
            </w:r>
          </w:p>
        </w:tc>
        <w:tc>
          <w:tcPr>
            <w:tcW w:w="1559" w:type="dxa"/>
            <w:shd w:val="clear" w:color="auto" w:fill="FFC000" w:themeFill="accent4"/>
          </w:tcPr>
          <w:p w14:paraId="780C73E3" w14:textId="77777777" w:rsidR="00CB1CD6" w:rsidRPr="0042639C" w:rsidRDefault="00CB1CD6" w:rsidP="0042639C">
            <w:pPr>
              <w:spacing w:line="276" w:lineRule="auto"/>
              <w:rPr>
                <w:rFonts w:ascii="Arial" w:hAnsi="Arial" w:cs="Arial"/>
              </w:rPr>
            </w:pPr>
          </w:p>
        </w:tc>
      </w:tr>
      <w:tr w:rsidR="00CB1CD6" w:rsidRPr="0042639C" w14:paraId="6758B0CD" w14:textId="087C26D2" w:rsidTr="6335C60B">
        <w:tc>
          <w:tcPr>
            <w:tcW w:w="1912" w:type="dxa"/>
            <w:vMerge/>
          </w:tcPr>
          <w:p w14:paraId="3300AFA1" w14:textId="77777777" w:rsidR="00CB1CD6" w:rsidRPr="0042639C" w:rsidRDefault="00CB1CD6" w:rsidP="0042639C">
            <w:pPr>
              <w:spacing w:line="276" w:lineRule="auto"/>
              <w:rPr>
                <w:rFonts w:ascii="Arial" w:hAnsi="Arial" w:cs="Arial"/>
              </w:rPr>
            </w:pPr>
          </w:p>
        </w:tc>
        <w:tc>
          <w:tcPr>
            <w:tcW w:w="3460" w:type="dxa"/>
          </w:tcPr>
          <w:p w14:paraId="3C5E76A0" w14:textId="656CDA90" w:rsidR="00CB1CD6" w:rsidRPr="0042639C" w:rsidRDefault="00CB1CD6" w:rsidP="0042639C">
            <w:pPr>
              <w:spacing w:line="276" w:lineRule="auto"/>
              <w:rPr>
                <w:rFonts w:ascii="Arial" w:hAnsi="Arial" w:cs="Arial"/>
              </w:rPr>
            </w:pPr>
            <w:r w:rsidRPr="0042639C">
              <w:rPr>
                <w:rFonts w:ascii="Arial" w:hAnsi="Arial" w:cs="Arial"/>
              </w:rPr>
              <w:t>Develop firm proposals and business cases are in place for hard to decarbonise building types</w:t>
            </w:r>
          </w:p>
        </w:tc>
        <w:tc>
          <w:tcPr>
            <w:tcW w:w="1457" w:type="dxa"/>
          </w:tcPr>
          <w:p w14:paraId="0EF9A860" w14:textId="77777777" w:rsidR="00CB1CD6" w:rsidRPr="0042639C" w:rsidRDefault="00CB1CD6" w:rsidP="0042639C">
            <w:pPr>
              <w:spacing w:line="276" w:lineRule="auto"/>
              <w:rPr>
                <w:rFonts w:ascii="Arial" w:hAnsi="Arial" w:cs="Arial"/>
              </w:rPr>
            </w:pPr>
            <w:r w:rsidRPr="0042639C">
              <w:rPr>
                <w:rFonts w:ascii="Arial" w:hAnsi="Arial" w:cs="Arial"/>
              </w:rPr>
              <w:t>2026</w:t>
            </w:r>
          </w:p>
        </w:tc>
        <w:tc>
          <w:tcPr>
            <w:tcW w:w="1671" w:type="dxa"/>
          </w:tcPr>
          <w:p w14:paraId="1ABD32F5" w14:textId="3B11F575" w:rsidR="00CB1CD6" w:rsidRPr="0042639C" w:rsidRDefault="00CB1CD6" w:rsidP="0042639C">
            <w:pPr>
              <w:spacing w:line="276" w:lineRule="auto"/>
              <w:rPr>
                <w:rFonts w:ascii="Arial" w:hAnsi="Arial" w:cs="Arial"/>
              </w:rPr>
            </w:pPr>
            <w:r w:rsidRPr="6335C60B">
              <w:rPr>
                <w:rFonts w:ascii="Arial" w:hAnsi="Arial" w:cs="Arial"/>
              </w:rPr>
              <w:t>Head of Estates/ Capital Projects Manager</w:t>
            </w:r>
          </w:p>
        </w:tc>
        <w:tc>
          <w:tcPr>
            <w:tcW w:w="5529" w:type="dxa"/>
          </w:tcPr>
          <w:p w14:paraId="048EAEA7" w14:textId="012902BE" w:rsidR="00CB1CD6" w:rsidRPr="0042639C" w:rsidRDefault="00CB1CD6" w:rsidP="0042639C">
            <w:pPr>
              <w:spacing w:line="276" w:lineRule="auto"/>
              <w:rPr>
                <w:rFonts w:ascii="Arial" w:hAnsi="Arial" w:cs="Arial"/>
              </w:rPr>
            </w:pPr>
            <w:r w:rsidRPr="6335C60B">
              <w:rPr>
                <w:rFonts w:ascii="Arial" w:hAnsi="Arial" w:cs="Arial"/>
              </w:rPr>
              <w:t>To follow from low carbon heat decision</w:t>
            </w:r>
          </w:p>
        </w:tc>
        <w:tc>
          <w:tcPr>
            <w:tcW w:w="1559" w:type="dxa"/>
            <w:shd w:val="clear" w:color="auto" w:fill="FFC000" w:themeFill="accent4"/>
          </w:tcPr>
          <w:p w14:paraId="1DE9EA55" w14:textId="77777777" w:rsidR="00CB1CD6" w:rsidRPr="0042639C" w:rsidRDefault="00CB1CD6" w:rsidP="0042639C">
            <w:pPr>
              <w:spacing w:line="276" w:lineRule="auto"/>
              <w:rPr>
                <w:rFonts w:ascii="Arial" w:hAnsi="Arial" w:cs="Arial"/>
              </w:rPr>
            </w:pPr>
          </w:p>
        </w:tc>
      </w:tr>
      <w:tr w:rsidR="00CB1CD6" w:rsidRPr="0042639C" w14:paraId="25008983" w14:textId="1C03B2A9" w:rsidTr="6335C60B">
        <w:tc>
          <w:tcPr>
            <w:tcW w:w="1912" w:type="dxa"/>
          </w:tcPr>
          <w:p w14:paraId="50839378"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Manage air conditioning systems to replace with air moving and other building modifications to reduce refrigerant usage</w:t>
            </w:r>
          </w:p>
        </w:tc>
        <w:tc>
          <w:tcPr>
            <w:tcW w:w="3460" w:type="dxa"/>
          </w:tcPr>
          <w:p w14:paraId="62BD4B1E"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All existing units to be reviewed by 2025 and unnecessary or inappropriate units adapted, removed or replaced</w:t>
            </w:r>
          </w:p>
        </w:tc>
        <w:tc>
          <w:tcPr>
            <w:tcW w:w="1457" w:type="dxa"/>
          </w:tcPr>
          <w:p w14:paraId="12F7A6A7"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2025</w:t>
            </w:r>
          </w:p>
        </w:tc>
        <w:tc>
          <w:tcPr>
            <w:tcW w:w="1671" w:type="dxa"/>
          </w:tcPr>
          <w:p w14:paraId="41C10599"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Contracts &amp; Compliance Manager</w:t>
            </w:r>
          </w:p>
        </w:tc>
        <w:tc>
          <w:tcPr>
            <w:tcW w:w="5529" w:type="dxa"/>
          </w:tcPr>
          <w:p w14:paraId="2566C5EF" w14:textId="2FFBA693" w:rsidR="00CB1CD6" w:rsidRPr="0049051A" w:rsidRDefault="00CB1CD6" w:rsidP="00791196">
            <w:pPr>
              <w:spacing w:line="276" w:lineRule="auto"/>
              <w:rPr>
                <w:rFonts w:ascii="Arial" w:hAnsi="Arial" w:cs="Arial"/>
                <w:u w:val="single"/>
              </w:rPr>
            </w:pPr>
            <w:r w:rsidRPr="0049051A">
              <w:rPr>
                <w:rFonts w:ascii="Arial" w:hAnsi="Arial" w:cs="Arial"/>
                <w:u w:val="single"/>
              </w:rPr>
              <w:t>2022/23 Review</w:t>
            </w:r>
          </w:p>
          <w:p w14:paraId="20BF0855" w14:textId="72DE65AC" w:rsidR="00CB1CD6" w:rsidRDefault="00CB1CD6" w:rsidP="00791196">
            <w:pPr>
              <w:spacing w:line="276" w:lineRule="auto"/>
              <w:rPr>
                <w:rFonts w:ascii="Arial" w:hAnsi="Arial" w:cs="Arial"/>
              </w:rPr>
            </w:pPr>
            <w:r w:rsidRPr="6335C60B">
              <w:rPr>
                <w:rFonts w:ascii="Arial" w:hAnsi="Arial" w:cs="Arial"/>
              </w:rPr>
              <w:t>Clover Technical Services, the University heating and refrigeration contractors, are compiling a full asset list of air conditioning equipment currently installed</w:t>
            </w:r>
            <w:r w:rsidR="0049051A">
              <w:rPr>
                <w:rFonts w:ascii="Arial" w:hAnsi="Arial" w:cs="Arial"/>
              </w:rPr>
              <w:t>.</w:t>
            </w:r>
          </w:p>
          <w:p w14:paraId="125C8269" w14:textId="77777777" w:rsidR="00CB1CD6" w:rsidRDefault="00CB1CD6" w:rsidP="00791196">
            <w:pPr>
              <w:spacing w:line="276" w:lineRule="auto"/>
              <w:rPr>
                <w:rFonts w:ascii="Arial" w:hAnsi="Arial" w:cs="Arial"/>
              </w:rPr>
            </w:pPr>
          </w:p>
          <w:p w14:paraId="639A32E5" w14:textId="7094020A" w:rsidR="00CB1CD6" w:rsidRPr="0049051A" w:rsidRDefault="00CB1CD6" w:rsidP="00791196">
            <w:pPr>
              <w:spacing w:line="276" w:lineRule="auto"/>
              <w:rPr>
                <w:rFonts w:ascii="Arial" w:hAnsi="Arial" w:cs="Arial"/>
                <w:u w:val="single"/>
              </w:rPr>
            </w:pPr>
            <w:r w:rsidRPr="0049051A">
              <w:rPr>
                <w:rFonts w:ascii="Arial" w:hAnsi="Arial" w:cs="Arial"/>
                <w:u w:val="single"/>
              </w:rPr>
              <w:t>2023/24 Review</w:t>
            </w:r>
          </w:p>
          <w:p w14:paraId="70FB9FDF" w14:textId="7A6347FE" w:rsidR="00CB1CD6" w:rsidRDefault="00CB1CD6" w:rsidP="00791196">
            <w:pPr>
              <w:spacing w:line="276" w:lineRule="auto"/>
              <w:rPr>
                <w:rFonts w:ascii="Arial" w:hAnsi="Arial" w:cs="Arial"/>
              </w:rPr>
            </w:pPr>
            <w:r w:rsidRPr="6335C60B">
              <w:rPr>
                <w:rFonts w:ascii="Arial" w:hAnsi="Arial" w:cs="Arial"/>
              </w:rPr>
              <w:t>High efficiency air source heat pumps and heat recovery ventilation systems have been installed in new refurbished areas. No new air condition will be installed in these areas</w:t>
            </w:r>
            <w:r w:rsidR="0049051A">
              <w:rPr>
                <w:rFonts w:ascii="Arial" w:hAnsi="Arial" w:cs="Arial"/>
              </w:rPr>
              <w:t>.</w:t>
            </w:r>
          </w:p>
          <w:p w14:paraId="08253161" w14:textId="77777777" w:rsidR="00CB1CD6" w:rsidRDefault="00CB1CD6" w:rsidP="00791196">
            <w:pPr>
              <w:spacing w:line="276" w:lineRule="auto"/>
              <w:rPr>
                <w:rFonts w:ascii="Arial" w:hAnsi="Arial" w:cs="Arial"/>
              </w:rPr>
            </w:pPr>
          </w:p>
          <w:p w14:paraId="67E28853" w14:textId="6868D883" w:rsidR="00CB1CD6" w:rsidRDefault="00CB1CD6" w:rsidP="00791196">
            <w:pPr>
              <w:spacing w:line="276" w:lineRule="auto"/>
              <w:rPr>
                <w:rFonts w:ascii="Arial" w:hAnsi="Arial" w:cs="Arial"/>
              </w:rPr>
            </w:pPr>
            <w:r w:rsidRPr="6335C60B">
              <w:rPr>
                <w:rFonts w:ascii="Arial" w:hAnsi="Arial" w:cs="Arial"/>
              </w:rPr>
              <w:t xml:space="preserve">EEOC new build will have chillers installed for operational processes (e.g. microwave research activity etc), not for thermal comfort. </w:t>
            </w:r>
          </w:p>
          <w:p w14:paraId="6738EB7E" w14:textId="77777777" w:rsidR="00CB1CD6" w:rsidRDefault="00CB1CD6" w:rsidP="00791196">
            <w:pPr>
              <w:spacing w:line="276" w:lineRule="auto"/>
              <w:rPr>
                <w:rFonts w:ascii="Arial" w:hAnsi="Arial" w:cs="Arial"/>
              </w:rPr>
            </w:pPr>
          </w:p>
          <w:p w14:paraId="4EE5CEE6" w14:textId="15FDAFFE" w:rsidR="00CB1CD6" w:rsidRDefault="00CB1CD6" w:rsidP="00791196">
            <w:pPr>
              <w:spacing w:line="276" w:lineRule="auto"/>
              <w:rPr>
                <w:rFonts w:ascii="Arial" w:hAnsi="Arial" w:cs="Arial"/>
              </w:rPr>
            </w:pPr>
            <w:r w:rsidRPr="6335C60B">
              <w:rPr>
                <w:rFonts w:ascii="Arial" w:hAnsi="Arial" w:cs="Arial"/>
              </w:rPr>
              <w:t>High efficiency glass has been specified on all new building to reduce heat gain and overheating assessments were completed as part of the design phase.</w:t>
            </w:r>
          </w:p>
          <w:p w14:paraId="5CDF2B53" w14:textId="486CD901" w:rsidR="00CB1CD6" w:rsidRPr="0042639C" w:rsidRDefault="00CB1CD6" w:rsidP="0042639C">
            <w:pPr>
              <w:spacing w:line="276" w:lineRule="auto"/>
              <w:rPr>
                <w:rFonts w:ascii="Arial" w:hAnsi="Arial" w:cs="Arial"/>
              </w:rPr>
            </w:pPr>
          </w:p>
        </w:tc>
        <w:tc>
          <w:tcPr>
            <w:tcW w:w="1559" w:type="dxa"/>
            <w:shd w:val="clear" w:color="auto" w:fill="FFC000" w:themeFill="accent4"/>
          </w:tcPr>
          <w:p w14:paraId="54E9C5B3" w14:textId="77777777" w:rsidR="00CB1CD6" w:rsidRPr="0042639C" w:rsidRDefault="00CB1CD6" w:rsidP="0042639C">
            <w:pPr>
              <w:spacing w:line="276" w:lineRule="auto"/>
              <w:rPr>
                <w:rFonts w:ascii="Arial" w:hAnsi="Arial" w:cs="Arial"/>
              </w:rPr>
            </w:pPr>
          </w:p>
        </w:tc>
      </w:tr>
      <w:tr w:rsidR="00CB1CD6" w:rsidRPr="0042639C" w14:paraId="4CC53E7A" w14:textId="00CF0E9C" w:rsidTr="6335C60B">
        <w:trPr>
          <w:trHeight w:val="851"/>
        </w:trPr>
        <w:tc>
          <w:tcPr>
            <w:tcW w:w="1912" w:type="dxa"/>
            <w:vMerge w:val="restart"/>
          </w:tcPr>
          <w:p w14:paraId="20A832A5" w14:textId="77777777" w:rsidR="00CB1CD6" w:rsidRPr="00FA606D" w:rsidRDefault="00CB1CD6" w:rsidP="0042639C">
            <w:pPr>
              <w:spacing w:line="276" w:lineRule="auto"/>
              <w:rPr>
                <w:rFonts w:ascii="Arial" w:hAnsi="Arial" w:cs="Arial"/>
              </w:rPr>
            </w:pPr>
            <w:r w:rsidRPr="00FA606D">
              <w:rPr>
                <w:rFonts w:ascii="Arial" w:hAnsi="Arial" w:cs="Arial"/>
              </w:rPr>
              <w:t>New Building standards</w:t>
            </w:r>
          </w:p>
        </w:tc>
        <w:tc>
          <w:tcPr>
            <w:tcW w:w="3460" w:type="dxa"/>
          </w:tcPr>
          <w:p w14:paraId="529F3781" w14:textId="77777777" w:rsidR="00CB1CD6" w:rsidRPr="00264C15" w:rsidRDefault="00CB1CD6" w:rsidP="00AE0558">
            <w:pPr>
              <w:pStyle w:val="paragraph"/>
              <w:spacing w:before="0" w:beforeAutospacing="0" w:after="0" w:afterAutospacing="0"/>
              <w:textAlignment w:val="baseline"/>
              <w:rPr>
                <w:rFonts w:ascii="Arial" w:hAnsi="Arial" w:cs="Arial"/>
              </w:rPr>
            </w:pPr>
            <w:r w:rsidRPr="00264C15">
              <w:rPr>
                <w:rStyle w:val="normaltextrun"/>
                <w:rFonts w:ascii="Arial" w:hAnsi="Arial" w:cs="Arial"/>
                <w:b/>
                <w:bCs/>
                <w:u w:val="single"/>
              </w:rPr>
              <w:t>Energy Efficiency</w:t>
            </w:r>
            <w:r w:rsidRPr="00264C15">
              <w:rPr>
                <w:rStyle w:val="eop"/>
                <w:rFonts w:ascii="Arial" w:hAnsi="Arial" w:cs="Arial"/>
              </w:rPr>
              <w:t> </w:t>
            </w:r>
          </w:p>
          <w:p w14:paraId="41212967" w14:textId="77777777" w:rsidR="00CB1CD6" w:rsidRPr="0049051A" w:rsidRDefault="00CB1CD6" w:rsidP="00AE0558">
            <w:pPr>
              <w:pStyle w:val="paragraph"/>
              <w:spacing w:before="0" w:beforeAutospacing="0" w:after="0" w:afterAutospacing="0"/>
              <w:textAlignment w:val="baseline"/>
              <w:rPr>
                <w:rFonts w:ascii="Arial" w:hAnsi="Arial" w:cs="Arial"/>
              </w:rPr>
            </w:pPr>
            <w:r w:rsidRPr="0049051A">
              <w:rPr>
                <w:rStyle w:val="normaltextrun"/>
                <w:rFonts w:ascii="Arial" w:hAnsi="Arial" w:cs="Arial"/>
              </w:rPr>
              <w:t>Target: Achieve an energy performance certificate (EPC) rating of A for all new buildings.</w:t>
            </w:r>
            <w:r w:rsidRPr="0049051A">
              <w:rPr>
                <w:rStyle w:val="eop"/>
                <w:rFonts w:ascii="Arial" w:hAnsi="Arial" w:cs="Arial"/>
              </w:rPr>
              <w:t> </w:t>
            </w:r>
          </w:p>
          <w:p w14:paraId="6FABA56D" w14:textId="2087E62C" w:rsidR="00CB1CD6" w:rsidRPr="0049051A" w:rsidRDefault="00CB1CD6" w:rsidP="0049051A">
            <w:pPr>
              <w:pStyle w:val="paragraph"/>
              <w:spacing w:before="0" w:beforeAutospacing="0" w:after="0" w:afterAutospacing="0"/>
              <w:textAlignment w:val="baseline"/>
              <w:rPr>
                <w:rFonts w:ascii="Arial" w:hAnsi="Arial" w:cs="Arial"/>
              </w:rPr>
            </w:pPr>
            <w:r w:rsidRPr="0049051A">
              <w:rPr>
                <w:rStyle w:val="normaltextrun"/>
                <w:rFonts w:ascii="Arial" w:hAnsi="Arial" w:cs="Arial"/>
              </w:rPr>
              <w:t>Objective: Integrate above minimum levels of insulation, energy-efficient windows, and high-efficiency HVAC systems to minimise energy consumption. These should include heat recovery units and heat pump technology.</w:t>
            </w:r>
            <w:r w:rsidRPr="0049051A">
              <w:rPr>
                <w:rStyle w:val="eop"/>
                <w:rFonts w:ascii="Arial" w:hAnsi="Arial" w:cs="Arial"/>
              </w:rPr>
              <w:t> </w:t>
            </w:r>
          </w:p>
        </w:tc>
        <w:tc>
          <w:tcPr>
            <w:tcW w:w="1457" w:type="dxa"/>
            <w:vMerge w:val="restart"/>
          </w:tcPr>
          <w:p w14:paraId="26F63D5C" w14:textId="77777777" w:rsidR="00CB1CD6" w:rsidRPr="00FA606D" w:rsidRDefault="00CB1CD6" w:rsidP="0042639C">
            <w:pPr>
              <w:spacing w:line="276" w:lineRule="auto"/>
              <w:rPr>
                <w:rFonts w:ascii="Arial" w:hAnsi="Arial" w:cs="Arial"/>
                <w:highlight w:val="yellow"/>
              </w:rPr>
            </w:pPr>
            <w:r w:rsidRPr="00FA606D">
              <w:rPr>
                <w:rFonts w:ascii="Arial" w:hAnsi="Arial" w:cs="Arial"/>
              </w:rPr>
              <w:t>Ongoing</w:t>
            </w:r>
          </w:p>
        </w:tc>
        <w:tc>
          <w:tcPr>
            <w:tcW w:w="1671" w:type="dxa"/>
            <w:vMerge w:val="restart"/>
          </w:tcPr>
          <w:p w14:paraId="4F9CC884" w14:textId="77777777" w:rsidR="00CB1CD6" w:rsidRPr="00FA606D" w:rsidRDefault="00CB1CD6" w:rsidP="0042639C">
            <w:pPr>
              <w:spacing w:line="276" w:lineRule="auto"/>
              <w:rPr>
                <w:rFonts w:ascii="Arial" w:hAnsi="Arial" w:cs="Arial"/>
              </w:rPr>
            </w:pPr>
            <w:r w:rsidRPr="00FA606D">
              <w:rPr>
                <w:rFonts w:ascii="Arial" w:hAnsi="Arial" w:cs="Arial"/>
              </w:rPr>
              <w:t>Capital Projects Manager</w:t>
            </w:r>
          </w:p>
        </w:tc>
        <w:tc>
          <w:tcPr>
            <w:tcW w:w="5529" w:type="dxa"/>
          </w:tcPr>
          <w:p w14:paraId="42AB3BF2" w14:textId="696EEE95" w:rsidR="00CB1CD6" w:rsidRPr="0049051A" w:rsidRDefault="00CB1CD6" w:rsidP="0042639C">
            <w:pPr>
              <w:spacing w:line="276" w:lineRule="auto"/>
              <w:rPr>
                <w:rFonts w:ascii="Arial" w:hAnsi="Arial" w:cs="Arial"/>
                <w:u w:val="single"/>
              </w:rPr>
            </w:pPr>
            <w:r w:rsidRPr="0049051A">
              <w:rPr>
                <w:rFonts w:ascii="Arial" w:hAnsi="Arial" w:cs="Arial"/>
                <w:u w:val="single"/>
              </w:rPr>
              <w:t>2023/24 Review</w:t>
            </w:r>
          </w:p>
          <w:p w14:paraId="2DB8D0BE" w14:textId="77777777" w:rsidR="00CB1CD6" w:rsidRPr="00FA606D" w:rsidRDefault="00CB1CD6" w:rsidP="0042639C">
            <w:pPr>
              <w:spacing w:line="276" w:lineRule="auto"/>
              <w:rPr>
                <w:rFonts w:ascii="Arial" w:hAnsi="Arial" w:cs="Arial"/>
              </w:rPr>
            </w:pPr>
            <w:r w:rsidRPr="6335C60B">
              <w:rPr>
                <w:rFonts w:ascii="Arial" w:hAnsi="Arial" w:cs="Arial"/>
              </w:rPr>
              <w:t xml:space="preserve">New targets set in this area to remove references to BREAAM which does not strongly include carbon reduction measures. </w:t>
            </w:r>
          </w:p>
          <w:p w14:paraId="76F7C9AB" w14:textId="77777777" w:rsidR="00CB1CD6" w:rsidRPr="00FA606D" w:rsidRDefault="00CB1CD6" w:rsidP="0042639C">
            <w:pPr>
              <w:spacing w:line="276" w:lineRule="auto"/>
              <w:rPr>
                <w:rFonts w:ascii="Arial" w:hAnsi="Arial" w:cs="Arial"/>
              </w:rPr>
            </w:pPr>
          </w:p>
          <w:p w14:paraId="7911026C" w14:textId="40D2EDC1" w:rsidR="00CB1CD6" w:rsidRPr="00FA606D" w:rsidRDefault="00CB1CD6" w:rsidP="0042639C">
            <w:pPr>
              <w:spacing w:line="276" w:lineRule="auto"/>
              <w:rPr>
                <w:rFonts w:ascii="Arial" w:hAnsi="Arial" w:cs="Arial"/>
              </w:rPr>
            </w:pPr>
            <w:r w:rsidRPr="6335C60B">
              <w:rPr>
                <w:rFonts w:ascii="Arial" w:hAnsi="Arial" w:cs="Arial"/>
              </w:rPr>
              <w:t>Construction work on EEOC started in Feb 2024</w:t>
            </w:r>
          </w:p>
          <w:p w14:paraId="55BCEC95" w14:textId="33373050" w:rsidR="00CB1CD6" w:rsidRPr="00FA606D" w:rsidRDefault="00CB1CD6" w:rsidP="0042639C">
            <w:pPr>
              <w:spacing w:line="276" w:lineRule="auto"/>
              <w:rPr>
                <w:rFonts w:ascii="Arial" w:hAnsi="Arial" w:cs="Arial"/>
              </w:rPr>
            </w:pPr>
          </w:p>
        </w:tc>
        <w:tc>
          <w:tcPr>
            <w:tcW w:w="1559" w:type="dxa"/>
            <w:vMerge w:val="restart"/>
            <w:shd w:val="clear" w:color="auto" w:fill="FFC000" w:themeFill="accent4"/>
          </w:tcPr>
          <w:p w14:paraId="22703085" w14:textId="77777777" w:rsidR="00CB1CD6" w:rsidRPr="0042639C" w:rsidRDefault="00CB1CD6" w:rsidP="0042639C">
            <w:pPr>
              <w:spacing w:line="276" w:lineRule="auto"/>
              <w:rPr>
                <w:rFonts w:ascii="Arial" w:hAnsi="Arial" w:cs="Arial"/>
              </w:rPr>
            </w:pPr>
          </w:p>
        </w:tc>
      </w:tr>
      <w:tr w:rsidR="00CB1CD6" w:rsidRPr="0042639C" w14:paraId="075EA636" w14:textId="77777777" w:rsidTr="6335C60B">
        <w:trPr>
          <w:trHeight w:val="979"/>
        </w:trPr>
        <w:tc>
          <w:tcPr>
            <w:tcW w:w="1912" w:type="dxa"/>
            <w:vMerge/>
          </w:tcPr>
          <w:p w14:paraId="312F6215" w14:textId="77777777" w:rsidR="00CB1CD6" w:rsidRPr="00FA606D" w:rsidRDefault="00CB1CD6" w:rsidP="0042639C">
            <w:pPr>
              <w:spacing w:line="276" w:lineRule="auto"/>
              <w:rPr>
                <w:rFonts w:ascii="Arial" w:hAnsi="Arial" w:cs="Arial"/>
              </w:rPr>
            </w:pPr>
          </w:p>
        </w:tc>
        <w:tc>
          <w:tcPr>
            <w:tcW w:w="3460" w:type="dxa"/>
          </w:tcPr>
          <w:p w14:paraId="31B7937D"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b/>
                <w:bCs/>
                <w:u w:val="single"/>
              </w:rPr>
              <w:t>Renewable Energy Integration</w:t>
            </w:r>
            <w:r w:rsidRPr="00264C15">
              <w:rPr>
                <w:rStyle w:val="eop"/>
                <w:rFonts w:ascii="Arial" w:hAnsi="Arial" w:cs="Arial"/>
              </w:rPr>
              <w:t> </w:t>
            </w:r>
          </w:p>
          <w:p w14:paraId="6AA1FBB9" w14:textId="77777777" w:rsidR="00CB1CD6" w:rsidRPr="0049051A" w:rsidRDefault="00CB1CD6" w:rsidP="6335C60B">
            <w:pPr>
              <w:pStyle w:val="paragraph"/>
              <w:spacing w:before="0" w:beforeAutospacing="0" w:after="0" w:afterAutospacing="0"/>
              <w:textAlignment w:val="baseline"/>
              <w:rPr>
                <w:rFonts w:ascii="Arial" w:hAnsi="Arial" w:cs="Arial"/>
              </w:rPr>
            </w:pPr>
            <w:r w:rsidRPr="0049051A">
              <w:rPr>
                <w:rStyle w:val="normaltextrun"/>
                <w:rFonts w:ascii="Arial" w:hAnsi="Arial" w:cs="Arial"/>
              </w:rPr>
              <w:t>Target: Generate a proportion of the building's energy requirements on-site through renewable sources to enable an EPC rating of A</w:t>
            </w:r>
            <w:r w:rsidRPr="0049051A">
              <w:rPr>
                <w:rStyle w:val="eop"/>
                <w:rFonts w:ascii="Arial" w:hAnsi="Arial" w:cs="Arial"/>
              </w:rPr>
              <w:t> </w:t>
            </w:r>
          </w:p>
          <w:p w14:paraId="01D289D0" w14:textId="5F0C404B" w:rsidR="00CB1CD6" w:rsidRPr="00264C15" w:rsidRDefault="00CB1CD6" w:rsidP="0042639C">
            <w:pPr>
              <w:spacing w:line="276" w:lineRule="auto"/>
              <w:rPr>
                <w:rFonts w:ascii="Arial" w:hAnsi="Arial" w:cs="Arial"/>
              </w:rPr>
            </w:pPr>
            <w:r w:rsidRPr="0049051A">
              <w:rPr>
                <w:rStyle w:val="normaltextrun"/>
                <w:rFonts w:ascii="Arial" w:hAnsi="Arial" w:cs="Arial"/>
              </w:rPr>
              <w:t>Objective: Install photovoltaic solar panels on rooftops and other suitable surfaces.</w:t>
            </w:r>
            <w:r w:rsidRPr="0049051A">
              <w:rPr>
                <w:rStyle w:val="eop"/>
                <w:rFonts w:ascii="Arial" w:hAnsi="Arial" w:cs="Arial"/>
              </w:rPr>
              <w:t> </w:t>
            </w:r>
          </w:p>
        </w:tc>
        <w:tc>
          <w:tcPr>
            <w:tcW w:w="1457" w:type="dxa"/>
            <w:vMerge/>
          </w:tcPr>
          <w:p w14:paraId="04FD9D4C" w14:textId="77777777" w:rsidR="00CB1CD6" w:rsidRPr="00FA606D" w:rsidRDefault="00CB1CD6" w:rsidP="0042639C">
            <w:pPr>
              <w:spacing w:line="276" w:lineRule="auto"/>
              <w:rPr>
                <w:rFonts w:ascii="Arial" w:hAnsi="Arial" w:cs="Arial"/>
              </w:rPr>
            </w:pPr>
          </w:p>
        </w:tc>
        <w:tc>
          <w:tcPr>
            <w:tcW w:w="1671" w:type="dxa"/>
            <w:vMerge/>
          </w:tcPr>
          <w:p w14:paraId="108830F3" w14:textId="77777777" w:rsidR="00CB1CD6" w:rsidRPr="00FA606D" w:rsidRDefault="00CB1CD6" w:rsidP="0042639C">
            <w:pPr>
              <w:spacing w:line="276" w:lineRule="auto"/>
              <w:rPr>
                <w:rFonts w:ascii="Arial" w:hAnsi="Arial" w:cs="Arial"/>
              </w:rPr>
            </w:pPr>
          </w:p>
        </w:tc>
        <w:tc>
          <w:tcPr>
            <w:tcW w:w="5529" w:type="dxa"/>
          </w:tcPr>
          <w:p w14:paraId="57965DC3" w14:textId="77777777" w:rsidR="00CB1CD6" w:rsidRPr="00FA606D" w:rsidRDefault="00CB1CD6" w:rsidP="00FA606D">
            <w:pPr>
              <w:spacing w:line="276" w:lineRule="auto"/>
              <w:rPr>
                <w:rFonts w:ascii="Arial" w:hAnsi="Arial" w:cs="Arial"/>
              </w:rPr>
            </w:pPr>
            <w:r w:rsidRPr="6335C60B">
              <w:rPr>
                <w:rFonts w:ascii="Arial" w:hAnsi="Arial" w:cs="Arial"/>
              </w:rPr>
              <w:t>Construction work on EEOC started in Feb 2024</w:t>
            </w:r>
          </w:p>
          <w:p w14:paraId="53CA978F" w14:textId="77777777" w:rsidR="00CB1CD6" w:rsidRPr="00FA606D" w:rsidRDefault="00CB1CD6" w:rsidP="008B230E">
            <w:pPr>
              <w:spacing w:line="276" w:lineRule="auto"/>
              <w:rPr>
                <w:rFonts w:ascii="Arial" w:hAnsi="Arial" w:cs="Arial"/>
                <w:u w:val="single"/>
              </w:rPr>
            </w:pPr>
          </w:p>
        </w:tc>
        <w:tc>
          <w:tcPr>
            <w:tcW w:w="1559" w:type="dxa"/>
            <w:vMerge/>
          </w:tcPr>
          <w:p w14:paraId="12C414CD" w14:textId="77777777" w:rsidR="00CB1CD6" w:rsidRPr="0042639C" w:rsidRDefault="00CB1CD6" w:rsidP="0042639C">
            <w:pPr>
              <w:spacing w:line="276" w:lineRule="auto"/>
              <w:rPr>
                <w:rFonts w:ascii="Arial" w:hAnsi="Arial" w:cs="Arial"/>
              </w:rPr>
            </w:pPr>
          </w:p>
        </w:tc>
      </w:tr>
      <w:tr w:rsidR="00CB1CD6" w:rsidRPr="0042639C" w14:paraId="7D5CB7DC" w14:textId="77777777" w:rsidTr="6335C60B">
        <w:trPr>
          <w:trHeight w:val="2113"/>
        </w:trPr>
        <w:tc>
          <w:tcPr>
            <w:tcW w:w="1912" w:type="dxa"/>
            <w:vMerge/>
          </w:tcPr>
          <w:p w14:paraId="004312FE" w14:textId="77777777" w:rsidR="00CB1CD6" w:rsidRPr="00FA606D" w:rsidRDefault="00CB1CD6" w:rsidP="0042639C">
            <w:pPr>
              <w:spacing w:line="276" w:lineRule="auto"/>
              <w:rPr>
                <w:rFonts w:ascii="Arial" w:hAnsi="Arial" w:cs="Arial"/>
              </w:rPr>
            </w:pPr>
          </w:p>
        </w:tc>
        <w:tc>
          <w:tcPr>
            <w:tcW w:w="3460" w:type="dxa"/>
          </w:tcPr>
          <w:p w14:paraId="7D1AD5AC"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b/>
                <w:bCs/>
                <w:u w:val="single"/>
              </w:rPr>
              <w:t>Water Efficiency</w:t>
            </w:r>
            <w:r w:rsidRPr="00264C15">
              <w:rPr>
                <w:rStyle w:val="eop"/>
                <w:rFonts w:ascii="Arial" w:hAnsi="Arial" w:cs="Arial"/>
              </w:rPr>
              <w:t> </w:t>
            </w:r>
          </w:p>
          <w:p w14:paraId="098414A9"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rPr>
              <w:t>Target: Reduce potable water usage compared to conventional buildings.</w:t>
            </w:r>
            <w:r w:rsidRPr="00264C15">
              <w:rPr>
                <w:rStyle w:val="eop"/>
                <w:rFonts w:ascii="Arial" w:hAnsi="Arial" w:cs="Arial"/>
              </w:rPr>
              <w:t> </w:t>
            </w:r>
          </w:p>
          <w:p w14:paraId="283C5146" w14:textId="1CAD46EB" w:rsidR="00CB1CD6" w:rsidRPr="00264C15" w:rsidRDefault="00CB1CD6" w:rsidP="000E5A0B">
            <w:pPr>
              <w:pStyle w:val="paragraph"/>
              <w:spacing w:before="0" w:beforeAutospacing="0" w:after="0" w:afterAutospacing="0"/>
              <w:textAlignment w:val="baseline"/>
              <w:rPr>
                <w:rFonts w:ascii="Arial" w:hAnsi="Arial" w:cs="Arial"/>
              </w:rPr>
            </w:pPr>
            <w:r w:rsidRPr="00264C15">
              <w:rPr>
                <w:rStyle w:val="normaltextrun"/>
                <w:rFonts w:ascii="Arial" w:hAnsi="Arial" w:cs="Arial"/>
              </w:rPr>
              <w:t>Objective: Install low-flow appliances and consider water management in landscaping schemes.</w:t>
            </w:r>
            <w:r w:rsidRPr="00264C15">
              <w:rPr>
                <w:rStyle w:val="eop"/>
                <w:rFonts w:ascii="Arial" w:hAnsi="Arial" w:cs="Arial"/>
              </w:rPr>
              <w:t> </w:t>
            </w:r>
          </w:p>
        </w:tc>
        <w:tc>
          <w:tcPr>
            <w:tcW w:w="1457" w:type="dxa"/>
            <w:vMerge/>
          </w:tcPr>
          <w:p w14:paraId="2D06AA59" w14:textId="77777777" w:rsidR="00CB1CD6" w:rsidRPr="00FA606D" w:rsidRDefault="00CB1CD6" w:rsidP="0042639C">
            <w:pPr>
              <w:spacing w:line="276" w:lineRule="auto"/>
              <w:rPr>
                <w:rFonts w:ascii="Arial" w:hAnsi="Arial" w:cs="Arial"/>
              </w:rPr>
            </w:pPr>
          </w:p>
        </w:tc>
        <w:tc>
          <w:tcPr>
            <w:tcW w:w="1671" w:type="dxa"/>
            <w:vMerge/>
          </w:tcPr>
          <w:p w14:paraId="73C1D7DE" w14:textId="77777777" w:rsidR="00CB1CD6" w:rsidRPr="00FA606D" w:rsidRDefault="00CB1CD6" w:rsidP="0042639C">
            <w:pPr>
              <w:spacing w:line="276" w:lineRule="auto"/>
              <w:rPr>
                <w:rFonts w:ascii="Arial" w:hAnsi="Arial" w:cs="Arial"/>
              </w:rPr>
            </w:pPr>
          </w:p>
        </w:tc>
        <w:tc>
          <w:tcPr>
            <w:tcW w:w="5529" w:type="dxa"/>
          </w:tcPr>
          <w:p w14:paraId="197211F9" w14:textId="77777777" w:rsidR="00CB1CD6" w:rsidRPr="00FA606D" w:rsidRDefault="00CB1CD6" w:rsidP="00FA606D">
            <w:pPr>
              <w:spacing w:line="276" w:lineRule="auto"/>
              <w:rPr>
                <w:rFonts w:ascii="Arial" w:hAnsi="Arial" w:cs="Arial"/>
              </w:rPr>
            </w:pPr>
            <w:r w:rsidRPr="6335C60B">
              <w:rPr>
                <w:rFonts w:ascii="Arial" w:hAnsi="Arial" w:cs="Arial"/>
              </w:rPr>
              <w:t>Construction work on EEOC started in Feb 2024</w:t>
            </w:r>
          </w:p>
          <w:p w14:paraId="6E83610C" w14:textId="77777777" w:rsidR="00CB1CD6" w:rsidRPr="00FA606D" w:rsidRDefault="00CB1CD6" w:rsidP="00FA606D">
            <w:pPr>
              <w:pStyle w:val="paragraph"/>
              <w:spacing w:before="0" w:beforeAutospacing="0" w:after="0" w:afterAutospacing="0"/>
              <w:textAlignment w:val="baseline"/>
              <w:rPr>
                <w:rFonts w:ascii="Arial" w:hAnsi="Arial" w:cs="Arial"/>
                <w:u w:val="single"/>
              </w:rPr>
            </w:pPr>
          </w:p>
        </w:tc>
        <w:tc>
          <w:tcPr>
            <w:tcW w:w="1559" w:type="dxa"/>
            <w:vMerge/>
          </w:tcPr>
          <w:p w14:paraId="42CE3F3C" w14:textId="77777777" w:rsidR="00CB1CD6" w:rsidRPr="0042639C" w:rsidRDefault="00CB1CD6" w:rsidP="0042639C">
            <w:pPr>
              <w:spacing w:line="276" w:lineRule="auto"/>
              <w:rPr>
                <w:rFonts w:ascii="Arial" w:hAnsi="Arial" w:cs="Arial"/>
              </w:rPr>
            </w:pPr>
          </w:p>
        </w:tc>
      </w:tr>
      <w:tr w:rsidR="00CB1CD6" w:rsidRPr="0042639C" w14:paraId="18283693" w14:textId="77777777" w:rsidTr="6335C60B">
        <w:trPr>
          <w:trHeight w:val="2538"/>
        </w:trPr>
        <w:tc>
          <w:tcPr>
            <w:tcW w:w="1912" w:type="dxa"/>
            <w:vMerge/>
          </w:tcPr>
          <w:p w14:paraId="690675AB" w14:textId="77777777" w:rsidR="00CB1CD6" w:rsidRPr="00FA606D" w:rsidRDefault="00CB1CD6" w:rsidP="0042639C">
            <w:pPr>
              <w:spacing w:line="276" w:lineRule="auto"/>
              <w:rPr>
                <w:rFonts w:ascii="Arial" w:hAnsi="Arial" w:cs="Arial"/>
              </w:rPr>
            </w:pPr>
          </w:p>
        </w:tc>
        <w:tc>
          <w:tcPr>
            <w:tcW w:w="3460" w:type="dxa"/>
          </w:tcPr>
          <w:p w14:paraId="56A9784F"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b/>
                <w:bCs/>
                <w:u w:val="single"/>
              </w:rPr>
              <w:t>Sustainable Materials</w:t>
            </w:r>
            <w:r w:rsidRPr="00264C15">
              <w:rPr>
                <w:rStyle w:val="eop"/>
                <w:rFonts w:ascii="Arial" w:hAnsi="Arial" w:cs="Arial"/>
              </w:rPr>
              <w:t> </w:t>
            </w:r>
          </w:p>
          <w:p w14:paraId="3E794CCF"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rPr>
              <w:t>Target: Ensure that at least 40% of construction materials are sourced from sustainable, recycled, or local sources.</w:t>
            </w:r>
            <w:r w:rsidRPr="00264C15">
              <w:rPr>
                <w:rStyle w:val="eop"/>
                <w:rFonts w:ascii="Arial" w:hAnsi="Arial" w:cs="Arial"/>
              </w:rPr>
              <w:t> </w:t>
            </w:r>
          </w:p>
          <w:p w14:paraId="37DD1FFA" w14:textId="15F6089B" w:rsidR="00CB1CD6" w:rsidRPr="00264C15" w:rsidRDefault="00CB1CD6" w:rsidP="000E5A0B">
            <w:pPr>
              <w:pStyle w:val="paragraph"/>
              <w:spacing w:before="0" w:beforeAutospacing="0" w:after="0" w:afterAutospacing="0"/>
              <w:textAlignment w:val="baseline"/>
              <w:rPr>
                <w:rFonts w:ascii="Arial" w:hAnsi="Arial" w:cs="Arial"/>
              </w:rPr>
            </w:pPr>
            <w:r w:rsidRPr="00264C15">
              <w:rPr>
                <w:rStyle w:val="normaltextrun"/>
                <w:rFonts w:ascii="Arial" w:hAnsi="Arial" w:cs="Arial"/>
              </w:rPr>
              <w:t>Objective: Prioritise the use of materials with low embodied carbon, such as recycled steel and sustainably sourced timber wherever possible.</w:t>
            </w:r>
            <w:r w:rsidRPr="00264C15">
              <w:rPr>
                <w:rStyle w:val="eop"/>
                <w:rFonts w:ascii="Arial" w:hAnsi="Arial" w:cs="Arial"/>
              </w:rPr>
              <w:t> </w:t>
            </w:r>
          </w:p>
        </w:tc>
        <w:tc>
          <w:tcPr>
            <w:tcW w:w="1457" w:type="dxa"/>
            <w:vMerge/>
          </w:tcPr>
          <w:p w14:paraId="39208127" w14:textId="77777777" w:rsidR="00CB1CD6" w:rsidRPr="00FA606D" w:rsidRDefault="00CB1CD6" w:rsidP="0042639C">
            <w:pPr>
              <w:spacing w:line="276" w:lineRule="auto"/>
              <w:rPr>
                <w:rFonts w:ascii="Arial" w:hAnsi="Arial" w:cs="Arial"/>
              </w:rPr>
            </w:pPr>
          </w:p>
        </w:tc>
        <w:tc>
          <w:tcPr>
            <w:tcW w:w="1671" w:type="dxa"/>
            <w:vMerge/>
          </w:tcPr>
          <w:p w14:paraId="2F078C03" w14:textId="77777777" w:rsidR="00CB1CD6" w:rsidRPr="00FA606D" w:rsidRDefault="00CB1CD6" w:rsidP="0042639C">
            <w:pPr>
              <w:spacing w:line="276" w:lineRule="auto"/>
              <w:rPr>
                <w:rFonts w:ascii="Arial" w:hAnsi="Arial" w:cs="Arial"/>
              </w:rPr>
            </w:pPr>
          </w:p>
        </w:tc>
        <w:tc>
          <w:tcPr>
            <w:tcW w:w="5529" w:type="dxa"/>
          </w:tcPr>
          <w:p w14:paraId="13F6B2E5" w14:textId="77777777" w:rsidR="00CB1CD6" w:rsidRPr="00FA606D" w:rsidRDefault="00CB1CD6" w:rsidP="00FA606D">
            <w:pPr>
              <w:spacing w:line="276" w:lineRule="auto"/>
              <w:rPr>
                <w:rFonts w:ascii="Arial" w:hAnsi="Arial" w:cs="Arial"/>
              </w:rPr>
            </w:pPr>
            <w:r w:rsidRPr="6335C60B">
              <w:rPr>
                <w:rFonts w:ascii="Arial" w:hAnsi="Arial" w:cs="Arial"/>
              </w:rPr>
              <w:t>Construction work on EEOC started in Feb 2024</w:t>
            </w:r>
          </w:p>
          <w:p w14:paraId="4F931692" w14:textId="77777777" w:rsidR="00CB1CD6" w:rsidRPr="00FA606D" w:rsidRDefault="00CB1CD6" w:rsidP="00FA606D">
            <w:pPr>
              <w:pStyle w:val="paragraph"/>
              <w:spacing w:before="0" w:beforeAutospacing="0" w:after="0" w:afterAutospacing="0"/>
              <w:textAlignment w:val="baseline"/>
              <w:rPr>
                <w:rFonts w:ascii="Arial" w:hAnsi="Arial" w:cs="Arial"/>
                <w:u w:val="single"/>
              </w:rPr>
            </w:pPr>
          </w:p>
        </w:tc>
        <w:tc>
          <w:tcPr>
            <w:tcW w:w="1559" w:type="dxa"/>
            <w:vMerge/>
          </w:tcPr>
          <w:p w14:paraId="1BC60E88" w14:textId="77777777" w:rsidR="00CB1CD6" w:rsidRPr="0042639C" w:rsidRDefault="00CB1CD6" w:rsidP="0042639C">
            <w:pPr>
              <w:spacing w:line="276" w:lineRule="auto"/>
              <w:rPr>
                <w:rFonts w:ascii="Arial" w:hAnsi="Arial" w:cs="Arial"/>
              </w:rPr>
            </w:pPr>
          </w:p>
        </w:tc>
      </w:tr>
      <w:tr w:rsidR="00CB1CD6" w:rsidRPr="0042639C" w14:paraId="22AA7505" w14:textId="77777777" w:rsidTr="6335C60B">
        <w:trPr>
          <w:trHeight w:val="2113"/>
        </w:trPr>
        <w:tc>
          <w:tcPr>
            <w:tcW w:w="1912" w:type="dxa"/>
            <w:vMerge/>
          </w:tcPr>
          <w:p w14:paraId="59C25D99" w14:textId="77777777" w:rsidR="00CB1CD6" w:rsidRPr="00FA606D" w:rsidRDefault="00CB1CD6" w:rsidP="0042639C">
            <w:pPr>
              <w:spacing w:line="276" w:lineRule="auto"/>
              <w:rPr>
                <w:rFonts w:ascii="Arial" w:hAnsi="Arial" w:cs="Arial"/>
              </w:rPr>
            </w:pPr>
          </w:p>
        </w:tc>
        <w:tc>
          <w:tcPr>
            <w:tcW w:w="3460" w:type="dxa"/>
          </w:tcPr>
          <w:p w14:paraId="0D6483FB"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b/>
                <w:bCs/>
                <w:u w:val="single"/>
              </w:rPr>
              <w:t>Waste Reduction</w:t>
            </w:r>
            <w:r w:rsidRPr="00264C15">
              <w:rPr>
                <w:rStyle w:val="eop"/>
                <w:rFonts w:ascii="Arial" w:hAnsi="Arial" w:cs="Arial"/>
              </w:rPr>
              <w:t> </w:t>
            </w:r>
          </w:p>
          <w:p w14:paraId="6427DC1E"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rPr>
              <w:t>Target: Divert at least 90% of construction waste from landfills.</w:t>
            </w:r>
            <w:r w:rsidRPr="00264C15">
              <w:rPr>
                <w:rStyle w:val="eop"/>
                <w:rFonts w:ascii="Arial" w:hAnsi="Arial" w:cs="Arial"/>
              </w:rPr>
              <w:t> </w:t>
            </w:r>
          </w:p>
          <w:p w14:paraId="108D9944" w14:textId="14F4ECFF" w:rsidR="00CB1CD6" w:rsidRPr="00264C15" w:rsidRDefault="00CB1CD6" w:rsidP="000E5A0B">
            <w:pPr>
              <w:pStyle w:val="paragraph"/>
              <w:spacing w:before="0" w:beforeAutospacing="0" w:after="0" w:afterAutospacing="0"/>
              <w:textAlignment w:val="baseline"/>
              <w:rPr>
                <w:rFonts w:ascii="Arial" w:hAnsi="Arial" w:cs="Arial"/>
              </w:rPr>
            </w:pPr>
            <w:r w:rsidRPr="00264C15">
              <w:rPr>
                <w:rStyle w:val="normaltextrun"/>
                <w:rFonts w:ascii="Arial" w:hAnsi="Arial" w:cs="Arial"/>
              </w:rPr>
              <w:t>Objective: Implement a comprehensive construction waste management plan.</w:t>
            </w:r>
            <w:r w:rsidRPr="00264C15">
              <w:rPr>
                <w:rStyle w:val="eop"/>
                <w:rFonts w:ascii="Arial" w:hAnsi="Arial" w:cs="Arial"/>
              </w:rPr>
              <w:t> </w:t>
            </w:r>
          </w:p>
        </w:tc>
        <w:tc>
          <w:tcPr>
            <w:tcW w:w="1457" w:type="dxa"/>
            <w:vMerge/>
          </w:tcPr>
          <w:p w14:paraId="233D81A6" w14:textId="77777777" w:rsidR="00CB1CD6" w:rsidRPr="00FA606D" w:rsidRDefault="00CB1CD6" w:rsidP="0042639C">
            <w:pPr>
              <w:spacing w:line="276" w:lineRule="auto"/>
              <w:rPr>
                <w:rFonts w:ascii="Arial" w:hAnsi="Arial" w:cs="Arial"/>
              </w:rPr>
            </w:pPr>
          </w:p>
        </w:tc>
        <w:tc>
          <w:tcPr>
            <w:tcW w:w="1671" w:type="dxa"/>
            <w:vMerge/>
          </w:tcPr>
          <w:p w14:paraId="09A37CC6" w14:textId="77777777" w:rsidR="00CB1CD6" w:rsidRPr="00FA606D" w:rsidRDefault="00CB1CD6" w:rsidP="0042639C">
            <w:pPr>
              <w:spacing w:line="276" w:lineRule="auto"/>
              <w:rPr>
                <w:rFonts w:ascii="Arial" w:hAnsi="Arial" w:cs="Arial"/>
              </w:rPr>
            </w:pPr>
          </w:p>
        </w:tc>
        <w:tc>
          <w:tcPr>
            <w:tcW w:w="5529" w:type="dxa"/>
          </w:tcPr>
          <w:p w14:paraId="27B2A939" w14:textId="77777777" w:rsidR="00CB1CD6" w:rsidRPr="00FA606D" w:rsidRDefault="00CB1CD6" w:rsidP="00FA606D">
            <w:pPr>
              <w:spacing w:line="276" w:lineRule="auto"/>
              <w:rPr>
                <w:rFonts w:ascii="Arial" w:hAnsi="Arial" w:cs="Arial"/>
              </w:rPr>
            </w:pPr>
            <w:r w:rsidRPr="6335C60B">
              <w:rPr>
                <w:rFonts w:ascii="Arial" w:hAnsi="Arial" w:cs="Arial"/>
              </w:rPr>
              <w:t>Construction work on EEOC started in Feb 2024</w:t>
            </w:r>
          </w:p>
          <w:p w14:paraId="5FF665A2" w14:textId="77777777" w:rsidR="00CB1CD6" w:rsidRPr="00FA606D" w:rsidRDefault="00CB1CD6" w:rsidP="00FA606D">
            <w:pPr>
              <w:pStyle w:val="paragraph"/>
              <w:spacing w:before="0" w:beforeAutospacing="0" w:after="0" w:afterAutospacing="0"/>
              <w:textAlignment w:val="baseline"/>
              <w:rPr>
                <w:rFonts w:ascii="Arial" w:hAnsi="Arial" w:cs="Arial"/>
                <w:u w:val="single"/>
              </w:rPr>
            </w:pPr>
          </w:p>
        </w:tc>
        <w:tc>
          <w:tcPr>
            <w:tcW w:w="1559" w:type="dxa"/>
            <w:vMerge/>
          </w:tcPr>
          <w:p w14:paraId="1B04CFF4" w14:textId="77777777" w:rsidR="00CB1CD6" w:rsidRPr="0042639C" w:rsidRDefault="00CB1CD6" w:rsidP="0042639C">
            <w:pPr>
              <w:spacing w:line="276" w:lineRule="auto"/>
              <w:rPr>
                <w:rFonts w:ascii="Arial" w:hAnsi="Arial" w:cs="Arial"/>
              </w:rPr>
            </w:pPr>
          </w:p>
        </w:tc>
      </w:tr>
      <w:tr w:rsidR="00CB1CD6" w:rsidRPr="0042639C" w14:paraId="69A762CC" w14:textId="77777777" w:rsidTr="6335C60B">
        <w:trPr>
          <w:trHeight w:val="1972"/>
        </w:trPr>
        <w:tc>
          <w:tcPr>
            <w:tcW w:w="1912" w:type="dxa"/>
            <w:vMerge/>
          </w:tcPr>
          <w:p w14:paraId="00580F32" w14:textId="77777777" w:rsidR="00CB1CD6" w:rsidRPr="00FA606D" w:rsidRDefault="00CB1CD6" w:rsidP="0042639C">
            <w:pPr>
              <w:spacing w:line="276" w:lineRule="auto"/>
              <w:rPr>
                <w:rFonts w:ascii="Arial" w:hAnsi="Arial" w:cs="Arial"/>
              </w:rPr>
            </w:pPr>
          </w:p>
        </w:tc>
        <w:tc>
          <w:tcPr>
            <w:tcW w:w="3460" w:type="dxa"/>
          </w:tcPr>
          <w:p w14:paraId="459BFC71"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b/>
                <w:bCs/>
                <w:u w:val="single"/>
              </w:rPr>
              <w:t>Biodiversity Enhancement</w:t>
            </w:r>
            <w:r w:rsidRPr="00264C15">
              <w:rPr>
                <w:rStyle w:val="eop"/>
                <w:rFonts w:ascii="Arial" w:hAnsi="Arial" w:cs="Arial"/>
              </w:rPr>
              <w:t> </w:t>
            </w:r>
          </w:p>
          <w:p w14:paraId="0C30520C"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rPr>
              <w:t xml:space="preserve">Target: Achieve a net gain in biodiversity for each project or the </w:t>
            </w:r>
            <w:proofErr w:type="gramStart"/>
            <w:r w:rsidRPr="00264C15">
              <w:rPr>
                <w:rStyle w:val="normaltextrun"/>
                <w:rFonts w:ascii="Arial" w:hAnsi="Arial" w:cs="Arial"/>
              </w:rPr>
              <w:t>campus as a whole</w:t>
            </w:r>
            <w:proofErr w:type="gramEnd"/>
            <w:r w:rsidRPr="00264C15">
              <w:rPr>
                <w:rStyle w:val="normaltextrun"/>
                <w:rFonts w:ascii="Arial" w:hAnsi="Arial" w:cs="Arial"/>
              </w:rPr>
              <w:t>.</w:t>
            </w:r>
            <w:r w:rsidRPr="00264C15">
              <w:rPr>
                <w:rStyle w:val="eop"/>
                <w:rFonts w:ascii="Arial" w:hAnsi="Arial" w:cs="Arial"/>
              </w:rPr>
              <w:t> </w:t>
            </w:r>
          </w:p>
          <w:p w14:paraId="4D4BA47D" w14:textId="2B9F0CDA" w:rsidR="00CB1CD6" w:rsidRPr="00264C15" w:rsidRDefault="00CB1CD6" w:rsidP="000E5A0B">
            <w:pPr>
              <w:pStyle w:val="paragraph"/>
              <w:spacing w:before="0" w:beforeAutospacing="0" w:after="0" w:afterAutospacing="0"/>
              <w:textAlignment w:val="baseline"/>
              <w:rPr>
                <w:rFonts w:ascii="Arial" w:hAnsi="Arial" w:cs="Arial"/>
              </w:rPr>
            </w:pPr>
            <w:r w:rsidRPr="00264C15">
              <w:rPr>
                <w:rStyle w:val="normaltextrun"/>
                <w:rFonts w:ascii="Arial" w:hAnsi="Arial" w:cs="Arial"/>
              </w:rPr>
              <w:t>Objective: Incorporate suitable plant species in landscaping to enhance local biodiversity.</w:t>
            </w:r>
            <w:r w:rsidRPr="00264C15">
              <w:rPr>
                <w:rStyle w:val="eop"/>
                <w:rFonts w:ascii="Arial" w:hAnsi="Arial" w:cs="Arial"/>
              </w:rPr>
              <w:t> </w:t>
            </w:r>
          </w:p>
        </w:tc>
        <w:tc>
          <w:tcPr>
            <w:tcW w:w="1457" w:type="dxa"/>
            <w:vMerge/>
          </w:tcPr>
          <w:p w14:paraId="69F23982" w14:textId="77777777" w:rsidR="00CB1CD6" w:rsidRPr="00FA606D" w:rsidRDefault="00CB1CD6" w:rsidP="0042639C">
            <w:pPr>
              <w:spacing w:line="276" w:lineRule="auto"/>
              <w:rPr>
                <w:rFonts w:ascii="Arial" w:hAnsi="Arial" w:cs="Arial"/>
              </w:rPr>
            </w:pPr>
          </w:p>
        </w:tc>
        <w:tc>
          <w:tcPr>
            <w:tcW w:w="1671" w:type="dxa"/>
            <w:vMerge/>
          </w:tcPr>
          <w:p w14:paraId="0C95203F" w14:textId="77777777" w:rsidR="00CB1CD6" w:rsidRPr="00FA606D" w:rsidRDefault="00CB1CD6" w:rsidP="0042639C">
            <w:pPr>
              <w:spacing w:line="276" w:lineRule="auto"/>
              <w:rPr>
                <w:rFonts w:ascii="Arial" w:hAnsi="Arial" w:cs="Arial"/>
              </w:rPr>
            </w:pPr>
          </w:p>
        </w:tc>
        <w:tc>
          <w:tcPr>
            <w:tcW w:w="5529" w:type="dxa"/>
          </w:tcPr>
          <w:p w14:paraId="01EF4327" w14:textId="77777777" w:rsidR="00CB1CD6" w:rsidRPr="00FA606D" w:rsidRDefault="00CB1CD6" w:rsidP="00FA606D">
            <w:pPr>
              <w:spacing w:line="276" w:lineRule="auto"/>
              <w:rPr>
                <w:rFonts w:ascii="Arial" w:hAnsi="Arial" w:cs="Arial"/>
              </w:rPr>
            </w:pPr>
            <w:r w:rsidRPr="6335C60B">
              <w:rPr>
                <w:rFonts w:ascii="Arial" w:hAnsi="Arial" w:cs="Arial"/>
              </w:rPr>
              <w:t>Construction work on EEOC started in Feb 2024</w:t>
            </w:r>
          </w:p>
          <w:p w14:paraId="5002D991" w14:textId="77777777" w:rsidR="00CB1CD6" w:rsidRPr="00FA606D" w:rsidRDefault="00CB1CD6" w:rsidP="00FA606D">
            <w:pPr>
              <w:pStyle w:val="paragraph"/>
              <w:spacing w:before="0" w:beforeAutospacing="0" w:after="0" w:afterAutospacing="0"/>
              <w:textAlignment w:val="baseline"/>
              <w:rPr>
                <w:rFonts w:ascii="Arial" w:hAnsi="Arial" w:cs="Arial"/>
                <w:u w:val="single"/>
              </w:rPr>
            </w:pPr>
          </w:p>
        </w:tc>
        <w:tc>
          <w:tcPr>
            <w:tcW w:w="1559" w:type="dxa"/>
            <w:vMerge/>
          </w:tcPr>
          <w:p w14:paraId="6D3371F3" w14:textId="77777777" w:rsidR="00CB1CD6" w:rsidRPr="0042639C" w:rsidRDefault="00CB1CD6" w:rsidP="0042639C">
            <w:pPr>
              <w:spacing w:line="276" w:lineRule="auto"/>
              <w:rPr>
                <w:rFonts w:ascii="Arial" w:hAnsi="Arial" w:cs="Arial"/>
              </w:rPr>
            </w:pPr>
          </w:p>
        </w:tc>
      </w:tr>
      <w:tr w:rsidR="00CB1CD6" w:rsidRPr="0042639C" w14:paraId="22D79D81" w14:textId="77777777" w:rsidTr="6335C60B">
        <w:trPr>
          <w:trHeight w:val="1687"/>
        </w:trPr>
        <w:tc>
          <w:tcPr>
            <w:tcW w:w="1912" w:type="dxa"/>
            <w:vMerge/>
          </w:tcPr>
          <w:p w14:paraId="55861F20" w14:textId="77777777" w:rsidR="00CB1CD6" w:rsidRPr="00FA606D" w:rsidRDefault="00CB1CD6" w:rsidP="0042639C">
            <w:pPr>
              <w:spacing w:line="276" w:lineRule="auto"/>
              <w:rPr>
                <w:rFonts w:ascii="Arial" w:hAnsi="Arial" w:cs="Arial"/>
              </w:rPr>
            </w:pPr>
          </w:p>
        </w:tc>
        <w:tc>
          <w:tcPr>
            <w:tcW w:w="3460" w:type="dxa"/>
          </w:tcPr>
          <w:p w14:paraId="31078251"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b/>
                <w:bCs/>
                <w:u w:val="single"/>
              </w:rPr>
              <w:t>Indoor Environmental Quality</w:t>
            </w:r>
            <w:r w:rsidRPr="00264C15">
              <w:rPr>
                <w:rStyle w:val="eop"/>
                <w:rFonts w:ascii="Arial" w:hAnsi="Arial" w:cs="Arial"/>
              </w:rPr>
              <w:t> </w:t>
            </w:r>
          </w:p>
          <w:p w14:paraId="081F3B64"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rPr>
              <w:t>Target: Maintain optimal indoor air quality and natural lighting levels.</w:t>
            </w:r>
            <w:r w:rsidRPr="00264C15">
              <w:rPr>
                <w:rStyle w:val="eop"/>
                <w:rFonts w:ascii="Arial" w:hAnsi="Arial" w:cs="Arial"/>
              </w:rPr>
              <w:t> </w:t>
            </w:r>
          </w:p>
          <w:p w14:paraId="31361643" w14:textId="77777777" w:rsidR="00CB1CD6" w:rsidRPr="00264C15" w:rsidRDefault="00CB1CD6" w:rsidP="6335C60B">
            <w:pPr>
              <w:pStyle w:val="paragraph"/>
              <w:spacing w:before="0" w:beforeAutospacing="0" w:after="0" w:afterAutospacing="0"/>
              <w:textAlignment w:val="baseline"/>
              <w:rPr>
                <w:rFonts w:ascii="Arial" w:hAnsi="Arial" w:cs="Arial"/>
              </w:rPr>
            </w:pPr>
            <w:r w:rsidRPr="00264C15">
              <w:rPr>
                <w:rStyle w:val="normaltextrun"/>
                <w:rFonts w:ascii="Arial" w:hAnsi="Arial" w:cs="Arial"/>
              </w:rPr>
              <w:t>Objective: Use advanced ventilation systems to ensure fresh air circulation.</w:t>
            </w:r>
            <w:r w:rsidRPr="00264C15">
              <w:rPr>
                <w:rStyle w:val="eop"/>
                <w:rFonts w:ascii="Arial" w:hAnsi="Arial" w:cs="Arial"/>
              </w:rPr>
              <w:t> </w:t>
            </w:r>
          </w:p>
          <w:p w14:paraId="1564E180" w14:textId="5DAD62A9" w:rsidR="00CB1CD6" w:rsidRPr="00264C15" w:rsidRDefault="00CB1CD6" w:rsidP="000E5A0B">
            <w:pPr>
              <w:pStyle w:val="paragraph"/>
              <w:spacing w:before="0" w:beforeAutospacing="0" w:after="0" w:afterAutospacing="0"/>
              <w:textAlignment w:val="baseline"/>
              <w:rPr>
                <w:rFonts w:ascii="Arial" w:hAnsi="Arial" w:cs="Arial"/>
              </w:rPr>
            </w:pPr>
            <w:r w:rsidRPr="00264C15">
              <w:rPr>
                <w:rStyle w:val="normaltextrun"/>
                <w:rFonts w:ascii="Arial" w:hAnsi="Arial" w:cs="Arial"/>
              </w:rPr>
              <w:t>Objective: Design buildings to maximise natural light penetration while minimising glare.</w:t>
            </w:r>
            <w:r w:rsidRPr="00264C15">
              <w:rPr>
                <w:rStyle w:val="eop"/>
                <w:rFonts w:ascii="Arial" w:hAnsi="Arial" w:cs="Arial"/>
              </w:rPr>
              <w:t> </w:t>
            </w:r>
          </w:p>
        </w:tc>
        <w:tc>
          <w:tcPr>
            <w:tcW w:w="1457" w:type="dxa"/>
            <w:vMerge/>
          </w:tcPr>
          <w:p w14:paraId="5A2B9AEE" w14:textId="77777777" w:rsidR="00CB1CD6" w:rsidRPr="00FA606D" w:rsidRDefault="00CB1CD6" w:rsidP="0042639C">
            <w:pPr>
              <w:spacing w:line="276" w:lineRule="auto"/>
              <w:rPr>
                <w:rFonts w:ascii="Arial" w:hAnsi="Arial" w:cs="Arial"/>
              </w:rPr>
            </w:pPr>
          </w:p>
        </w:tc>
        <w:tc>
          <w:tcPr>
            <w:tcW w:w="1671" w:type="dxa"/>
            <w:vMerge/>
          </w:tcPr>
          <w:p w14:paraId="55E3757A" w14:textId="77777777" w:rsidR="00CB1CD6" w:rsidRPr="00FA606D" w:rsidRDefault="00CB1CD6" w:rsidP="0042639C">
            <w:pPr>
              <w:spacing w:line="276" w:lineRule="auto"/>
              <w:rPr>
                <w:rFonts w:ascii="Arial" w:hAnsi="Arial" w:cs="Arial"/>
              </w:rPr>
            </w:pPr>
          </w:p>
        </w:tc>
        <w:tc>
          <w:tcPr>
            <w:tcW w:w="5529" w:type="dxa"/>
          </w:tcPr>
          <w:p w14:paraId="0989D680" w14:textId="77777777" w:rsidR="00CB1CD6" w:rsidRPr="00FA606D" w:rsidRDefault="00CB1CD6" w:rsidP="00FA606D">
            <w:pPr>
              <w:spacing w:line="276" w:lineRule="auto"/>
              <w:rPr>
                <w:rFonts w:ascii="Arial" w:hAnsi="Arial" w:cs="Arial"/>
              </w:rPr>
            </w:pPr>
            <w:r w:rsidRPr="6335C60B">
              <w:rPr>
                <w:rFonts w:ascii="Arial" w:hAnsi="Arial" w:cs="Arial"/>
              </w:rPr>
              <w:t>Construction work on EEOC started in Feb 2024</w:t>
            </w:r>
          </w:p>
          <w:p w14:paraId="121E9B12" w14:textId="77777777" w:rsidR="00CB1CD6" w:rsidRPr="00FA606D" w:rsidRDefault="00CB1CD6" w:rsidP="00FA606D">
            <w:pPr>
              <w:pStyle w:val="paragraph"/>
              <w:spacing w:before="0" w:beforeAutospacing="0" w:after="0" w:afterAutospacing="0"/>
              <w:textAlignment w:val="baseline"/>
              <w:rPr>
                <w:rFonts w:ascii="Arial" w:hAnsi="Arial" w:cs="Arial"/>
                <w:u w:val="single"/>
              </w:rPr>
            </w:pPr>
          </w:p>
        </w:tc>
        <w:tc>
          <w:tcPr>
            <w:tcW w:w="1559" w:type="dxa"/>
            <w:vMerge/>
          </w:tcPr>
          <w:p w14:paraId="313A40E0" w14:textId="77777777" w:rsidR="00CB1CD6" w:rsidRPr="0042639C" w:rsidRDefault="00CB1CD6" w:rsidP="0042639C">
            <w:pPr>
              <w:spacing w:line="276" w:lineRule="auto"/>
              <w:rPr>
                <w:rFonts w:ascii="Arial" w:hAnsi="Arial" w:cs="Arial"/>
              </w:rPr>
            </w:pPr>
          </w:p>
        </w:tc>
      </w:tr>
      <w:tr w:rsidR="00CB1CD6" w:rsidRPr="0042639C" w14:paraId="50DAE311" w14:textId="42AD9BB0" w:rsidTr="6335C60B">
        <w:tc>
          <w:tcPr>
            <w:tcW w:w="1912" w:type="dxa"/>
            <w:vMerge/>
          </w:tcPr>
          <w:p w14:paraId="45FAB5F2" w14:textId="77777777" w:rsidR="00CB1CD6" w:rsidRPr="0042639C" w:rsidRDefault="00CB1CD6" w:rsidP="0042639C">
            <w:pPr>
              <w:spacing w:line="276" w:lineRule="auto"/>
              <w:rPr>
                <w:rFonts w:ascii="Arial" w:hAnsi="Arial" w:cs="Arial"/>
              </w:rPr>
            </w:pPr>
          </w:p>
        </w:tc>
        <w:tc>
          <w:tcPr>
            <w:tcW w:w="3460" w:type="dxa"/>
          </w:tcPr>
          <w:p w14:paraId="3E22E6C5" w14:textId="77777777" w:rsidR="00CB1CD6" w:rsidRPr="00264C15" w:rsidRDefault="00CB1CD6" w:rsidP="0042639C">
            <w:pPr>
              <w:spacing w:line="276" w:lineRule="auto"/>
              <w:rPr>
                <w:rFonts w:ascii="Arial" w:hAnsi="Arial" w:cs="Arial"/>
              </w:rPr>
            </w:pPr>
            <w:r w:rsidRPr="00264C15">
              <w:rPr>
                <w:rFonts w:ascii="Arial" w:hAnsi="Arial" w:cs="Arial"/>
              </w:rPr>
              <w:t>Develop low carbon and occupational standards for buildings</w:t>
            </w:r>
          </w:p>
        </w:tc>
        <w:tc>
          <w:tcPr>
            <w:tcW w:w="1457" w:type="dxa"/>
          </w:tcPr>
          <w:p w14:paraId="5BFBF5F2" w14:textId="77777777" w:rsidR="00CB1CD6" w:rsidRPr="0042639C" w:rsidRDefault="00CB1CD6" w:rsidP="0042639C">
            <w:pPr>
              <w:spacing w:line="276" w:lineRule="auto"/>
              <w:rPr>
                <w:rFonts w:ascii="Arial" w:hAnsi="Arial" w:cs="Arial"/>
              </w:rPr>
            </w:pPr>
            <w:r w:rsidRPr="0042639C">
              <w:rPr>
                <w:rFonts w:ascii="Arial" w:hAnsi="Arial" w:cs="Arial"/>
              </w:rPr>
              <w:t>2023</w:t>
            </w:r>
          </w:p>
        </w:tc>
        <w:tc>
          <w:tcPr>
            <w:tcW w:w="1671" w:type="dxa"/>
          </w:tcPr>
          <w:p w14:paraId="6C1731B5" w14:textId="54FD7B04" w:rsidR="00CB1CD6" w:rsidRPr="0042639C" w:rsidRDefault="00CB1CD6" w:rsidP="0042639C">
            <w:pPr>
              <w:spacing w:line="276" w:lineRule="auto"/>
              <w:rPr>
                <w:rFonts w:ascii="Arial" w:hAnsi="Arial" w:cs="Arial"/>
              </w:rPr>
            </w:pPr>
            <w:r w:rsidRPr="6335C60B">
              <w:rPr>
                <w:rFonts w:ascii="Arial" w:hAnsi="Arial" w:cs="Arial"/>
              </w:rPr>
              <w:t>Capital Projects Manager/ Head of Estates</w:t>
            </w:r>
          </w:p>
        </w:tc>
        <w:tc>
          <w:tcPr>
            <w:tcW w:w="5529" w:type="dxa"/>
          </w:tcPr>
          <w:p w14:paraId="2E5E08E9" w14:textId="77777777" w:rsidR="00CB1CD6" w:rsidRPr="00693DBE" w:rsidRDefault="00CB1CD6" w:rsidP="00941C9D">
            <w:pPr>
              <w:spacing w:line="276" w:lineRule="auto"/>
              <w:rPr>
                <w:rFonts w:ascii="Arial" w:hAnsi="Arial" w:cs="Arial"/>
                <w:u w:val="single"/>
              </w:rPr>
            </w:pPr>
            <w:r w:rsidRPr="6335C60B">
              <w:rPr>
                <w:rFonts w:ascii="Arial" w:hAnsi="Arial" w:cs="Arial"/>
                <w:u w:val="single"/>
              </w:rPr>
              <w:t>2023 Review</w:t>
            </w:r>
          </w:p>
          <w:p w14:paraId="2546CBF0" w14:textId="6BC2E1D1" w:rsidR="00CB1CD6" w:rsidRDefault="00CB1CD6" w:rsidP="00941C9D">
            <w:pPr>
              <w:spacing w:line="276" w:lineRule="auto"/>
              <w:rPr>
                <w:rFonts w:ascii="Arial" w:hAnsi="Arial" w:cs="Arial"/>
              </w:rPr>
            </w:pPr>
            <w:r w:rsidRPr="6335C60B">
              <w:rPr>
                <w:rFonts w:ascii="Arial" w:hAnsi="Arial" w:cs="Arial"/>
              </w:rPr>
              <w:t>Support from Local Authority and feedback from consultation work above required to set standards for refurbished buildings.</w:t>
            </w:r>
          </w:p>
          <w:p w14:paraId="280A859D" w14:textId="77777777" w:rsidR="00CB1CD6" w:rsidRDefault="00CB1CD6" w:rsidP="00941C9D">
            <w:pPr>
              <w:spacing w:line="276" w:lineRule="auto"/>
              <w:rPr>
                <w:rFonts w:ascii="Arial" w:hAnsi="Arial" w:cs="Arial"/>
              </w:rPr>
            </w:pPr>
          </w:p>
          <w:p w14:paraId="1CC6F6F9" w14:textId="77777777" w:rsidR="00CB1CD6" w:rsidRDefault="00CB1CD6" w:rsidP="00941C9D">
            <w:pPr>
              <w:spacing w:line="276" w:lineRule="auto"/>
              <w:rPr>
                <w:rFonts w:ascii="Arial" w:hAnsi="Arial" w:cs="Arial"/>
              </w:rPr>
            </w:pPr>
            <w:r w:rsidRPr="6335C60B">
              <w:rPr>
                <w:rFonts w:ascii="Arial" w:hAnsi="Arial" w:cs="Arial"/>
              </w:rPr>
              <w:t>Targets for new buildings will be set as outlined above</w:t>
            </w:r>
          </w:p>
          <w:p w14:paraId="721DF767" w14:textId="77777777" w:rsidR="00CB1CD6" w:rsidRDefault="00CB1CD6" w:rsidP="00941C9D">
            <w:pPr>
              <w:spacing w:line="276" w:lineRule="auto"/>
              <w:rPr>
                <w:rFonts w:ascii="Arial" w:hAnsi="Arial" w:cs="Arial"/>
              </w:rPr>
            </w:pPr>
          </w:p>
          <w:p w14:paraId="6002ACDD" w14:textId="77777777" w:rsidR="00CB1CD6" w:rsidRPr="000E5A0B" w:rsidRDefault="00CB1CD6" w:rsidP="00941C9D">
            <w:pPr>
              <w:spacing w:line="276" w:lineRule="auto"/>
              <w:rPr>
                <w:rFonts w:ascii="Arial" w:hAnsi="Arial" w:cs="Arial"/>
                <w:u w:val="single"/>
              </w:rPr>
            </w:pPr>
            <w:r w:rsidRPr="000E5A0B">
              <w:rPr>
                <w:rFonts w:ascii="Arial" w:hAnsi="Arial" w:cs="Arial"/>
                <w:u w:val="single"/>
              </w:rPr>
              <w:t>2024 Review</w:t>
            </w:r>
          </w:p>
          <w:p w14:paraId="1F7529C7" w14:textId="1C68BD55" w:rsidR="00CB1CD6" w:rsidRPr="0042639C" w:rsidRDefault="00CB1CD6" w:rsidP="00941C9D">
            <w:pPr>
              <w:spacing w:line="276" w:lineRule="auto"/>
              <w:rPr>
                <w:rFonts w:ascii="Arial" w:hAnsi="Arial" w:cs="Arial"/>
              </w:rPr>
            </w:pPr>
            <w:r w:rsidRPr="6335C60B">
              <w:rPr>
                <w:rFonts w:ascii="Arial" w:hAnsi="Arial" w:cs="Arial"/>
              </w:rPr>
              <w:t>No further action in 2023/24</w:t>
            </w:r>
          </w:p>
        </w:tc>
        <w:tc>
          <w:tcPr>
            <w:tcW w:w="1559" w:type="dxa"/>
            <w:shd w:val="clear" w:color="auto" w:fill="FF0000"/>
          </w:tcPr>
          <w:p w14:paraId="193A925F" w14:textId="77777777" w:rsidR="00CB1CD6" w:rsidRPr="0042639C" w:rsidRDefault="00CB1CD6" w:rsidP="0042639C">
            <w:pPr>
              <w:spacing w:line="276" w:lineRule="auto"/>
              <w:rPr>
                <w:rFonts w:ascii="Arial" w:hAnsi="Arial" w:cs="Arial"/>
              </w:rPr>
            </w:pPr>
          </w:p>
        </w:tc>
      </w:tr>
      <w:tr w:rsidR="00CB1CD6" w:rsidRPr="0042639C" w14:paraId="50066B78" w14:textId="455A7984" w:rsidTr="6335C60B">
        <w:tc>
          <w:tcPr>
            <w:tcW w:w="1912" w:type="dxa"/>
            <w:vMerge w:val="restart"/>
          </w:tcPr>
          <w:p w14:paraId="7845D5D2" w14:textId="77777777" w:rsidR="00CB1CD6" w:rsidRPr="0042639C" w:rsidRDefault="00CB1CD6" w:rsidP="0042639C">
            <w:pPr>
              <w:spacing w:line="276" w:lineRule="auto"/>
              <w:rPr>
                <w:rFonts w:ascii="Arial" w:hAnsi="Arial" w:cs="Arial"/>
              </w:rPr>
            </w:pPr>
            <w:r w:rsidRPr="0042639C">
              <w:rPr>
                <w:rFonts w:ascii="Arial" w:hAnsi="Arial" w:cs="Arial"/>
              </w:rPr>
              <w:t>Improve water efficiency</w:t>
            </w:r>
          </w:p>
        </w:tc>
        <w:tc>
          <w:tcPr>
            <w:tcW w:w="3460" w:type="dxa"/>
          </w:tcPr>
          <w:p w14:paraId="2A28C08B" w14:textId="77777777" w:rsidR="00CB1CD6" w:rsidRPr="0042639C" w:rsidRDefault="00CB1CD6" w:rsidP="0042639C">
            <w:pPr>
              <w:spacing w:line="276" w:lineRule="auto"/>
              <w:rPr>
                <w:rFonts w:ascii="Arial" w:hAnsi="Arial" w:cs="Arial"/>
              </w:rPr>
            </w:pPr>
            <w:r w:rsidRPr="0042639C">
              <w:rPr>
                <w:rFonts w:ascii="Arial" w:hAnsi="Arial" w:cs="Arial"/>
              </w:rPr>
              <w:t>Benchmark water usage against other similar institutions and develop water efficiency plan</w:t>
            </w:r>
          </w:p>
        </w:tc>
        <w:tc>
          <w:tcPr>
            <w:tcW w:w="1457" w:type="dxa"/>
          </w:tcPr>
          <w:p w14:paraId="786F53A8" w14:textId="77777777" w:rsidR="00CB1CD6" w:rsidRPr="0042639C" w:rsidRDefault="00CB1CD6" w:rsidP="0042639C">
            <w:pPr>
              <w:spacing w:line="276" w:lineRule="auto"/>
              <w:rPr>
                <w:rFonts w:ascii="Arial" w:hAnsi="Arial" w:cs="Arial"/>
              </w:rPr>
            </w:pPr>
            <w:r w:rsidRPr="0042639C">
              <w:rPr>
                <w:rFonts w:ascii="Arial" w:hAnsi="Arial" w:cs="Arial"/>
              </w:rPr>
              <w:t>2023</w:t>
            </w:r>
          </w:p>
        </w:tc>
        <w:tc>
          <w:tcPr>
            <w:tcW w:w="1671" w:type="dxa"/>
          </w:tcPr>
          <w:p w14:paraId="61E958F4" w14:textId="77777777" w:rsidR="00CB1CD6" w:rsidRPr="0042639C" w:rsidRDefault="00CB1CD6" w:rsidP="0042639C">
            <w:pPr>
              <w:spacing w:line="276" w:lineRule="auto"/>
              <w:rPr>
                <w:rFonts w:ascii="Arial" w:hAnsi="Arial" w:cs="Arial"/>
              </w:rPr>
            </w:pPr>
            <w:r w:rsidRPr="0042639C">
              <w:rPr>
                <w:rFonts w:ascii="Arial" w:hAnsi="Arial" w:cs="Arial"/>
              </w:rPr>
              <w:t>SHE Manager</w:t>
            </w:r>
          </w:p>
        </w:tc>
        <w:tc>
          <w:tcPr>
            <w:tcW w:w="5529" w:type="dxa"/>
          </w:tcPr>
          <w:p w14:paraId="7DA15BD3" w14:textId="1E974A69" w:rsidR="00CB1CD6" w:rsidRDefault="00CB1CD6" w:rsidP="0042639C">
            <w:pPr>
              <w:spacing w:line="276" w:lineRule="auto"/>
              <w:rPr>
                <w:rFonts w:ascii="Arial" w:hAnsi="Arial" w:cs="Arial"/>
                <w:u w:val="single"/>
              </w:rPr>
            </w:pPr>
            <w:r w:rsidRPr="6335C60B">
              <w:rPr>
                <w:rFonts w:ascii="Arial" w:hAnsi="Arial" w:cs="Arial"/>
                <w:u w:val="single"/>
              </w:rPr>
              <w:t>2022/3 Review</w:t>
            </w:r>
          </w:p>
          <w:p w14:paraId="0951D986" w14:textId="77777777" w:rsidR="00CB1CD6" w:rsidRDefault="00CB1CD6" w:rsidP="00BD67C2">
            <w:pPr>
              <w:spacing w:line="276" w:lineRule="auto"/>
              <w:rPr>
                <w:rFonts w:ascii="Arial" w:hAnsi="Arial" w:cs="Arial"/>
              </w:rPr>
            </w:pPr>
            <w:r w:rsidRPr="6335C60B">
              <w:rPr>
                <w:rFonts w:ascii="Arial" w:hAnsi="Arial" w:cs="Arial"/>
              </w:rPr>
              <w:t xml:space="preserve">Water usage is monitored </w:t>
            </w:r>
            <w:proofErr w:type="gramStart"/>
            <w:r w:rsidRPr="6335C60B">
              <w:rPr>
                <w:rFonts w:ascii="Arial" w:hAnsi="Arial" w:cs="Arial"/>
              </w:rPr>
              <w:t>on a monthly basis</w:t>
            </w:r>
            <w:proofErr w:type="gramEnd"/>
            <w:r w:rsidRPr="6335C60B">
              <w:rPr>
                <w:rFonts w:ascii="Arial" w:hAnsi="Arial" w:cs="Arial"/>
              </w:rPr>
              <w:t xml:space="preserve"> and can be benchmarked against data supplied via HESA. Work to benchmark is required.</w:t>
            </w:r>
          </w:p>
          <w:p w14:paraId="2412A45A" w14:textId="77777777" w:rsidR="00CB1CD6" w:rsidRDefault="00CB1CD6" w:rsidP="00BD67C2">
            <w:pPr>
              <w:spacing w:line="276" w:lineRule="auto"/>
              <w:rPr>
                <w:rFonts w:ascii="Arial" w:hAnsi="Arial" w:cs="Arial"/>
              </w:rPr>
            </w:pPr>
          </w:p>
          <w:p w14:paraId="03098E04" w14:textId="77777777" w:rsidR="00CB1CD6" w:rsidRDefault="00CB1CD6" w:rsidP="00BD67C2">
            <w:pPr>
              <w:spacing w:line="276" w:lineRule="auto"/>
              <w:rPr>
                <w:rFonts w:ascii="Arial" w:hAnsi="Arial" w:cs="Arial"/>
              </w:rPr>
            </w:pPr>
            <w:r w:rsidRPr="6335C60B">
              <w:rPr>
                <w:rFonts w:ascii="Arial" w:hAnsi="Arial" w:cs="Arial"/>
              </w:rPr>
              <w:t>Project to be undertaken to assess the impact of installing point source water heaters and eliminating circulating hot water.</w:t>
            </w:r>
          </w:p>
          <w:p w14:paraId="3E2F5142" w14:textId="77777777" w:rsidR="00CB1CD6" w:rsidRDefault="00CB1CD6" w:rsidP="00BD67C2">
            <w:pPr>
              <w:spacing w:line="276" w:lineRule="auto"/>
              <w:rPr>
                <w:rFonts w:ascii="Arial" w:hAnsi="Arial" w:cs="Arial"/>
              </w:rPr>
            </w:pPr>
          </w:p>
          <w:p w14:paraId="253B6E5C" w14:textId="77777777" w:rsidR="000E5A0B" w:rsidRDefault="000E5A0B" w:rsidP="00BD67C2">
            <w:pPr>
              <w:spacing w:line="276" w:lineRule="auto"/>
              <w:rPr>
                <w:rFonts w:ascii="Arial" w:hAnsi="Arial" w:cs="Arial"/>
              </w:rPr>
            </w:pPr>
          </w:p>
          <w:p w14:paraId="4026B08F" w14:textId="1E9C1B14" w:rsidR="00CB1CD6" w:rsidRDefault="00CB1CD6" w:rsidP="00BD67C2">
            <w:pPr>
              <w:spacing w:line="276" w:lineRule="auto"/>
              <w:rPr>
                <w:rFonts w:ascii="Arial" w:hAnsi="Arial" w:cs="Arial"/>
                <w:u w:val="single"/>
              </w:rPr>
            </w:pPr>
            <w:r w:rsidRPr="6335C60B">
              <w:rPr>
                <w:rFonts w:ascii="Arial" w:hAnsi="Arial" w:cs="Arial"/>
                <w:u w:val="single"/>
              </w:rPr>
              <w:t>2023/4 Review</w:t>
            </w:r>
          </w:p>
          <w:p w14:paraId="0AF6DCE1" w14:textId="77777777" w:rsidR="00CB1CD6" w:rsidRDefault="00CB1CD6" w:rsidP="00BD67C2">
            <w:pPr>
              <w:spacing w:line="276" w:lineRule="auto"/>
              <w:rPr>
                <w:rFonts w:ascii="Arial" w:hAnsi="Arial" w:cs="Arial"/>
              </w:rPr>
            </w:pPr>
            <w:r w:rsidRPr="6335C60B">
              <w:rPr>
                <w:rFonts w:ascii="Arial" w:hAnsi="Arial" w:cs="Arial"/>
              </w:rPr>
              <w:t>Benchmark against 7 other Universities in Wales/local (LJMU, Chester) found that Wrexham were 5</w:t>
            </w:r>
            <w:r w:rsidRPr="6335C60B">
              <w:rPr>
                <w:rFonts w:ascii="Arial" w:hAnsi="Arial" w:cs="Arial"/>
                <w:vertAlign w:val="superscript"/>
              </w:rPr>
              <w:t>th</w:t>
            </w:r>
            <w:r w:rsidRPr="6335C60B">
              <w:rPr>
                <w:rFonts w:ascii="Arial" w:hAnsi="Arial" w:cs="Arial"/>
              </w:rPr>
              <w:t xml:space="preserve"> when for m3 water per full time equivalent student. 2.62m3/FTE compared to 35.47m3/FTE at Aberystwyth (highest) and 1.82/FTE at Staffordshire (lowest). Wrexham were 7</w:t>
            </w:r>
            <w:r w:rsidRPr="6335C60B">
              <w:rPr>
                <w:rFonts w:ascii="Arial" w:hAnsi="Arial" w:cs="Arial"/>
                <w:vertAlign w:val="superscript"/>
              </w:rPr>
              <w:t>th</w:t>
            </w:r>
            <w:r w:rsidRPr="6335C60B">
              <w:rPr>
                <w:rFonts w:ascii="Arial" w:hAnsi="Arial" w:cs="Arial"/>
              </w:rPr>
              <w:t xml:space="preserve"> when benchmarking m3/Gross Internal Area of Buildings. 0.24m3/m3GIA compared to 1.29 Aberystwyth (highest), 0.21m3/m3 GIA Chester (lowest)</w:t>
            </w:r>
          </w:p>
          <w:p w14:paraId="26781A03" w14:textId="77777777" w:rsidR="00CB1CD6" w:rsidRDefault="00CB1CD6" w:rsidP="00BD67C2">
            <w:pPr>
              <w:spacing w:line="276" w:lineRule="auto"/>
              <w:rPr>
                <w:rFonts w:ascii="Arial" w:hAnsi="Arial" w:cs="Arial"/>
              </w:rPr>
            </w:pPr>
          </w:p>
          <w:p w14:paraId="11054115" w14:textId="21D135BB" w:rsidR="00CB1CD6" w:rsidRPr="00F3213F" w:rsidRDefault="00CB1CD6" w:rsidP="00BD67C2">
            <w:pPr>
              <w:spacing w:line="276" w:lineRule="auto"/>
              <w:rPr>
                <w:rFonts w:ascii="Arial" w:hAnsi="Arial" w:cs="Arial"/>
              </w:rPr>
            </w:pPr>
            <w:r w:rsidRPr="6335C60B">
              <w:rPr>
                <w:rFonts w:ascii="Arial" w:hAnsi="Arial" w:cs="Arial"/>
              </w:rPr>
              <w:t>Water efficiency measures are continually implemented as part of the on-going campus refurbishment plans</w:t>
            </w:r>
          </w:p>
        </w:tc>
        <w:tc>
          <w:tcPr>
            <w:tcW w:w="1559" w:type="dxa"/>
            <w:shd w:val="clear" w:color="auto" w:fill="00B050"/>
          </w:tcPr>
          <w:p w14:paraId="3AF49957" w14:textId="77777777" w:rsidR="00CB1CD6" w:rsidRPr="0042639C" w:rsidRDefault="00CB1CD6" w:rsidP="0042639C">
            <w:pPr>
              <w:spacing w:line="276" w:lineRule="auto"/>
              <w:rPr>
                <w:rFonts w:ascii="Arial" w:hAnsi="Arial" w:cs="Arial"/>
              </w:rPr>
            </w:pPr>
          </w:p>
        </w:tc>
      </w:tr>
      <w:tr w:rsidR="00CB1CD6" w:rsidRPr="0042639C" w14:paraId="6233D351" w14:textId="50366C75" w:rsidTr="6335C60B">
        <w:trPr>
          <w:trHeight w:val="300"/>
        </w:trPr>
        <w:tc>
          <w:tcPr>
            <w:tcW w:w="1912" w:type="dxa"/>
            <w:vMerge/>
          </w:tcPr>
          <w:p w14:paraId="5E689F93" w14:textId="77777777" w:rsidR="00CB1CD6" w:rsidRPr="0042639C" w:rsidRDefault="00CB1CD6" w:rsidP="0042639C">
            <w:pPr>
              <w:spacing w:line="276" w:lineRule="auto"/>
              <w:rPr>
                <w:rFonts w:ascii="Arial" w:hAnsi="Arial" w:cs="Arial"/>
              </w:rPr>
            </w:pPr>
          </w:p>
        </w:tc>
        <w:tc>
          <w:tcPr>
            <w:tcW w:w="3460" w:type="dxa"/>
          </w:tcPr>
          <w:p w14:paraId="6EBEA537" w14:textId="2F2F5595" w:rsidR="00CB1CD6" w:rsidRPr="00EE2AC6" w:rsidRDefault="00CB1CD6" w:rsidP="0042639C">
            <w:pPr>
              <w:spacing w:line="276" w:lineRule="auto"/>
              <w:contextualSpacing/>
              <w:rPr>
                <w:rFonts w:ascii="Arial" w:eastAsia="Calibri" w:hAnsi="Arial" w:cs="Arial"/>
              </w:rPr>
            </w:pPr>
            <w:r w:rsidRPr="6335C60B">
              <w:rPr>
                <w:rFonts w:ascii="Arial" w:eastAsia="Calibri" w:hAnsi="Arial" w:cs="Arial"/>
              </w:rPr>
              <w:t>Reduce total water consumption (m3) by 10% on a 2019/20 baseline</w:t>
            </w:r>
          </w:p>
        </w:tc>
        <w:tc>
          <w:tcPr>
            <w:tcW w:w="1457" w:type="dxa"/>
          </w:tcPr>
          <w:p w14:paraId="22D50E84" w14:textId="514D0402" w:rsidR="00CB1CD6" w:rsidRPr="0042639C" w:rsidRDefault="00CB1CD6" w:rsidP="0042639C">
            <w:pPr>
              <w:spacing w:line="276" w:lineRule="auto"/>
              <w:rPr>
                <w:rFonts w:ascii="Arial" w:hAnsi="Arial" w:cs="Arial"/>
              </w:rPr>
            </w:pPr>
            <w:r w:rsidRPr="6335C60B">
              <w:rPr>
                <w:rFonts w:ascii="Arial" w:hAnsi="Arial" w:cs="Arial"/>
              </w:rPr>
              <w:t>2025</w:t>
            </w:r>
          </w:p>
        </w:tc>
        <w:tc>
          <w:tcPr>
            <w:tcW w:w="1671" w:type="dxa"/>
          </w:tcPr>
          <w:p w14:paraId="629AA835" w14:textId="4C74CB15" w:rsidR="00CB1CD6" w:rsidRPr="0042639C" w:rsidRDefault="00CB1CD6" w:rsidP="0042639C">
            <w:pPr>
              <w:spacing w:line="276" w:lineRule="auto"/>
              <w:rPr>
                <w:rFonts w:ascii="Arial" w:hAnsi="Arial" w:cs="Arial"/>
              </w:rPr>
            </w:pPr>
            <w:r w:rsidRPr="6335C60B">
              <w:rPr>
                <w:rFonts w:ascii="Arial" w:hAnsi="Arial" w:cs="Arial"/>
              </w:rPr>
              <w:t>Capital Projects Manager/ Head of Estates</w:t>
            </w:r>
          </w:p>
        </w:tc>
        <w:tc>
          <w:tcPr>
            <w:tcW w:w="5529" w:type="dxa"/>
          </w:tcPr>
          <w:p w14:paraId="42B95FA3" w14:textId="2D0E6CC3" w:rsidR="00CB1CD6" w:rsidRDefault="00CB1CD6" w:rsidP="0042639C">
            <w:pPr>
              <w:spacing w:line="276" w:lineRule="auto"/>
              <w:rPr>
                <w:rFonts w:ascii="Arial" w:hAnsi="Arial" w:cs="Arial"/>
              </w:rPr>
            </w:pPr>
            <w:r w:rsidRPr="6335C60B">
              <w:rPr>
                <w:rFonts w:ascii="Arial" w:hAnsi="Arial" w:cs="Arial"/>
              </w:rPr>
              <w:t>In 2023 an 11% reduction against 2019/20 baseline was achieved</w:t>
            </w:r>
          </w:p>
          <w:p w14:paraId="454EA43D" w14:textId="77777777" w:rsidR="00CB1CD6" w:rsidRDefault="00CB1CD6" w:rsidP="0042639C">
            <w:pPr>
              <w:spacing w:line="276" w:lineRule="auto"/>
              <w:rPr>
                <w:rFonts w:ascii="Arial" w:hAnsi="Arial" w:cs="Arial"/>
              </w:rPr>
            </w:pPr>
          </w:p>
          <w:p w14:paraId="71B8BF53" w14:textId="7EBF913F" w:rsidR="00CB1CD6" w:rsidRPr="0042639C" w:rsidRDefault="00CB1CD6" w:rsidP="0042639C">
            <w:pPr>
              <w:spacing w:line="276" w:lineRule="auto"/>
              <w:rPr>
                <w:rFonts w:ascii="Arial" w:hAnsi="Arial" w:cs="Arial"/>
              </w:rPr>
            </w:pPr>
            <w:r w:rsidRPr="6335C60B">
              <w:rPr>
                <w:rFonts w:ascii="Arial" w:hAnsi="Arial" w:cs="Arial"/>
              </w:rPr>
              <w:t>In 2024 an 18% reduction against 2019/20 baseline was achieved</w:t>
            </w:r>
          </w:p>
        </w:tc>
        <w:tc>
          <w:tcPr>
            <w:tcW w:w="1559" w:type="dxa"/>
            <w:shd w:val="clear" w:color="auto" w:fill="00B050"/>
          </w:tcPr>
          <w:p w14:paraId="52EBB1F9" w14:textId="77777777" w:rsidR="00CB1CD6" w:rsidRPr="0042639C" w:rsidRDefault="00CB1CD6" w:rsidP="0042639C">
            <w:pPr>
              <w:spacing w:line="276" w:lineRule="auto"/>
              <w:rPr>
                <w:rFonts w:ascii="Arial" w:hAnsi="Arial" w:cs="Arial"/>
              </w:rPr>
            </w:pPr>
          </w:p>
        </w:tc>
      </w:tr>
      <w:tr w:rsidR="00CB1CD6" w:rsidRPr="0042639C" w14:paraId="3E20D1A6" w14:textId="0B1E2872" w:rsidTr="6335C60B">
        <w:tc>
          <w:tcPr>
            <w:tcW w:w="1912" w:type="dxa"/>
            <w:vMerge/>
          </w:tcPr>
          <w:p w14:paraId="2155CAD7" w14:textId="77777777" w:rsidR="00CB1CD6" w:rsidRPr="0042639C" w:rsidRDefault="00CB1CD6" w:rsidP="0042639C">
            <w:pPr>
              <w:spacing w:line="276" w:lineRule="auto"/>
              <w:rPr>
                <w:rFonts w:ascii="Arial" w:hAnsi="Arial" w:cs="Arial"/>
              </w:rPr>
            </w:pPr>
          </w:p>
        </w:tc>
        <w:tc>
          <w:tcPr>
            <w:tcW w:w="3460" w:type="dxa"/>
          </w:tcPr>
          <w:p w14:paraId="73535153" w14:textId="77777777" w:rsidR="00CB1CD6" w:rsidRPr="0042639C" w:rsidRDefault="00CB1CD6" w:rsidP="0042639C">
            <w:pPr>
              <w:spacing w:line="276" w:lineRule="auto"/>
              <w:rPr>
                <w:rFonts w:ascii="Arial" w:hAnsi="Arial" w:cs="Arial"/>
              </w:rPr>
            </w:pPr>
            <w:r w:rsidRPr="0042639C">
              <w:rPr>
                <w:rFonts w:ascii="Arial" w:hAnsi="Arial" w:cs="Arial"/>
              </w:rPr>
              <w:t>Include water efficiency measures (e.g. grey water/rainwater schemes) as part of any new build project or significant building refurbishment project</w:t>
            </w:r>
          </w:p>
        </w:tc>
        <w:tc>
          <w:tcPr>
            <w:tcW w:w="1457" w:type="dxa"/>
          </w:tcPr>
          <w:p w14:paraId="5E63D855" w14:textId="77777777" w:rsidR="00CB1CD6" w:rsidRPr="0042639C" w:rsidRDefault="00CB1CD6" w:rsidP="0042639C">
            <w:pPr>
              <w:spacing w:line="276" w:lineRule="auto"/>
              <w:rPr>
                <w:rFonts w:ascii="Arial" w:hAnsi="Arial" w:cs="Arial"/>
              </w:rPr>
            </w:pPr>
            <w:r w:rsidRPr="0042639C">
              <w:rPr>
                <w:rFonts w:ascii="Arial" w:hAnsi="Arial" w:cs="Arial"/>
              </w:rPr>
              <w:t>On going</w:t>
            </w:r>
          </w:p>
        </w:tc>
        <w:tc>
          <w:tcPr>
            <w:tcW w:w="1671" w:type="dxa"/>
          </w:tcPr>
          <w:p w14:paraId="376F2665" w14:textId="77777777" w:rsidR="00CB1CD6" w:rsidRPr="0042639C" w:rsidRDefault="00CB1CD6" w:rsidP="0042639C">
            <w:pPr>
              <w:spacing w:line="276" w:lineRule="auto"/>
              <w:rPr>
                <w:rFonts w:ascii="Arial" w:hAnsi="Arial" w:cs="Arial"/>
              </w:rPr>
            </w:pPr>
            <w:r w:rsidRPr="0042639C">
              <w:rPr>
                <w:rFonts w:ascii="Arial" w:hAnsi="Arial" w:cs="Arial"/>
              </w:rPr>
              <w:t>Capital Projects Manager</w:t>
            </w:r>
          </w:p>
        </w:tc>
        <w:tc>
          <w:tcPr>
            <w:tcW w:w="5529" w:type="dxa"/>
          </w:tcPr>
          <w:p w14:paraId="025FA0DB" w14:textId="45DA2F16" w:rsidR="000E5A0B" w:rsidRPr="000E5A0B" w:rsidRDefault="000E5A0B" w:rsidP="0042639C">
            <w:pPr>
              <w:spacing w:line="276" w:lineRule="auto"/>
              <w:rPr>
                <w:rFonts w:ascii="Arial" w:hAnsi="Arial" w:cs="Arial"/>
                <w:u w:val="single"/>
              </w:rPr>
            </w:pPr>
            <w:r w:rsidRPr="000E5A0B">
              <w:rPr>
                <w:rFonts w:ascii="Arial" w:hAnsi="Arial" w:cs="Arial"/>
                <w:u w:val="single"/>
              </w:rPr>
              <w:t>2023/24 Review</w:t>
            </w:r>
          </w:p>
          <w:p w14:paraId="39F9E170" w14:textId="639C6871" w:rsidR="00CB1CD6" w:rsidRPr="0042639C" w:rsidRDefault="00CB1CD6" w:rsidP="0042639C">
            <w:pPr>
              <w:spacing w:line="276" w:lineRule="auto"/>
              <w:rPr>
                <w:rFonts w:ascii="Arial" w:hAnsi="Arial" w:cs="Arial"/>
              </w:rPr>
            </w:pPr>
            <w:r w:rsidRPr="6335C60B">
              <w:rPr>
                <w:rFonts w:ascii="Arial" w:hAnsi="Arial" w:cs="Arial"/>
              </w:rPr>
              <w:t>Low water usage appliances have been installed throughout all new refurbishments and have been specified for all new build projects</w:t>
            </w:r>
          </w:p>
        </w:tc>
        <w:tc>
          <w:tcPr>
            <w:tcW w:w="1559" w:type="dxa"/>
            <w:shd w:val="clear" w:color="auto" w:fill="FFC000" w:themeFill="accent4"/>
          </w:tcPr>
          <w:p w14:paraId="1F026739" w14:textId="77777777" w:rsidR="00CB1CD6" w:rsidRPr="0042639C" w:rsidRDefault="00CB1CD6" w:rsidP="0042639C">
            <w:pPr>
              <w:spacing w:line="276" w:lineRule="auto"/>
              <w:rPr>
                <w:rFonts w:ascii="Arial" w:hAnsi="Arial" w:cs="Arial"/>
              </w:rPr>
            </w:pPr>
          </w:p>
        </w:tc>
      </w:tr>
      <w:tr w:rsidR="00CB1CD6" w:rsidRPr="0042639C" w14:paraId="02B34546" w14:textId="732C4C7A" w:rsidTr="6335C60B">
        <w:tc>
          <w:tcPr>
            <w:tcW w:w="8500" w:type="dxa"/>
            <w:gridSpan w:val="4"/>
            <w:shd w:val="clear" w:color="auto" w:fill="DEEAF6" w:themeFill="accent5" w:themeFillTint="33"/>
          </w:tcPr>
          <w:p w14:paraId="0C17A8CC" w14:textId="77777777" w:rsidR="00CB1CD6" w:rsidRPr="0042639C" w:rsidRDefault="00CB1CD6" w:rsidP="0042639C">
            <w:pPr>
              <w:spacing w:line="276" w:lineRule="auto"/>
              <w:rPr>
                <w:rFonts w:ascii="Arial" w:hAnsi="Arial" w:cs="Arial"/>
              </w:rPr>
            </w:pPr>
            <w:r w:rsidRPr="0042639C">
              <w:rPr>
                <w:rFonts w:ascii="Arial" w:hAnsi="Arial" w:cs="Arial"/>
              </w:rPr>
              <w:t>Mobility &amp; Transport</w:t>
            </w:r>
          </w:p>
        </w:tc>
        <w:tc>
          <w:tcPr>
            <w:tcW w:w="5529" w:type="dxa"/>
            <w:shd w:val="clear" w:color="auto" w:fill="DEEAF6" w:themeFill="accent5" w:themeFillTint="33"/>
          </w:tcPr>
          <w:p w14:paraId="7F40B417" w14:textId="77777777" w:rsidR="00CB1CD6" w:rsidRPr="0042639C" w:rsidRDefault="00CB1CD6" w:rsidP="0042639C">
            <w:pPr>
              <w:spacing w:line="276" w:lineRule="auto"/>
              <w:rPr>
                <w:rFonts w:ascii="Arial" w:hAnsi="Arial" w:cs="Arial"/>
              </w:rPr>
            </w:pPr>
          </w:p>
        </w:tc>
        <w:tc>
          <w:tcPr>
            <w:tcW w:w="1559" w:type="dxa"/>
            <w:shd w:val="clear" w:color="auto" w:fill="DEEAF6" w:themeFill="accent5" w:themeFillTint="33"/>
          </w:tcPr>
          <w:p w14:paraId="057EC8CE" w14:textId="77777777" w:rsidR="00CB1CD6" w:rsidRPr="0042639C" w:rsidRDefault="00CB1CD6" w:rsidP="0042639C">
            <w:pPr>
              <w:spacing w:line="276" w:lineRule="auto"/>
              <w:rPr>
                <w:rFonts w:ascii="Arial" w:hAnsi="Arial" w:cs="Arial"/>
              </w:rPr>
            </w:pPr>
          </w:p>
        </w:tc>
      </w:tr>
      <w:tr w:rsidR="00CB1CD6" w:rsidRPr="0042639C" w14:paraId="3662EAB1" w14:textId="609CE115" w:rsidTr="6335C60B">
        <w:trPr>
          <w:trHeight w:val="516"/>
        </w:trPr>
        <w:tc>
          <w:tcPr>
            <w:tcW w:w="1912" w:type="dxa"/>
            <w:vMerge w:val="restart"/>
          </w:tcPr>
          <w:p w14:paraId="32753385" w14:textId="77777777" w:rsidR="00CB1CD6" w:rsidRPr="0042639C" w:rsidRDefault="00CB1CD6" w:rsidP="0042639C">
            <w:pPr>
              <w:spacing w:line="276" w:lineRule="auto"/>
              <w:rPr>
                <w:rFonts w:ascii="Arial" w:hAnsi="Arial" w:cs="Arial"/>
              </w:rPr>
            </w:pPr>
            <w:r w:rsidRPr="0042639C">
              <w:rPr>
                <w:rFonts w:ascii="Arial" w:hAnsi="Arial" w:cs="Arial"/>
              </w:rPr>
              <w:t>University Fleet &amp; Business Travel</w:t>
            </w:r>
          </w:p>
        </w:tc>
        <w:tc>
          <w:tcPr>
            <w:tcW w:w="3460" w:type="dxa"/>
          </w:tcPr>
          <w:p w14:paraId="55464BC9" w14:textId="77777777" w:rsidR="00CB1CD6" w:rsidRPr="0042639C" w:rsidRDefault="00CB1CD6" w:rsidP="0042639C">
            <w:pPr>
              <w:spacing w:line="276" w:lineRule="auto"/>
              <w:rPr>
                <w:rFonts w:ascii="Arial" w:hAnsi="Arial" w:cs="Arial"/>
              </w:rPr>
            </w:pPr>
            <w:r w:rsidRPr="0042639C">
              <w:rPr>
                <w:rFonts w:ascii="Arial" w:hAnsi="Arial" w:cs="Arial"/>
              </w:rPr>
              <w:t>Make EV charging points available for use by staff, students and members of the public accessing campus</w:t>
            </w:r>
          </w:p>
        </w:tc>
        <w:tc>
          <w:tcPr>
            <w:tcW w:w="1457" w:type="dxa"/>
          </w:tcPr>
          <w:p w14:paraId="04D64008" w14:textId="77777777" w:rsidR="00CB1CD6" w:rsidRPr="0042639C" w:rsidRDefault="00CB1CD6" w:rsidP="0042639C">
            <w:pPr>
              <w:spacing w:line="276" w:lineRule="auto"/>
              <w:rPr>
                <w:rFonts w:ascii="Arial" w:hAnsi="Arial" w:cs="Arial"/>
              </w:rPr>
            </w:pPr>
            <w:r w:rsidRPr="0042639C">
              <w:rPr>
                <w:rFonts w:ascii="Arial" w:hAnsi="Arial" w:cs="Arial"/>
              </w:rPr>
              <w:t>2022</w:t>
            </w:r>
          </w:p>
        </w:tc>
        <w:tc>
          <w:tcPr>
            <w:tcW w:w="1671" w:type="dxa"/>
          </w:tcPr>
          <w:p w14:paraId="2A631680" w14:textId="77777777" w:rsidR="00CB1CD6" w:rsidRPr="0042639C" w:rsidRDefault="00CB1CD6" w:rsidP="0042639C">
            <w:pPr>
              <w:spacing w:line="276" w:lineRule="auto"/>
              <w:rPr>
                <w:rFonts w:ascii="Arial" w:hAnsi="Arial" w:cs="Arial"/>
              </w:rPr>
            </w:pPr>
            <w:r w:rsidRPr="0042639C">
              <w:rPr>
                <w:rFonts w:ascii="Arial" w:hAnsi="Arial" w:cs="Arial"/>
              </w:rPr>
              <w:t>Head of Estates</w:t>
            </w:r>
          </w:p>
        </w:tc>
        <w:tc>
          <w:tcPr>
            <w:tcW w:w="5529" w:type="dxa"/>
          </w:tcPr>
          <w:p w14:paraId="29A65D9E" w14:textId="7812C2E6" w:rsidR="00CB1CD6" w:rsidRDefault="00CB1CD6" w:rsidP="0042639C">
            <w:pPr>
              <w:spacing w:line="276" w:lineRule="auto"/>
              <w:rPr>
                <w:rFonts w:ascii="Arial" w:hAnsi="Arial" w:cs="Arial"/>
                <w:u w:val="single"/>
              </w:rPr>
            </w:pPr>
            <w:r w:rsidRPr="6335C60B">
              <w:rPr>
                <w:rFonts w:ascii="Arial" w:hAnsi="Arial" w:cs="Arial"/>
                <w:u w:val="single"/>
              </w:rPr>
              <w:t>202</w:t>
            </w:r>
            <w:r w:rsidR="00262C14" w:rsidRPr="6335C60B">
              <w:rPr>
                <w:rFonts w:ascii="Arial" w:hAnsi="Arial" w:cs="Arial"/>
                <w:u w:val="single"/>
              </w:rPr>
              <w:t>2/2</w:t>
            </w:r>
            <w:r w:rsidRPr="6335C60B">
              <w:rPr>
                <w:rFonts w:ascii="Arial" w:hAnsi="Arial" w:cs="Arial"/>
                <w:u w:val="single"/>
              </w:rPr>
              <w:t>3 review</w:t>
            </w:r>
          </w:p>
          <w:p w14:paraId="64B95E33" w14:textId="32D3392E" w:rsidR="00262C14" w:rsidRPr="00A93CB1" w:rsidRDefault="00CB1CD6" w:rsidP="00262C14">
            <w:pPr>
              <w:rPr>
                <w:rFonts w:ascii="Arial" w:hAnsi="Arial" w:cs="Arial"/>
              </w:rPr>
            </w:pPr>
            <w:r w:rsidRPr="6335C60B">
              <w:rPr>
                <w:rFonts w:ascii="Arial" w:hAnsi="Arial" w:cs="Arial"/>
              </w:rPr>
              <w:t xml:space="preserve">EV charging points have been installed on all campuses and are available for staff, students and members of the public to use. Policy is in place outlining the use of public charging points and usage can be monitored via </w:t>
            </w:r>
            <w:r w:rsidRPr="00264C15">
              <w:rPr>
                <w:rFonts w:ascii="Arial" w:hAnsi="Arial" w:cs="Arial"/>
              </w:rPr>
              <w:t xml:space="preserve">the </w:t>
            </w:r>
            <w:proofErr w:type="spellStart"/>
            <w:r w:rsidRPr="00264C15">
              <w:rPr>
                <w:rFonts w:ascii="Arial" w:hAnsi="Arial" w:cs="Arial"/>
              </w:rPr>
              <w:t>AmpEV</w:t>
            </w:r>
            <w:proofErr w:type="spellEnd"/>
            <w:r w:rsidRPr="00264C15">
              <w:rPr>
                <w:rFonts w:ascii="Arial" w:hAnsi="Arial" w:cs="Arial"/>
              </w:rPr>
              <w:t xml:space="preserve"> app</w:t>
            </w:r>
            <w:r w:rsidRPr="6335C60B">
              <w:rPr>
                <w:rFonts w:ascii="Arial" w:hAnsi="Arial" w:cs="Arial"/>
              </w:rPr>
              <w:t>.</w:t>
            </w:r>
          </w:p>
        </w:tc>
        <w:tc>
          <w:tcPr>
            <w:tcW w:w="1559" w:type="dxa"/>
            <w:shd w:val="clear" w:color="auto" w:fill="00B050"/>
          </w:tcPr>
          <w:p w14:paraId="7D73D3C4" w14:textId="47ADE25D" w:rsidR="00CB1CD6" w:rsidRPr="0042639C" w:rsidRDefault="00CB1CD6" w:rsidP="0042639C">
            <w:pPr>
              <w:spacing w:line="276" w:lineRule="auto"/>
              <w:rPr>
                <w:rFonts w:ascii="Arial" w:hAnsi="Arial" w:cs="Arial"/>
              </w:rPr>
            </w:pPr>
            <w:r w:rsidRPr="00D35598">
              <w:rPr>
                <w:rFonts w:ascii="Arial" w:hAnsi="Arial" w:cs="Arial"/>
              </w:rPr>
              <w:t>Complete</w:t>
            </w:r>
          </w:p>
        </w:tc>
      </w:tr>
      <w:tr w:rsidR="00CB1CD6" w:rsidRPr="0042639C" w14:paraId="7A6C4711" w14:textId="2D4DF8E0" w:rsidTr="00090E8C">
        <w:trPr>
          <w:trHeight w:val="516"/>
        </w:trPr>
        <w:tc>
          <w:tcPr>
            <w:tcW w:w="1912" w:type="dxa"/>
            <w:vMerge/>
          </w:tcPr>
          <w:p w14:paraId="0BD25901" w14:textId="77777777" w:rsidR="00CB1CD6" w:rsidRPr="0042639C" w:rsidRDefault="00CB1CD6" w:rsidP="0042639C">
            <w:pPr>
              <w:spacing w:line="276" w:lineRule="auto"/>
              <w:rPr>
                <w:rFonts w:ascii="Arial" w:hAnsi="Arial" w:cs="Arial"/>
              </w:rPr>
            </w:pPr>
          </w:p>
        </w:tc>
        <w:tc>
          <w:tcPr>
            <w:tcW w:w="3460" w:type="dxa"/>
          </w:tcPr>
          <w:p w14:paraId="1FAD2088" w14:textId="77777777" w:rsidR="00CB1CD6" w:rsidRPr="0042639C" w:rsidRDefault="00CB1CD6" w:rsidP="0042639C">
            <w:pPr>
              <w:spacing w:line="276" w:lineRule="auto"/>
              <w:rPr>
                <w:rFonts w:ascii="Arial" w:hAnsi="Arial" w:cs="Arial"/>
              </w:rPr>
            </w:pPr>
            <w:r w:rsidRPr="0042639C">
              <w:rPr>
                <w:rFonts w:ascii="Arial" w:hAnsi="Arial" w:cs="Arial"/>
              </w:rPr>
              <w:t>Transition University owned vehicles to ultra-low emission vehicles by removing fossil fuel vehicles or alternative arrangements to decarbonise the fleet</w:t>
            </w:r>
          </w:p>
        </w:tc>
        <w:tc>
          <w:tcPr>
            <w:tcW w:w="1457" w:type="dxa"/>
          </w:tcPr>
          <w:p w14:paraId="4FC5B87A" w14:textId="77777777" w:rsidR="00CB1CD6" w:rsidRPr="0042639C" w:rsidRDefault="00CB1CD6" w:rsidP="0042639C">
            <w:pPr>
              <w:spacing w:line="276" w:lineRule="auto"/>
              <w:rPr>
                <w:rFonts w:ascii="Arial" w:hAnsi="Arial" w:cs="Arial"/>
              </w:rPr>
            </w:pPr>
            <w:r w:rsidRPr="0042639C">
              <w:rPr>
                <w:rFonts w:ascii="Arial" w:hAnsi="Arial" w:cs="Arial"/>
              </w:rPr>
              <w:t>2025</w:t>
            </w:r>
          </w:p>
        </w:tc>
        <w:tc>
          <w:tcPr>
            <w:tcW w:w="1671" w:type="dxa"/>
          </w:tcPr>
          <w:p w14:paraId="6F430D90" w14:textId="751EC126" w:rsidR="00CB1CD6" w:rsidRPr="0042639C" w:rsidRDefault="00CB1CD6" w:rsidP="0042639C">
            <w:pPr>
              <w:spacing w:line="276" w:lineRule="auto"/>
              <w:rPr>
                <w:rFonts w:ascii="Arial" w:hAnsi="Arial" w:cs="Arial"/>
              </w:rPr>
            </w:pPr>
            <w:r w:rsidRPr="6335C60B">
              <w:rPr>
                <w:rFonts w:ascii="Arial" w:hAnsi="Arial" w:cs="Arial"/>
              </w:rPr>
              <w:t>Estates and Campus Management Support Officer</w:t>
            </w:r>
          </w:p>
        </w:tc>
        <w:tc>
          <w:tcPr>
            <w:tcW w:w="5529" w:type="dxa"/>
          </w:tcPr>
          <w:p w14:paraId="65772353" w14:textId="30AAE5E5" w:rsidR="00CB1CD6" w:rsidRDefault="00CB1CD6" w:rsidP="0042639C">
            <w:pPr>
              <w:spacing w:line="276" w:lineRule="auto"/>
              <w:rPr>
                <w:rFonts w:ascii="Arial" w:hAnsi="Arial" w:cs="Arial"/>
                <w:u w:val="single"/>
              </w:rPr>
            </w:pPr>
            <w:r w:rsidRPr="6335C60B">
              <w:rPr>
                <w:rFonts w:ascii="Arial" w:hAnsi="Arial" w:cs="Arial"/>
                <w:u w:val="single"/>
              </w:rPr>
              <w:t>202</w:t>
            </w:r>
            <w:r w:rsidR="008E0CA9" w:rsidRPr="6335C60B">
              <w:rPr>
                <w:rFonts w:ascii="Arial" w:hAnsi="Arial" w:cs="Arial"/>
                <w:u w:val="single"/>
              </w:rPr>
              <w:t>2/</w:t>
            </w:r>
            <w:r w:rsidRPr="6335C60B">
              <w:rPr>
                <w:rFonts w:ascii="Arial" w:hAnsi="Arial" w:cs="Arial"/>
                <w:u w:val="single"/>
              </w:rPr>
              <w:t>3 Review</w:t>
            </w:r>
          </w:p>
          <w:p w14:paraId="7D6751BF" w14:textId="77777777" w:rsidR="00CB1CD6" w:rsidRDefault="00CB1CD6" w:rsidP="0086148E">
            <w:pPr>
              <w:spacing w:line="276" w:lineRule="auto"/>
              <w:rPr>
                <w:rFonts w:ascii="Arial" w:hAnsi="Arial" w:cs="Arial"/>
              </w:rPr>
            </w:pPr>
            <w:r w:rsidRPr="6335C60B">
              <w:rPr>
                <w:rFonts w:ascii="Arial" w:hAnsi="Arial" w:cs="Arial"/>
              </w:rPr>
              <w:t>Most University fleet vehicles are fully electric with on 3 remaining fossil fuel fleet vehicles. 1 further electric utility vehicle is currently being purchased for use by the Sports Centre</w:t>
            </w:r>
          </w:p>
          <w:p w14:paraId="7FB81042" w14:textId="77777777" w:rsidR="00CB1CD6" w:rsidRDefault="00CB1CD6" w:rsidP="0086148E">
            <w:pPr>
              <w:spacing w:line="276" w:lineRule="auto"/>
              <w:rPr>
                <w:rFonts w:ascii="Arial" w:hAnsi="Arial" w:cs="Arial"/>
              </w:rPr>
            </w:pPr>
          </w:p>
          <w:p w14:paraId="01E4608A" w14:textId="34A11BE1" w:rsidR="00CB1CD6" w:rsidRDefault="00CB1CD6" w:rsidP="0086148E">
            <w:pPr>
              <w:spacing w:line="276" w:lineRule="auto"/>
              <w:rPr>
                <w:rFonts w:ascii="Arial" w:hAnsi="Arial" w:cs="Arial"/>
              </w:rPr>
            </w:pPr>
            <w:r w:rsidRPr="6335C60B">
              <w:rPr>
                <w:rFonts w:ascii="Arial" w:hAnsi="Arial" w:cs="Arial"/>
              </w:rPr>
              <w:t xml:space="preserve">In </w:t>
            </w:r>
            <w:r w:rsidR="00C24DB0" w:rsidRPr="6335C60B">
              <w:rPr>
                <w:rFonts w:ascii="Arial" w:hAnsi="Arial" w:cs="Arial"/>
              </w:rPr>
              <w:t>addition,</w:t>
            </w:r>
            <w:r w:rsidRPr="6335C60B">
              <w:rPr>
                <w:rFonts w:ascii="Arial" w:hAnsi="Arial" w:cs="Arial"/>
              </w:rPr>
              <w:t xml:space="preserve"> the University owned vehicles an Enterprise club car is being sourced which is hybrid and can be used for longer journeys</w:t>
            </w:r>
          </w:p>
          <w:p w14:paraId="22470A6F" w14:textId="77777777" w:rsidR="00CB1CD6" w:rsidRDefault="00CB1CD6" w:rsidP="0086148E">
            <w:pPr>
              <w:spacing w:line="276" w:lineRule="auto"/>
              <w:rPr>
                <w:rFonts w:ascii="Arial" w:hAnsi="Arial" w:cs="Arial"/>
              </w:rPr>
            </w:pPr>
          </w:p>
          <w:p w14:paraId="7D5B6432" w14:textId="77777777" w:rsidR="00CB1CD6" w:rsidRPr="00C24DB0" w:rsidRDefault="00CB1CD6" w:rsidP="0086148E">
            <w:pPr>
              <w:spacing w:line="276" w:lineRule="auto"/>
              <w:rPr>
                <w:rFonts w:ascii="Arial" w:hAnsi="Arial" w:cs="Arial"/>
                <w:u w:val="single"/>
              </w:rPr>
            </w:pPr>
            <w:r w:rsidRPr="00C24DB0">
              <w:rPr>
                <w:rFonts w:ascii="Arial" w:hAnsi="Arial" w:cs="Arial"/>
                <w:u w:val="single"/>
              </w:rPr>
              <w:t>2024 Review</w:t>
            </w:r>
          </w:p>
          <w:p w14:paraId="34B3E4AE" w14:textId="5EADBB9F" w:rsidR="00CB1CD6" w:rsidRPr="008E0CA9" w:rsidRDefault="00CB1CD6" w:rsidP="0086148E">
            <w:pPr>
              <w:spacing w:line="276" w:lineRule="auto"/>
              <w:rPr>
                <w:rFonts w:ascii="Arial" w:hAnsi="Arial" w:cs="Arial"/>
                <w:u w:val="single"/>
              </w:rPr>
            </w:pPr>
            <w:r w:rsidRPr="6335C60B">
              <w:rPr>
                <w:rFonts w:ascii="Arial" w:hAnsi="Arial" w:cs="Arial"/>
              </w:rPr>
              <w:t>Additional EV chargers installed at CIB at Wrexham</w:t>
            </w:r>
          </w:p>
        </w:tc>
        <w:tc>
          <w:tcPr>
            <w:tcW w:w="1559" w:type="dxa"/>
            <w:shd w:val="clear" w:color="auto" w:fill="FFC000" w:themeFill="accent4"/>
          </w:tcPr>
          <w:p w14:paraId="23518251" w14:textId="77777777" w:rsidR="00CB1CD6" w:rsidRPr="0042639C" w:rsidRDefault="00CB1CD6" w:rsidP="0042639C">
            <w:pPr>
              <w:spacing w:line="276" w:lineRule="auto"/>
              <w:rPr>
                <w:rFonts w:ascii="Arial" w:hAnsi="Arial" w:cs="Arial"/>
              </w:rPr>
            </w:pPr>
          </w:p>
        </w:tc>
      </w:tr>
      <w:tr w:rsidR="00CB1CD6" w:rsidRPr="0042639C" w14:paraId="27D755D4" w14:textId="4809013E" w:rsidTr="6335C60B">
        <w:tc>
          <w:tcPr>
            <w:tcW w:w="1912" w:type="dxa"/>
            <w:vMerge/>
          </w:tcPr>
          <w:p w14:paraId="26EF5DD3" w14:textId="77777777" w:rsidR="00CB1CD6" w:rsidRPr="0042639C" w:rsidRDefault="00CB1CD6" w:rsidP="0042639C">
            <w:pPr>
              <w:spacing w:line="276" w:lineRule="auto"/>
              <w:rPr>
                <w:rFonts w:ascii="Arial" w:hAnsi="Arial" w:cs="Arial"/>
              </w:rPr>
            </w:pPr>
          </w:p>
        </w:tc>
        <w:tc>
          <w:tcPr>
            <w:tcW w:w="3460" w:type="dxa"/>
          </w:tcPr>
          <w:p w14:paraId="47EF2ADD" w14:textId="77777777" w:rsidR="00CB1CD6" w:rsidRPr="0042639C" w:rsidRDefault="00CB1CD6" w:rsidP="0042639C">
            <w:pPr>
              <w:spacing w:line="276" w:lineRule="auto"/>
              <w:rPr>
                <w:rFonts w:ascii="Arial" w:hAnsi="Arial" w:cs="Arial"/>
              </w:rPr>
            </w:pPr>
            <w:r w:rsidRPr="0042639C">
              <w:rPr>
                <w:rFonts w:ascii="Arial" w:hAnsi="Arial" w:cs="Arial"/>
              </w:rPr>
              <w:t xml:space="preserve">Continue to encourage the use of University EVs when travelling on </w:t>
            </w:r>
            <w:proofErr w:type="gramStart"/>
            <w:r w:rsidRPr="0042639C">
              <w:rPr>
                <w:rFonts w:ascii="Arial" w:hAnsi="Arial" w:cs="Arial"/>
              </w:rPr>
              <w:t>University</w:t>
            </w:r>
            <w:proofErr w:type="gramEnd"/>
            <w:r w:rsidRPr="0042639C">
              <w:rPr>
                <w:rFonts w:ascii="Arial" w:hAnsi="Arial" w:cs="Arial"/>
              </w:rPr>
              <w:t xml:space="preserve"> business. Benchmark the work-related journeys made using fossil fuel vehicles</w:t>
            </w:r>
          </w:p>
        </w:tc>
        <w:tc>
          <w:tcPr>
            <w:tcW w:w="1457" w:type="dxa"/>
          </w:tcPr>
          <w:p w14:paraId="3D4C3781" w14:textId="77777777" w:rsidR="00CB1CD6" w:rsidRPr="0042639C" w:rsidRDefault="00CB1CD6" w:rsidP="0042639C">
            <w:pPr>
              <w:spacing w:line="276" w:lineRule="auto"/>
              <w:rPr>
                <w:rFonts w:ascii="Arial" w:hAnsi="Arial" w:cs="Arial"/>
              </w:rPr>
            </w:pPr>
            <w:r w:rsidRPr="0042639C">
              <w:rPr>
                <w:rFonts w:ascii="Arial" w:hAnsi="Arial" w:cs="Arial"/>
              </w:rPr>
              <w:t>2023</w:t>
            </w:r>
          </w:p>
        </w:tc>
        <w:tc>
          <w:tcPr>
            <w:tcW w:w="1671" w:type="dxa"/>
          </w:tcPr>
          <w:p w14:paraId="2FFA13D3"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Head of Estates</w:t>
            </w:r>
          </w:p>
        </w:tc>
        <w:tc>
          <w:tcPr>
            <w:tcW w:w="5529" w:type="dxa"/>
          </w:tcPr>
          <w:p w14:paraId="33F52506" w14:textId="77777777" w:rsidR="00CB1CD6" w:rsidRDefault="00CB1CD6" w:rsidP="0042639C">
            <w:pPr>
              <w:spacing w:line="276" w:lineRule="auto"/>
              <w:rPr>
                <w:rFonts w:ascii="Arial" w:hAnsi="Arial" w:cs="Arial"/>
                <w:u w:val="single"/>
              </w:rPr>
            </w:pPr>
            <w:r w:rsidRPr="6335C60B">
              <w:rPr>
                <w:rFonts w:ascii="Arial" w:hAnsi="Arial" w:cs="Arial"/>
                <w:u w:val="single"/>
              </w:rPr>
              <w:t>2023 Review</w:t>
            </w:r>
          </w:p>
          <w:p w14:paraId="03FBC570" w14:textId="77777777" w:rsidR="00CB1CD6" w:rsidRDefault="00CB1CD6" w:rsidP="00677AD1">
            <w:pPr>
              <w:spacing w:line="276" w:lineRule="auto"/>
              <w:rPr>
                <w:rFonts w:ascii="Arial" w:hAnsi="Arial" w:cs="Arial"/>
              </w:rPr>
            </w:pPr>
            <w:r w:rsidRPr="6335C60B">
              <w:rPr>
                <w:rFonts w:ascii="Arial" w:hAnsi="Arial" w:cs="Arial"/>
              </w:rPr>
              <w:t>There is good uptake in use of the University Electric Vehicles.</w:t>
            </w:r>
          </w:p>
          <w:p w14:paraId="418239A1" w14:textId="26644DD8" w:rsidR="00CB1CD6" w:rsidRPr="0086148E" w:rsidRDefault="00CB1CD6" w:rsidP="6A45978B">
            <w:pPr>
              <w:spacing w:line="276" w:lineRule="auto"/>
              <w:rPr>
                <w:rFonts w:ascii="Arial" w:hAnsi="Arial" w:cs="Arial"/>
              </w:rPr>
            </w:pPr>
            <w:r w:rsidRPr="6335C60B">
              <w:rPr>
                <w:rFonts w:ascii="Arial" w:hAnsi="Arial" w:cs="Arial"/>
              </w:rPr>
              <w:t xml:space="preserve">Data was reported to HESA estimating the </w:t>
            </w:r>
            <w:r w:rsidR="00264C15" w:rsidRPr="6335C60B">
              <w:rPr>
                <w:rFonts w:ascii="Arial" w:hAnsi="Arial" w:cs="Arial"/>
              </w:rPr>
              <w:t>work-related</w:t>
            </w:r>
            <w:r w:rsidRPr="6335C60B">
              <w:rPr>
                <w:rFonts w:ascii="Arial" w:hAnsi="Arial" w:cs="Arial"/>
              </w:rPr>
              <w:t xml:space="preserve"> journeys made using fossil fuel vehicles via information from the expenses system (including grey</w:t>
            </w:r>
            <w:r w:rsidR="64D2957C" w:rsidRPr="6335C60B">
              <w:rPr>
                <w:rFonts w:ascii="Arial" w:hAnsi="Arial" w:cs="Arial"/>
              </w:rPr>
              <w:t xml:space="preserve"> </w:t>
            </w:r>
            <w:r w:rsidRPr="6335C60B">
              <w:rPr>
                <w:rFonts w:ascii="Arial" w:hAnsi="Arial" w:cs="Arial"/>
              </w:rPr>
              <w:t>fleet, taxis, trains, flights)</w:t>
            </w:r>
          </w:p>
        </w:tc>
        <w:tc>
          <w:tcPr>
            <w:tcW w:w="1559" w:type="dxa"/>
            <w:shd w:val="clear" w:color="auto" w:fill="00B050"/>
          </w:tcPr>
          <w:p w14:paraId="1C81772D" w14:textId="77777777" w:rsidR="00CB1CD6" w:rsidRPr="0042639C" w:rsidRDefault="00CB1CD6" w:rsidP="0042639C">
            <w:pPr>
              <w:spacing w:line="276" w:lineRule="auto"/>
              <w:rPr>
                <w:rFonts w:ascii="Arial" w:hAnsi="Arial" w:cs="Arial"/>
              </w:rPr>
            </w:pPr>
          </w:p>
        </w:tc>
      </w:tr>
      <w:tr w:rsidR="00CB1CD6" w:rsidRPr="0042639C" w14:paraId="53FC2DB9" w14:textId="4CE1CED7" w:rsidTr="00264C15">
        <w:trPr>
          <w:trHeight w:val="300"/>
        </w:trPr>
        <w:tc>
          <w:tcPr>
            <w:tcW w:w="1912" w:type="dxa"/>
            <w:vMerge w:val="restart"/>
          </w:tcPr>
          <w:p w14:paraId="0B046722" w14:textId="77777777" w:rsidR="00CB1CD6" w:rsidRPr="0042639C" w:rsidRDefault="00CB1CD6" w:rsidP="0042639C">
            <w:pPr>
              <w:spacing w:line="276" w:lineRule="auto"/>
              <w:rPr>
                <w:rFonts w:ascii="Arial" w:hAnsi="Arial" w:cs="Arial"/>
              </w:rPr>
            </w:pPr>
            <w:r w:rsidRPr="0042639C">
              <w:rPr>
                <w:rFonts w:ascii="Arial" w:hAnsi="Arial" w:cs="Arial"/>
              </w:rPr>
              <w:t>University Travel Plans</w:t>
            </w:r>
          </w:p>
        </w:tc>
        <w:tc>
          <w:tcPr>
            <w:tcW w:w="3460" w:type="dxa"/>
          </w:tcPr>
          <w:p w14:paraId="42F530E8" w14:textId="77777777" w:rsidR="00CB1CD6" w:rsidRPr="0042639C" w:rsidRDefault="00CB1CD6" w:rsidP="0042639C">
            <w:pPr>
              <w:spacing w:line="276" w:lineRule="auto"/>
              <w:rPr>
                <w:rFonts w:ascii="Arial" w:hAnsi="Arial" w:cs="Arial"/>
              </w:rPr>
            </w:pPr>
            <w:r w:rsidRPr="0042639C">
              <w:rPr>
                <w:rFonts w:ascii="Arial" w:hAnsi="Arial" w:cs="Arial"/>
              </w:rPr>
              <w:t xml:space="preserve">Promote opportunities for active travel such as bike hire, cycle purchase scheme for employees, train, bus </w:t>
            </w:r>
          </w:p>
        </w:tc>
        <w:tc>
          <w:tcPr>
            <w:tcW w:w="1457" w:type="dxa"/>
          </w:tcPr>
          <w:p w14:paraId="53621EE7"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Annual</w:t>
            </w:r>
          </w:p>
        </w:tc>
        <w:tc>
          <w:tcPr>
            <w:tcW w:w="1671" w:type="dxa"/>
          </w:tcPr>
          <w:p w14:paraId="76486FF6"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SHE Manager</w:t>
            </w:r>
          </w:p>
        </w:tc>
        <w:tc>
          <w:tcPr>
            <w:tcW w:w="5529" w:type="dxa"/>
          </w:tcPr>
          <w:p w14:paraId="11A017E9" w14:textId="643FD5EB" w:rsidR="00CB1CD6" w:rsidRDefault="00CB1CD6" w:rsidP="0042639C">
            <w:pPr>
              <w:spacing w:line="276" w:lineRule="auto"/>
              <w:rPr>
                <w:rFonts w:ascii="Arial" w:hAnsi="Arial" w:cs="Arial"/>
                <w:u w:val="single"/>
              </w:rPr>
            </w:pPr>
            <w:r w:rsidRPr="6335C60B">
              <w:rPr>
                <w:rFonts w:ascii="Arial" w:hAnsi="Arial" w:cs="Arial"/>
                <w:u w:val="single"/>
              </w:rPr>
              <w:t>202</w:t>
            </w:r>
            <w:r w:rsidR="00101ACF" w:rsidRPr="6335C60B">
              <w:rPr>
                <w:rFonts w:ascii="Arial" w:hAnsi="Arial" w:cs="Arial"/>
                <w:u w:val="single"/>
              </w:rPr>
              <w:t>2/2</w:t>
            </w:r>
            <w:r w:rsidRPr="6335C60B">
              <w:rPr>
                <w:rFonts w:ascii="Arial" w:hAnsi="Arial" w:cs="Arial"/>
                <w:u w:val="single"/>
              </w:rPr>
              <w:t>3 Review</w:t>
            </w:r>
          </w:p>
          <w:p w14:paraId="0EC1963A" w14:textId="77777777" w:rsidR="00CB1CD6" w:rsidRDefault="00CB1CD6" w:rsidP="0042639C">
            <w:pPr>
              <w:spacing w:line="276" w:lineRule="auto"/>
              <w:rPr>
                <w:rFonts w:ascii="Arial" w:hAnsi="Arial" w:cs="Arial"/>
              </w:rPr>
            </w:pPr>
            <w:r w:rsidRPr="6335C60B">
              <w:rPr>
                <w:rFonts w:ascii="Arial" w:hAnsi="Arial" w:cs="Arial"/>
              </w:rPr>
              <w:t>As part of Go Green Week 27</w:t>
            </w:r>
            <w:r w:rsidRPr="6335C60B">
              <w:rPr>
                <w:rFonts w:ascii="Arial" w:hAnsi="Arial" w:cs="Arial"/>
                <w:vertAlign w:val="superscript"/>
              </w:rPr>
              <w:t>th</w:t>
            </w:r>
            <w:r w:rsidRPr="6335C60B">
              <w:rPr>
                <w:rFonts w:ascii="Arial" w:hAnsi="Arial" w:cs="Arial"/>
              </w:rPr>
              <w:t xml:space="preserve"> Feb several events were held to promote active travel including promoting cycle hire from the Sports Centre, Active Travel and Commuting questionnaire, Competition for active commuters, publicising public transport availability and local attractions at Wrexham Village</w:t>
            </w:r>
          </w:p>
          <w:p w14:paraId="1BF35184" w14:textId="77777777" w:rsidR="00CB1CD6" w:rsidRDefault="00CB1CD6" w:rsidP="0042639C">
            <w:pPr>
              <w:spacing w:line="276" w:lineRule="auto"/>
              <w:rPr>
                <w:rFonts w:ascii="Arial" w:hAnsi="Arial" w:cs="Arial"/>
              </w:rPr>
            </w:pPr>
          </w:p>
          <w:p w14:paraId="25284E10" w14:textId="4F3A23F5" w:rsidR="00CB1CD6" w:rsidRDefault="00CB1CD6" w:rsidP="0042639C">
            <w:pPr>
              <w:spacing w:line="276" w:lineRule="auto"/>
              <w:rPr>
                <w:rFonts w:ascii="Arial" w:hAnsi="Arial" w:cs="Arial"/>
                <w:u w:val="single"/>
              </w:rPr>
            </w:pPr>
            <w:r w:rsidRPr="6335C60B">
              <w:rPr>
                <w:rFonts w:ascii="Arial" w:hAnsi="Arial" w:cs="Arial"/>
                <w:u w:val="single"/>
              </w:rPr>
              <w:t>20</w:t>
            </w:r>
            <w:r w:rsidR="001A13B3" w:rsidRPr="6335C60B">
              <w:rPr>
                <w:rFonts w:ascii="Arial" w:hAnsi="Arial" w:cs="Arial"/>
                <w:u w:val="single"/>
              </w:rPr>
              <w:t>23/</w:t>
            </w:r>
            <w:r w:rsidRPr="6335C60B">
              <w:rPr>
                <w:rFonts w:ascii="Arial" w:hAnsi="Arial" w:cs="Arial"/>
                <w:u w:val="single"/>
              </w:rPr>
              <w:t>24 Review</w:t>
            </w:r>
          </w:p>
          <w:p w14:paraId="163C49D4" w14:textId="76FCD2EB" w:rsidR="00CB1CD6" w:rsidRPr="00923720" w:rsidRDefault="00E468DC" w:rsidP="0042639C">
            <w:pPr>
              <w:spacing w:line="276" w:lineRule="auto"/>
              <w:rPr>
                <w:rFonts w:ascii="Arial" w:hAnsi="Arial" w:cs="Arial"/>
              </w:rPr>
            </w:pPr>
            <w:r w:rsidRPr="6335C60B">
              <w:rPr>
                <w:rFonts w:ascii="Arial" w:hAnsi="Arial" w:cs="Arial"/>
              </w:rPr>
              <w:t>Active travel options were communicated to staff and students at the start of term and throughout semester 1. Options for alternative travel arrangements were promoted for graduation in May 24.</w:t>
            </w:r>
          </w:p>
        </w:tc>
        <w:tc>
          <w:tcPr>
            <w:tcW w:w="1559" w:type="dxa"/>
            <w:shd w:val="clear" w:color="auto" w:fill="FFC000" w:themeFill="accent4"/>
          </w:tcPr>
          <w:p w14:paraId="0DC8EC72" w14:textId="77777777" w:rsidR="00CB1CD6" w:rsidRPr="0042639C" w:rsidRDefault="00CB1CD6" w:rsidP="0042639C">
            <w:pPr>
              <w:spacing w:line="276" w:lineRule="auto"/>
              <w:rPr>
                <w:rFonts w:ascii="Arial" w:hAnsi="Arial" w:cs="Arial"/>
              </w:rPr>
            </w:pPr>
          </w:p>
        </w:tc>
      </w:tr>
      <w:tr w:rsidR="00CB1CD6" w:rsidRPr="0042639C" w14:paraId="381A62F6" w14:textId="544F20E2" w:rsidTr="00090E8C">
        <w:trPr>
          <w:trHeight w:val="300"/>
        </w:trPr>
        <w:tc>
          <w:tcPr>
            <w:tcW w:w="1912" w:type="dxa"/>
            <w:vMerge/>
          </w:tcPr>
          <w:p w14:paraId="5E16238A" w14:textId="77777777" w:rsidR="00CB1CD6" w:rsidRPr="0042639C" w:rsidRDefault="00CB1CD6" w:rsidP="0042639C">
            <w:pPr>
              <w:spacing w:line="276" w:lineRule="auto"/>
              <w:rPr>
                <w:rFonts w:ascii="Arial" w:hAnsi="Arial" w:cs="Arial"/>
                <w:color w:val="8496B0" w:themeColor="text2" w:themeTint="99"/>
              </w:rPr>
            </w:pPr>
          </w:p>
        </w:tc>
        <w:tc>
          <w:tcPr>
            <w:tcW w:w="3460" w:type="dxa"/>
          </w:tcPr>
          <w:p w14:paraId="125E4C76" w14:textId="77777777" w:rsidR="00CB1CD6" w:rsidRPr="0042639C" w:rsidRDefault="00CB1CD6" w:rsidP="0042639C">
            <w:pPr>
              <w:spacing w:line="276" w:lineRule="auto"/>
              <w:rPr>
                <w:rFonts w:ascii="Arial" w:hAnsi="Arial" w:cs="Arial"/>
              </w:rPr>
            </w:pPr>
            <w:r w:rsidRPr="0042639C">
              <w:rPr>
                <w:rFonts w:ascii="Arial" w:hAnsi="Arial" w:cs="Arial"/>
              </w:rPr>
              <w:t>Work with local authorities and Students Union to develop Active Travel Strategy that will encompass health, wellbeing and sustainability</w:t>
            </w:r>
          </w:p>
        </w:tc>
        <w:tc>
          <w:tcPr>
            <w:tcW w:w="1457" w:type="dxa"/>
          </w:tcPr>
          <w:p w14:paraId="46A810DA" w14:textId="77777777" w:rsidR="00CB1CD6" w:rsidRPr="0042639C" w:rsidRDefault="00CB1CD6" w:rsidP="0042639C">
            <w:pPr>
              <w:spacing w:line="276" w:lineRule="auto"/>
              <w:rPr>
                <w:rFonts w:ascii="Arial" w:hAnsi="Arial" w:cs="Arial"/>
              </w:rPr>
            </w:pPr>
            <w:r w:rsidRPr="0042639C">
              <w:rPr>
                <w:rFonts w:ascii="Arial" w:hAnsi="Arial" w:cs="Arial"/>
              </w:rPr>
              <w:t>By 2026</w:t>
            </w:r>
          </w:p>
        </w:tc>
        <w:tc>
          <w:tcPr>
            <w:tcW w:w="1671" w:type="dxa"/>
          </w:tcPr>
          <w:p w14:paraId="389B47B3" w14:textId="3C3203CE" w:rsidR="00CB1CD6" w:rsidRPr="0042639C" w:rsidRDefault="00CB1CD6" w:rsidP="0042639C">
            <w:pPr>
              <w:spacing w:line="276" w:lineRule="auto"/>
              <w:rPr>
                <w:rFonts w:ascii="Arial" w:hAnsi="Arial" w:cs="Arial"/>
                <w:color w:val="8496B0" w:themeColor="text2" w:themeTint="99"/>
              </w:rPr>
            </w:pPr>
            <w:r w:rsidRPr="6335C60B">
              <w:rPr>
                <w:rFonts w:ascii="Arial" w:hAnsi="Arial" w:cs="Arial"/>
              </w:rPr>
              <w:t>Head of Estates</w:t>
            </w:r>
          </w:p>
        </w:tc>
        <w:tc>
          <w:tcPr>
            <w:tcW w:w="5529" w:type="dxa"/>
          </w:tcPr>
          <w:p w14:paraId="6CA62163" w14:textId="54E4436F" w:rsidR="00CB1CD6" w:rsidRDefault="00CB1CD6" w:rsidP="000F6EA9">
            <w:pPr>
              <w:spacing w:line="276" w:lineRule="auto"/>
              <w:rPr>
                <w:rFonts w:ascii="Arial" w:hAnsi="Arial" w:cs="Arial"/>
                <w:u w:val="single"/>
              </w:rPr>
            </w:pPr>
            <w:r w:rsidRPr="6335C60B">
              <w:rPr>
                <w:rFonts w:ascii="Arial" w:hAnsi="Arial" w:cs="Arial"/>
                <w:u w:val="single"/>
              </w:rPr>
              <w:t>20</w:t>
            </w:r>
            <w:r w:rsidR="00E468DC" w:rsidRPr="6335C60B">
              <w:rPr>
                <w:rFonts w:ascii="Arial" w:hAnsi="Arial" w:cs="Arial"/>
                <w:u w:val="single"/>
              </w:rPr>
              <w:t>2</w:t>
            </w:r>
            <w:r w:rsidRPr="6335C60B">
              <w:rPr>
                <w:rFonts w:ascii="Arial" w:hAnsi="Arial" w:cs="Arial"/>
                <w:u w:val="single"/>
              </w:rPr>
              <w:t>2</w:t>
            </w:r>
            <w:r w:rsidR="00E468DC" w:rsidRPr="6335C60B">
              <w:rPr>
                <w:rFonts w:ascii="Arial" w:hAnsi="Arial" w:cs="Arial"/>
                <w:u w:val="single"/>
              </w:rPr>
              <w:t>/</w:t>
            </w:r>
            <w:r w:rsidRPr="6335C60B">
              <w:rPr>
                <w:rFonts w:ascii="Arial" w:hAnsi="Arial" w:cs="Arial"/>
                <w:u w:val="single"/>
              </w:rPr>
              <w:t xml:space="preserve">3 review </w:t>
            </w:r>
          </w:p>
          <w:p w14:paraId="2208BA41" w14:textId="41752B5A" w:rsidR="00CB1CD6" w:rsidRDefault="00CB1CD6" w:rsidP="000F6EA9">
            <w:pPr>
              <w:spacing w:line="276" w:lineRule="auto"/>
              <w:rPr>
                <w:rFonts w:ascii="Arial" w:hAnsi="Arial" w:cs="Arial"/>
              </w:rPr>
            </w:pPr>
            <w:r w:rsidRPr="6335C60B">
              <w:rPr>
                <w:rFonts w:ascii="Arial" w:hAnsi="Arial" w:cs="Arial"/>
              </w:rPr>
              <w:t>This activity will link with the campus improvement plan and WCBC active travel plan. WU are working closely with WCBC on the Northern Gateway project which is closely linked with Active travel plan</w:t>
            </w:r>
          </w:p>
          <w:p w14:paraId="43DE22EF" w14:textId="77777777" w:rsidR="00CB1CD6" w:rsidRDefault="00CB1CD6" w:rsidP="000F6EA9">
            <w:pPr>
              <w:spacing w:line="276" w:lineRule="auto"/>
              <w:rPr>
                <w:rFonts w:ascii="Arial" w:hAnsi="Arial" w:cs="Arial"/>
              </w:rPr>
            </w:pPr>
          </w:p>
          <w:p w14:paraId="092A5D52" w14:textId="77777777" w:rsidR="00CB1CD6" w:rsidRDefault="00CB1CD6" w:rsidP="000F6EA9">
            <w:pPr>
              <w:spacing w:line="276" w:lineRule="auto"/>
              <w:rPr>
                <w:rFonts w:ascii="Arial" w:hAnsi="Arial" w:cs="Arial"/>
              </w:rPr>
            </w:pPr>
            <w:r w:rsidRPr="6335C60B">
              <w:rPr>
                <w:rFonts w:ascii="Arial" w:hAnsi="Arial" w:cs="Arial"/>
              </w:rPr>
              <w:t>A framework travel plan will also form part of the planning requirements for the University’s construction plans</w:t>
            </w:r>
          </w:p>
          <w:p w14:paraId="02F8A3A6" w14:textId="77777777" w:rsidR="00CB1CD6" w:rsidRDefault="00CB1CD6" w:rsidP="000F6EA9">
            <w:pPr>
              <w:spacing w:line="276" w:lineRule="auto"/>
              <w:rPr>
                <w:rFonts w:ascii="Arial" w:hAnsi="Arial" w:cs="Arial"/>
              </w:rPr>
            </w:pPr>
          </w:p>
          <w:p w14:paraId="26577816" w14:textId="133B0EA5" w:rsidR="00CB1CD6" w:rsidRPr="000A306E" w:rsidRDefault="00CB1CD6" w:rsidP="000F6EA9">
            <w:pPr>
              <w:spacing w:line="276" w:lineRule="auto"/>
              <w:rPr>
                <w:rFonts w:ascii="Arial" w:hAnsi="Arial" w:cs="Arial"/>
                <w:u w:val="single"/>
              </w:rPr>
            </w:pPr>
            <w:r w:rsidRPr="000A306E">
              <w:rPr>
                <w:rFonts w:ascii="Arial" w:hAnsi="Arial" w:cs="Arial"/>
                <w:u w:val="single"/>
              </w:rPr>
              <w:t>202</w:t>
            </w:r>
            <w:r w:rsidR="00E468DC" w:rsidRPr="000A306E">
              <w:rPr>
                <w:rFonts w:ascii="Arial" w:hAnsi="Arial" w:cs="Arial"/>
                <w:u w:val="single"/>
              </w:rPr>
              <w:t>3/2</w:t>
            </w:r>
            <w:r w:rsidRPr="000A306E">
              <w:rPr>
                <w:rFonts w:ascii="Arial" w:hAnsi="Arial" w:cs="Arial"/>
                <w:u w:val="single"/>
              </w:rPr>
              <w:t>4</w:t>
            </w:r>
            <w:r w:rsidR="000A306E">
              <w:rPr>
                <w:rFonts w:ascii="Arial" w:hAnsi="Arial" w:cs="Arial"/>
                <w:u w:val="single"/>
              </w:rPr>
              <w:t xml:space="preserve"> Review</w:t>
            </w:r>
          </w:p>
          <w:p w14:paraId="5BE400E6" w14:textId="75E9158A" w:rsidR="00CB1CD6" w:rsidRPr="0042639C" w:rsidRDefault="00CC4941" w:rsidP="000F6EA9">
            <w:pPr>
              <w:spacing w:line="276" w:lineRule="auto"/>
              <w:rPr>
                <w:rFonts w:ascii="Arial" w:hAnsi="Arial" w:cs="Arial"/>
              </w:rPr>
            </w:pPr>
            <w:r w:rsidRPr="6335C60B">
              <w:rPr>
                <w:rFonts w:ascii="Arial" w:hAnsi="Arial" w:cs="Arial"/>
              </w:rPr>
              <w:t>No further joint working activity has taken place with WCBC in relation to their active travel plan during the academic year</w:t>
            </w:r>
            <w:r w:rsidR="00AC6C26" w:rsidRPr="6335C60B">
              <w:rPr>
                <w:rFonts w:ascii="Arial" w:hAnsi="Arial" w:cs="Arial"/>
              </w:rPr>
              <w:t xml:space="preserve">. </w:t>
            </w:r>
            <w:r w:rsidR="003C0EF4" w:rsidRPr="6335C60B">
              <w:rPr>
                <w:rFonts w:ascii="Arial" w:hAnsi="Arial" w:cs="Arial"/>
              </w:rPr>
              <w:t>Contact on the project will be maintained.</w:t>
            </w:r>
            <w:r w:rsidR="00CB1CD6" w:rsidRPr="6335C60B">
              <w:rPr>
                <w:rFonts w:ascii="Arial" w:hAnsi="Arial" w:cs="Arial"/>
              </w:rPr>
              <w:t xml:space="preserve"> </w:t>
            </w:r>
          </w:p>
        </w:tc>
        <w:tc>
          <w:tcPr>
            <w:tcW w:w="1559" w:type="dxa"/>
            <w:shd w:val="clear" w:color="auto" w:fill="FFC000" w:themeFill="accent4"/>
          </w:tcPr>
          <w:p w14:paraId="7AAD5C6F" w14:textId="77777777" w:rsidR="00CB1CD6" w:rsidRPr="0042639C" w:rsidRDefault="00CB1CD6" w:rsidP="0042639C">
            <w:pPr>
              <w:spacing w:line="276" w:lineRule="auto"/>
              <w:rPr>
                <w:rFonts w:ascii="Arial" w:hAnsi="Arial" w:cs="Arial"/>
              </w:rPr>
            </w:pPr>
          </w:p>
        </w:tc>
      </w:tr>
      <w:tr w:rsidR="00CB1CD6" w:rsidRPr="0042639C" w14:paraId="2D5521A3" w14:textId="35CFC737" w:rsidTr="00090E8C">
        <w:trPr>
          <w:trHeight w:val="300"/>
        </w:trPr>
        <w:tc>
          <w:tcPr>
            <w:tcW w:w="1912" w:type="dxa"/>
            <w:vMerge/>
          </w:tcPr>
          <w:p w14:paraId="67535566" w14:textId="77777777" w:rsidR="00CB1CD6" w:rsidRPr="0042639C" w:rsidRDefault="00CB1CD6" w:rsidP="0042639C">
            <w:pPr>
              <w:spacing w:line="276" w:lineRule="auto"/>
              <w:rPr>
                <w:rFonts w:ascii="Arial" w:hAnsi="Arial" w:cs="Arial"/>
                <w:color w:val="8496B0" w:themeColor="text2" w:themeTint="99"/>
              </w:rPr>
            </w:pPr>
          </w:p>
        </w:tc>
        <w:tc>
          <w:tcPr>
            <w:tcW w:w="3460" w:type="dxa"/>
          </w:tcPr>
          <w:p w14:paraId="030028B0" w14:textId="77777777" w:rsidR="00CB1CD6" w:rsidRPr="0042639C" w:rsidRDefault="00CB1CD6" w:rsidP="0042639C">
            <w:pPr>
              <w:spacing w:line="276" w:lineRule="auto"/>
              <w:rPr>
                <w:rFonts w:ascii="Arial" w:hAnsi="Arial" w:cs="Arial"/>
              </w:rPr>
            </w:pPr>
            <w:r w:rsidRPr="0042639C">
              <w:rPr>
                <w:rFonts w:ascii="Arial" w:hAnsi="Arial" w:cs="Arial"/>
              </w:rPr>
              <w:t>Commit to healthier and more sustainable forms of transport by publicly signing a Healthy Travel Charter</w:t>
            </w:r>
          </w:p>
        </w:tc>
        <w:tc>
          <w:tcPr>
            <w:tcW w:w="1457" w:type="dxa"/>
          </w:tcPr>
          <w:p w14:paraId="38259A5D" w14:textId="77777777" w:rsidR="00CB1CD6" w:rsidRPr="0042639C" w:rsidRDefault="00CB1CD6" w:rsidP="0042639C">
            <w:pPr>
              <w:spacing w:line="276" w:lineRule="auto"/>
              <w:rPr>
                <w:rFonts w:ascii="Arial" w:hAnsi="Arial" w:cs="Arial"/>
              </w:rPr>
            </w:pPr>
            <w:r w:rsidRPr="0042639C">
              <w:rPr>
                <w:rFonts w:ascii="Arial" w:hAnsi="Arial" w:cs="Arial"/>
              </w:rPr>
              <w:t>By 2026</w:t>
            </w:r>
          </w:p>
        </w:tc>
        <w:tc>
          <w:tcPr>
            <w:tcW w:w="1671" w:type="dxa"/>
          </w:tcPr>
          <w:p w14:paraId="159FC4FF"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Executive Director of Operations</w:t>
            </w:r>
          </w:p>
        </w:tc>
        <w:tc>
          <w:tcPr>
            <w:tcW w:w="5529" w:type="dxa"/>
          </w:tcPr>
          <w:p w14:paraId="0CB5F0F0" w14:textId="68882B03" w:rsidR="00CB1CD6" w:rsidRPr="000A306E" w:rsidRDefault="003C0EF4" w:rsidP="0042639C">
            <w:pPr>
              <w:spacing w:line="276" w:lineRule="auto"/>
              <w:rPr>
                <w:rFonts w:ascii="Arial" w:hAnsi="Arial" w:cs="Arial"/>
                <w:u w:val="single"/>
              </w:rPr>
            </w:pPr>
            <w:r w:rsidRPr="000A306E">
              <w:rPr>
                <w:rFonts w:ascii="Arial" w:hAnsi="Arial" w:cs="Arial"/>
                <w:u w:val="single"/>
              </w:rPr>
              <w:t xml:space="preserve">2023/24 </w:t>
            </w:r>
            <w:r w:rsidR="000A306E" w:rsidRPr="000A306E">
              <w:rPr>
                <w:rFonts w:ascii="Arial" w:hAnsi="Arial" w:cs="Arial"/>
                <w:u w:val="single"/>
              </w:rPr>
              <w:t>R</w:t>
            </w:r>
            <w:r w:rsidRPr="000A306E">
              <w:rPr>
                <w:rFonts w:ascii="Arial" w:hAnsi="Arial" w:cs="Arial"/>
                <w:u w:val="single"/>
              </w:rPr>
              <w:t xml:space="preserve">eview </w:t>
            </w:r>
          </w:p>
          <w:p w14:paraId="579F8066" w14:textId="66D95DFD" w:rsidR="003C0EF4" w:rsidRPr="0042639C" w:rsidRDefault="003C0EF4" w:rsidP="0042639C">
            <w:pPr>
              <w:spacing w:line="276" w:lineRule="auto"/>
              <w:rPr>
                <w:rFonts w:ascii="Arial" w:hAnsi="Arial" w:cs="Arial"/>
              </w:rPr>
            </w:pPr>
            <w:r w:rsidRPr="6335C60B">
              <w:rPr>
                <w:rFonts w:ascii="Arial" w:hAnsi="Arial" w:cs="Arial"/>
              </w:rPr>
              <w:t xml:space="preserve">Activity will be linked to the University </w:t>
            </w:r>
            <w:r w:rsidR="00785F4A" w:rsidRPr="6335C60B">
              <w:rPr>
                <w:rFonts w:ascii="Arial" w:hAnsi="Arial" w:cs="Arial"/>
              </w:rPr>
              <w:t>Mental Health and Wellbeing Committee in 2024/25</w:t>
            </w:r>
          </w:p>
        </w:tc>
        <w:tc>
          <w:tcPr>
            <w:tcW w:w="1559" w:type="dxa"/>
            <w:shd w:val="clear" w:color="auto" w:fill="FFC000" w:themeFill="accent4"/>
          </w:tcPr>
          <w:p w14:paraId="7F1A5F5F" w14:textId="77777777" w:rsidR="00CB1CD6" w:rsidRPr="0042639C" w:rsidRDefault="00CB1CD6" w:rsidP="0042639C">
            <w:pPr>
              <w:spacing w:line="276" w:lineRule="auto"/>
              <w:rPr>
                <w:rFonts w:ascii="Arial" w:hAnsi="Arial" w:cs="Arial"/>
              </w:rPr>
            </w:pPr>
          </w:p>
        </w:tc>
      </w:tr>
      <w:tr w:rsidR="00CB1CD6" w:rsidRPr="0042639C" w14:paraId="76C26A74" w14:textId="2244D060" w:rsidTr="6335C60B">
        <w:tc>
          <w:tcPr>
            <w:tcW w:w="1912" w:type="dxa"/>
            <w:vMerge w:val="restart"/>
          </w:tcPr>
          <w:p w14:paraId="35F82A21" w14:textId="77777777" w:rsidR="00CB1CD6" w:rsidRPr="0042639C" w:rsidRDefault="00CB1CD6" w:rsidP="0042639C">
            <w:pPr>
              <w:spacing w:line="276" w:lineRule="auto"/>
              <w:rPr>
                <w:rFonts w:ascii="Arial" w:hAnsi="Arial" w:cs="Arial"/>
              </w:rPr>
            </w:pPr>
            <w:r w:rsidRPr="0042639C">
              <w:rPr>
                <w:rFonts w:ascii="Arial" w:hAnsi="Arial" w:cs="Arial"/>
              </w:rPr>
              <w:t>Better Quantify scope 3 activity impacts</w:t>
            </w:r>
          </w:p>
        </w:tc>
        <w:tc>
          <w:tcPr>
            <w:tcW w:w="3460" w:type="dxa"/>
          </w:tcPr>
          <w:p w14:paraId="0C750B82" w14:textId="77777777" w:rsidR="00CB1CD6" w:rsidRPr="0042639C" w:rsidRDefault="00CB1CD6" w:rsidP="0042639C">
            <w:pPr>
              <w:spacing w:line="276" w:lineRule="auto"/>
              <w:rPr>
                <w:rFonts w:ascii="Arial" w:hAnsi="Arial" w:cs="Arial"/>
              </w:rPr>
            </w:pPr>
            <w:r w:rsidRPr="0042639C">
              <w:rPr>
                <w:rFonts w:ascii="Arial" w:hAnsi="Arial" w:cs="Arial"/>
              </w:rPr>
              <w:t xml:space="preserve">Assess emissions from business travel including flights, rail and grey fleet. </w:t>
            </w:r>
          </w:p>
        </w:tc>
        <w:tc>
          <w:tcPr>
            <w:tcW w:w="1457" w:type="dxa"/>
          </w:tcPr>
          <w:p w14:paraId="014733B3" w14:textId="77777777" w:rsidR="00CB1CD6" w:rsidRPr="0042639C" w:rsidRDefault="00CB1CD6" w:rsidP="0042639C">
            <w:pPr>
              <w:spacing w:line="276" w:lineRule="auto"/>
              <w:rPr>
                <w:rFonts w:ascii="Arial" w:hAnsi="Arial" w:cs="Arial"/>
              </w:rPr>
            </w:pPr>
            <w:r w:rsidRPr="0042639C">
              <w:rPr>
                <w:rFonts w:ascii="Arial" w:hAnsi="Arial" w:cs="Arial"/>
              </w:rPr>
              <w:t>2025</w:t>
            </w:r>
          </w:p>
        </w:tc>
        <w:tc>
          <w:tcPr>
            <w:tcW w:w="1671" w:type="dxa"/>
          </w:tcPr>
          <w:p w14:paraId="239719B8" w14:textId="77777777" w:rsidR="00CB1CD6" w:rsidRPr="0042639C" w:rsidRDefault="00CB1CD6" w:rsidP="0042639C">
            <w:pPr>
              <w:spacing w:line="276" w:lineRule="auto"/>
              <w:rPr>
                <w:rFonts w:ascii="Arial" w:hAnsi="Arial" w:cs="Arial"/>
              </w:rPr>
            </w:pPr>
            <w:r w:rsidRPr="0042639C">
              <w:rPr>
                <w:rFonts w:ascii="Arial" w:hAnsi="Arial" w:cs="Arial"/>
              </w:rPr>
              <w:t>SHE Manager/ Finance</w:t>
            </w:r>
          </w:p>
        </w:tc>
        <w:tc>
          <w:tcPr>
            <w:tcW w:w="5529" w:type="dxa"/>
          </w:tcPr>
          <w:p w14:paraId="36AB1E95" w14:textId="531F5221" w:rsidR="00CB1CD6" w:rsidRDefault="00CB1CD6" w:rsidP="0042639C">
            <w:pPr>
              <w:spacing w:line="276" w:lineRule="auto"/>
              <w:rPr>
                <w:rFonts w:ascii="Arial" w:hAnsi="Arial" w:cs="Arial"/>
                <w:u w:val="single"/>
              </w:rPr>
            </w:pPr>
            <w:r w:rsidRPr="6335C60B">
              <w:rPr>
                <w:rFonts w:ascii="Arial" w:hAnsi="Arial" w:cs="Arial"/>
                <w:u w:val="single"/>
              </w:rPr>
              <w:t>202</w:t>
            </w:r>
            <w:r w:rsidR="14068F17" w:rsidRPr="6335C60B">
              <w:rPr>
                <w:rFonts w:ascii="Arial" w:hAnsi="Arial" w:cs="Arial"/>
                <w:u w:val="single"/>
              </w:rPr>
              <w:t>2/23</w:t>
            </w:r>
            <w:r w:rsidRPr="6335C60B">
              <w:rPr>
                <w:rFonts w:ascii="Arial" w:hAnsi="Arial" w:cs="Arial"/>
                <w:u w:val="single"/>
              </w:rPr>
              <w:t xml:space="preserve"> Review</w:t>
            </w:r>
          </w:p>
          <w:p w14:paraId="077F36DD" w14:textId="7AC32BB5" w:rsidR="00CB1CD6" w:rsidRPr="0042639C" w:rsidRDefault="00CB1CD6" w:rsidP="6A45978B">
            <w:pPr>
              <w:spacing w:line="276" w:lineRule="auto"/>
              <w:rPr>
                <w:rFonts w:ascii="Arial" w:hAnsi="Arial" w:cs="Arial"/>
              </w:rPr>
            </w:pPr>
            <w:r w:rsidRPr="6335C60B">
              <w:rPr>
                <w:rFonts w:ascii="Arial" w:hAnsi="Arial" w:cs="Arial"/>
              </w:rPr>
              <w:t>Emissions from University travel have been calculated for 2021/22 based on the records available via finance. Improvements in accuracy in future can be made if all destinations are captured in the order description.</w:t>
            </w:r>
          </w:p>
          <w:p w14:paraId="125EEB1B" w14:textId="5CF1F918" w:rsidR="00CB1CD6" w:rsidRPr="0042639C" w:rsidRDefault="00CB1CD6" w:rsidP="6A45978B">
            <w:pPr>
              <w:spacing w:line="276" w:lineRule="auto"/>
              <w:rPr>
                <w:rFonts w:ascii="Arial" w:hAnsi="Arial" w:cs="Arial"/>
              </w:rPr>
            </w:pPr>
          </w:p>
          <w:p w14:paraId="2641E7FA" w14:textId="517EEF1A" w:rsidR="00CB1CD6" w:rsidRPr="005326ED" w:rsidRDefault="19FB2E8A" w:rsidP="6A45978B">
            <w:pPr>
              <w:spacing w:line="276" w:lineRule="auto"/>
              <w:rPr>
                <w:rFonts w:ascii="Arial" w:hAnsi="Arial" w:cs="Arial"/>
                <w:u w:val="single"/>
              </w:rPr>
            </w:pPr>
            <w:r w:rsidRPr="005326ED">
              <w:rPr>
                <w:rFonts w:ascii="Arial" w:hAnsi="Arial" w:cs="Arial"/>
                <w:u w:val="single"/>
              </w:rPr>
              <w:t>2023/24</w:t>
            </w:r>
            <w:r w:rsidR="7E0C79F6" w:rsidRPr="005326ED">
              <w:rPr>
                <w:rFonts w:ascii="Arial" w:hAnsi="Arial" w:cs="Arial"/>
                <w:u w:val="single"/>
              </w:rPr>
              <w:t xml:space="preserve"> Review</w:t>
            </w:r>
          </w:p>
          <w:p w14:paraId="1C853A9C" w14:textId="633358FE" w:rsidR="00CB1CD6" w:rsidRPr="0042639C" w:rsidRDefault="7E0C79F6" w:rsidP="6A45978B">
            <w:pPr>
              <w:spacing w:line="276" w:lineRule="auto"/>
              <w:rPr>
                <w:rFonts w:ascii="Arial" w:hAnsi="Arial" w:cs="Arial"/>
              </w:rPr>
            </w:pPr>
            <w:r w:rsidRPr="6335C60B">
              <w:rPr>
                <w:rFonts w:ascii="Arial" w:hAnsi="Arial" w:cs="Arial"/>
              </w:rPr>
              <w:t xml:space="preserve">Sustainable Travel </w:t>
            </w:r>
            <w:r w:rsidR="00264C15" w:rsidRPr="6335C60B">
              <w:rPr>
                <w:rFonts w:ascii="Arial" w:hAnsi="Arial" w:cs="Arial"/>
              </w:rPr>
              <w:t>Policy</w:t>
            </w:r>
            <w:r w:rsidRPr="6335C60B">
              <w:rPr>
                <w:rFonts w:ascii="Arial" w:hAnsi="Arial" w:cs="Arial"/>
              </w:rPr>
              <w:t xml:space="preserve"> has been developed to ensure that staff and students take the most climate conscious travel decision for business travel</w:t>
            </w:r>
          </w:p>
        </w:tc>
        <w:tc>
          <w:tcPr>
            <w:tcW w:w="1559" w:type="dxa"/>
            <w:shd w:val="clear" w:color="auto" w:fill="00B050"/>
          </w:tcPr>
          <w:p w14:paraId="44FAC72B" w14:textId="19F8237D" w:rsidR="00CB1CD6" w:rsidRPr="0042639C" w:rsidRDefault="00785F4A" w:rsidP="0042639C">
            <w:pPr>
              <w:spacing w:line="276" w:lineRule="auto"/>
              <w:rPr>
                <w:rFonts w:ascii="Arial" w:hAnsi="Arial" w:cs="Arial"/>
              </w:rPr>
            </w:pPr>
            <w:r w:rsidRPr="00D35598">
              <w:rPr>
                <w:rFonts w:ascii="Arial" w:hAnsi="Arial" w:cs="Arial"/>
              </w:rPr>
              <w:t>Complete</w:t>
            </w:r>
          </w:p>
        </w:tc>
      </w:tr>
      <w:tr w:rsidR="00CB1CD6" w:rsidRPr="0042639C" w14:paraId="49DECE43" w14:textId="79C8042B" w:rsidTr="6335C60B">
        <w:tc>
          <w:tcPr>
            <w:tcW w:w="1912" w:type="dxa"/>
            <w:vMerge/>
          </w:tcPr>
          <w:p w14:paraId="1B7ADBD7" w14:textId="77777777" w:rsidR="00CB1CD6" w:rsidRPr="0042639C" w:rsidRDefault="00CB1CD6" w:rsidP="0042639C">
            <w:pPr>
              <w:spacing w:line="276" w:lineRule="auto"/>
              <w:rPr>
                <w:rFonts w:ascii="Arial" w:hAnsi="Arial" w:cs="Arial"/>
              </w:rPr>
            </w:pPr>
          </w:p>
        </w:tc>
        <w:tc>
          <w:tcPr>
            <w:tcW w:w="3460" w:type="dxa"/>
          </w:tcPr>
          <w:p w14:paraId="5350945B" w14:textId="77777777" w:rsidR="00CB1CD6" w:rsidRPr="0042639C" w:rsidRDefault="00CB1CD6" w:rsidP="0042639C">
            <w:pPr>
              <w:spacing w:line="276" w:lineRule="auto"/>
              <w:rPr>
                <w:rFonts w:ascii="Arial" w:hAnsi="Arial" w:cs="Arial"/>
              </w:rPr>
            </w:pPr>
            <w:r w:rsidRPr="0042639C">
              <w:rPr>
                <w:rFonts w:ascii="Arial" w:hAnsi="Arial" w:cs="Arial"/>
              </w:rPr>
              <w:t xml:space="preserve">Assess impact of staff and student commuting through annual pulse survey. </w:t>
            </w:r>
          </w:p>
        </w:tc>
        <w:tc>
          <w:tcPr>
            <w:tcW w:w="1457" w:type="dxa"/>
          </w:tcPr>
          <w:p w14:paraId="55584B50" w14:textId="77777777" w:rsidR="00CB1CD6" w:rsidRPr="0042639C" w:rsidRDefault="00CB1CD6" w:rsidP="0042639C">
            <w:pPr>
              <w:spacing w:line="276" w:lineRule="auto"/>
              <w:rPr>
                <w:rFonts w:ascii="Arial" w:hAnsi="Arial" w:cs="Arial"/>
              </w:rPr>
            </w:pPr>
            <w:r w:rsidRPr="0042639C">
              <w:rPr>
                <w:rFonts w:ascii="Arial" w:hAnsi="Arial" w:cs="Arial"/>
              </w:rPr>
              <w:t>2023</w:t>
            </w:r>
          </w:p>
        </w:tc>
        <w:tc>
          <w:tcPr>
            <w:tcW w:w="1671" w:type="dxa"/>
          </w:tcPr>
          <w:p w14:paraId="374E1740" w14:textId="77777777" w:rsidR="00CB1CD6" w:rsidRPr="0042639C" w:rsidRDefault="00CB1CD6" w:rsidP="0042639C">
            <w:pPr>
              <w:spacing w:line="276" w:lineRule="auto"/>
              <w:rPr>
                <w:rFonts w:ascii="Arial" w:hAnsi="Arial" w:cs="Arial"/>
              </w:rPr>
            </w:pPr>
            <w:r w:rsidRPr="0042639C">
              <w:rPr>
                <w:rFonts w:ascii="Arial" w:hAnsi="Arial" w:cs="Arial"/>
              </w:rPr>
              <w:t>HR/SHE Manager</w:t>
            </w:r>
          </w:p>
        </w:tc>
        <w:tc>
          <w:tcPr>
            <w:tcW w:w="5529" w:type="dxa"/>
          </w:tcPr>
          <w:p w14:paraId="1498F7D1" w14:textId="77777777" w:rsidR="005564C9" w:rsidRPr="005326ED" w:rsidRDefault="00785F4A" w:rsidP="0042639C">
            <w:pPr>
              <w:spacing w:line="276" w:lineRule="auto"/>
              <w:rPr>
                <w:rFonts w:ascii="Arial" w:hAnsi="Arial" w:cs="Arial"/>
                <w:u w:val="single"/>
              </w:rPr>
            </w:pPr>
            <w:r w:rsidRPr="005326ED">
              <w:rPr>
                <w:rFonts w:ascii="Arial" w:hAnsi="Arial" w:cs="Arial"/>
                <w:u w:val="single"/>
              </w:rPr>
              <w:t>2022/23 Review</w:t>
            </w:r>
          </w:p>
          <w:p w14:paraId="58EA0FA5" w14:textId="3DCDA0A7" w:rsidR="00CB1CD6" w:rsidRDefault="00CB1CD6" w:rsidP="0042639C">
            <w:pPr>
              <w:spacing w:line="276" w:lineRule="auto"/>
              <w:rPr>
                <w:rFonts w:ascii="Arial" w:hAnsi="Arial" w:cs="Arial"/>
              </w:rPr>
            </w:pPr>
            <w:r w:rsidRPr="6335C60B">
              <w:rPr>
                <w:rFonts w:ascii="Arial" w:hAnsi="Arial" w:cs="Arial"/>
              </w:rPr>
              <w:t>Active travel and commuting survey took place during March 2022. Survey results are to be analysed and emissions calculated. Several activities to improve active travel have been raised from the questionnaire that can be acted on (e.g. better bike storage)</w:t>
            </w:r>
          </w:p>
          <w:p w14:paraId="6972D154" w14:textId="77777777" w:rsidR="005564C9" w:rsidRDefault="005564C9" w:rsidP="0042639C">
            <w:pPr>
              <w:spacing w:line="276" w:lineRule="auto"/>
              <w:rPr>
                <w:rFonts w:ascii="Arial" w:hAnsi="Arial" w:cs="Arial"/>
                <w:u w:val="single"/>
              </w:rPr>
            </w:pPr>
          </w:p>
          <w:p w14:paraId="328F47EE" w14:textId="7FB13651" w:rsidR="00CB1CD6" w:rsidRPr="00785F4A" w:rsidRDefault="00CB1CD6" w:rsidP="0042639C">
            <w:pPr>
              <w:spacing w:line="276" w:lineRule="auto"/>
              <w:rPr>
                <w:rFonts w:ascii="Arial" w:hAnsi="Arial" w:cs="Arial"/>
                <w:u w:val="single"/>
              </w:rPr>
            </w:pPr>
            <w:r w:rsidRPr="6335C60B">
              <w:rPr>
                <w:rFonts w:ascii="Arial" w:hAnsi="Arial" w:cs="Arial"/>
                <w:u w:val="single"/>
              </w:rPr>
              <w:t>202</w:t>
            </w:r>
            <w:r w:rsidR="005564C9" w:rsidRPr="6335C60B">
              <w:rPr>
                <w:rFonts w:ascii="Arial" w:hAnsi="Arial" w:cs="Arial"/>
                <w:u w:val="single"/>
              </w:rPr>
              <w:t>3/</w:t>
            </w:r>
            <w:r w:rsidR="0017758D" w:rsidRPr="6335C60B">
              <w:rPr>
                <w:rFonts w:ascii="Arial" w:hAnsi="Arial" w:cs="Arial"/>
                <w:u w:val="single"/>
              </w:rPr>
              <w:t>2</w:t>
            </w:r>
            <w:r w:rsidRPr="6335C60B">
              <w:rPr>
                <w:rFonts w:ascii="Arial" w:hAnsi="Arial" w:cs="Arial"/>
                <w:u w:val="single"/>
              </w:rPr>
              <w:t>4 Review</w:t>
            </w:r>
          </w:p>
          <w:p w14:paraId="0B3BF0E4" w14:textId="6F56543D" w:rsidR="00CB1CD6" w:rsidRPr="0042639C" w:rsidRDefault="00953254" w:rsidP="0042639C">
            <w:pPr>
              <w:spacing w:line="276" w:lineRule="auto"/>
              <w:rPr>
                <w:rFonts w:ascii="Arial" w:hAnsi="Arial" w:cs="Arial"/>
              </w:rPr>
            </w:pPr>
            <w:r w:rsidRPr="6335C60B">
              <w:rPr>
                <w:rFonts w:ascii="Arial" w:hAnsi="Arial" w:cs="Arial"/>
              </w:rPr>
              <w:t xml:space="preserve">Survey results were used to estimate </w:t>
            </w:r>
            <w:r w:rsidR="000551F3" w:rsidRPr="6335C60B">
              <w:rPr>
                <w:rFonts w:ascii="Arial" w:hAnsi="Arial" w:cs="Arial"/>
              </w:rPr>
              <w:t>routine</w:t>
            </w:r>
            <w:r w:rsidRPr="6335C60B">
              <w:rPr>
                <w:rFonts w:ascii="Arial" w:hAnsi="Arial" w:cs="Arial"/>
              </w:rPr>
              <w:t xml:space="preserve"> </w:t>
            </w:r>
            <w:r w:rsidR="000551F3" w:rsidRPr="6335C60B">
              <w:rPr>
                <w:rFonts w:ascii="Arial" w:hAnsi="Arial" w:cs="Arial"/>
              </w:rPr>
              <w:t xml:space="preserve">staff </w:t>
            </w:r>
            <w:r w:rsidRPr="6335C60B">
              <w:rPr>
                <w:rFonts w:ascii="Arial" w:hAnsi="Arial" w:cs="Arial"/>
              </w:rPr>
              <w:t>commuting carbon emissions</w:t>
            </w:r>
            <w:r w:rsidR="000551F3" w:rsidRPr="6335C60B">
              <w:rPr>
                <w:rFonts w:ascii="Arial" w:hAnsi="Arial" w:cs="Arial"/>
              </w:rPr>
              <w:t xml:space="preserve">. Student postcode/country analysis to estimate daily commuting </w:t>
            </w:r>
            <w:r w:rsidR="00345030" w:rsidRPr="6335C60B">
              <w:rPr>
                <w:rFonts w:ascii="Arial" w:hAnsi="Arial" w:cs="Arial"/>
              </w:rPr>
              <w:t xml:space="preserve">Scope 3 emissions and the emissions associated with travelling from home to </w:t>
            </w:r>
            <w:proofErr w:type="gramStart"/>
            <w:r w:rsidR="00345030" w:rsidRPr="6335C60B">
              <w:rPr>
                <w:rFonts w:ascii="Arial" w:hAnsi="Arial" w:cs="Arial"/>
              </w:rPr>
              <w:t>University</w:t>
            </w:r>
            <w:proofErr w:type="gramEnd"/>
            <w:r w:rsidR="00345030" w:rsidRPr="6335C60B">
              <w:rPr>
                <w:rFonts w:ascii="Arial" w:hAnsi="Arial" w:cs="Arial"/>
              </w:rPr>
              <w:t xml:space="preserve"> </w:t>
            </w:r>
            <w:r w:rsidR="0017758D" w:rsidRPr="6335C60B">
              <w:rPr>
                <w:rFonts w:ascii="Arial" w:hAnsi="Arial" w:cs="Arial"/>
              </w:rPr>
              <w:t>a</w:t>
            </w:r>
            <w:r w:rsidR="00345030" w:rsidRPr="6335C60B">
              <w:rPr>
                <w:rFonts w:ascii="Arial" w:hAnsi="Arial" w:cs="Arial"/>
              </w:rPr>
              <w:t>t the start and end of term</w:t>
            </w:r>
          </w:p>
        </w:tc>
        <w:tc>
          <w:tcPr>
            <w:tcW w:w="1559" w:type="dxa"/>
            <w:shd w:val="clear" w:color="auto" w:fill="00B050"/>
          </w:tcPr>
          <w:p w14:paraId="0954CFCC" w14:textId="77777777" w:rsidR="00CB1CD6" w:rsidRPr="0042639C" w:rsidRDefault="00CB1CD6" w:rsidP="0042639C">
            <w:pPr>
              <w:spacing w:line="276" w:lineRule="auto"/>
              <w:rPr>
                <w:rFonts w:ascii="Arial" w:hAnsi="Arial" w:cs="Arial"/>
              </w:rPr>
            </w:pPr>
          </w:p>
        </w:tc>
      </w:tr>
      <w:tr w:rsidR="00CB1CD6" w:rsidRPr="0042639C" w14:paraId="0892C4C4" w14:textId="4DEDDEFF" w:rsidTr="6335C60B">
        <w:tc>
          <w:tcPr>
            <w:tcW w:w="8500" w:type="dxa"/>
            <w:gridSpan w:val="4"/>
            <w:shd w:val="clear" w:color="auto" w:fill="DEEAF6" w:themeFill="accent5" w:themeFillTint="33"/>
          </w:tcPr>
          <w:p w14:paraId="039BBC48" w14:textId="77777777" w:rsidR="00CB1CD6" w:rsidRPr="0042639C" w:rsidRDefault="00CB1CD6" w:rsidP="0042639C">
            <w:pPr>
              <w:spacing w:line="276" w:lineRule="auto"/>
              <w:rPr>
                <w:rFonts w:ascii="Arial" w:hAnsi="Arial" w:cs="Arial"/>
              </w:rPr>
            </w:pPr>
            <w:r w:rsidRPr="0042639C">
              <w:rPr>
                <w:rFonts w:ascii="Arial" w:hAnsi="Arial" w:cs="Arial"/>
              </w:rPr>
              <w:t>Procurement</w:t>
            </w:r>
          </w:p>
        </w:tc>
        <w:tc>
          <w:tcPr>
            <w:tcW w:w="5529" w:type="dxa"/>
            <w:shd w:val="clear" w:color="auto" w:fill="DEEAF6" w:themeFill="accent5" w:themeFillTint="33"/>
          </w:tcPr>
          <w:p w14:paraId="414FBCD7" w14:textId="77777777" w:rsidR="00CB1CD6" w:rsidRPr="0042639C" w:rsidRDefault="00CB1CD6" w:rsidP="0042639C">
            <w:pPr>
              <w:spacing w:line="276" w:lineRule="auto"/>
              <w:rPr>
                <w:rFonts w:ascii="Arial" w:hAnsi="Arial" w:cs="Arial"/>
              </w:rPr>
            </w:pPr>
          </w:p>
        </w:tc>
        <w:tc>
          <w:tcPr>
            <w:tcW w:w="1559" w:type="dxa"/>
            <w:shd w:val="clear" w:color="auto" w:fill="DEEAF6" w:themeFill="accent5" w:themeFillTint="33"/>
          </w:tcPr>
          <w:p w14:paraId="3990CEAE" w14:textId="77777777" w:rsidR="00CB1CD6" w:rsidRPr="0042639C" w:rsidRDefault="00CB1CD6" w:rsidP="0042639C">
            <w:pPr>
              <w:spacing w:line="276" w:lineRule="auto"/>
              <w:rPr>
                <w:rFonts w:ascii="Arial" w:hAnsi="Arial" w:cs="Arial"/>
              </w:rPr>
            </w:pPr>
          </w:p>
        </w:tc>
      </w:tr>
      <w:tr w:rsidR="00CB1CD6" w:rsidRPr="0042639C" w14:paraId="487C54C1" w14:textId="4C674D7A" w:rsidTr="6335C60B">
        <w:tc>
          <w:tcPr>
            <w:tcW w:w="1912" w:type="dxa"/>
            <w:vMerge w:val="restart"/>
          </w:tcPr>
          <w:p w14:paraId="019345EF" w14:textId="77777777" w:rsidR="00CB1CD6" w:rsidRPr="0042639C" w:rsidRDefault="00CB1CD6" w:rsidP="0042639C">
            <w:pPr>
              <w:spacing w:line="276" w:lineRule="auto"/>
              <w:rPr>
                <w:rFonts w:ascii="Arial" w:hAnsi="Arial" w:cs="Arial"/>
              </w:rPr>
            </w:pPr>
            <w:r w:rsidRPr="0042639C">
              <w:rPr>
                <w:rFonts w:ascii="Arial" w:hAnsi="Arial" w:cs="Arial"/>
              </w:rPr>
              <w:t>Improve procurement processes to consider decarbonisation performance as part of the contract award process</w:t>
            </w:r>
          </w:p>
        </w:tc>
        <w:tc>
          <w:tcPr>
            <w:tcW w:w="3460" w:type="dxa"/>
          </w:tcPr>
          <w:p w14:paraId="09EE942E" w14:textId="77777777" w:rsidR="00CB1CD6" w:rsidRPr="0042639C" w:rsidRDefault="00CB1CD6" w:rsidP="0042639C">
            <w:pPr>
              <w:spacing w:line="276" w:lineRule="auto"/>
              <w:rPr>
                <w:rFonts w:ascii="Arial" w:eastAsia="Arial" w:hAnsi="Arial" w:cs="Arial"/>
              </w:rPr>
            </w:pPr>
            <w:r w:rsidRPr="0042639C">
              <w:rPr>
                <w:rFonts w:ascii="Arial" w:eastAsia="Arial" w:hAnsi="Arial" w:cs="Arial"/>
              </w:rPr>
              <w:t xml:space="preserve">We will Identify our category of spend area with high / medium CO2e </w:t>
            </w:r>
          </w:p>
        </w:tc>
        <w:tc>
          <w:tcPr>
            <w:tcW w:w="1457" w:type="dxa"/>
          </w:tcPr>
          <w:p w14:paraId="20B75E96" w14:textId="77777777" w:rsidR="00CB1CD6" w:rsidRPr="0042639C" w:rsidRDefault="00CB1CD6" w:rsidP="0042639C">
            <w:pPr>
              <w:spacing w:line="276" w:lineRule="auto"/>
              <w:rPr>
                <w:rFonts w:ascii="Arial" w:hAnsi="Arial" w:cs="Arial"/>
              </w:rPr>
            </w:pPr>
            <w:r w:rsidRPr="0042639C">
              <w:rPr>
                <w:rFonts w:ascii="Arial" w:hAnsi="Arial" w:cs="Arial"/>
              </w:rPr>
              <w:t>By 2023</w:t>
            </w:r>
          </w:p>
          <w:p w14:paraId="35B47679" w14:textId="77777777" w:rsidR="00CB1CD6" w:rsidRPr="0042639C" w:rsidRDefault="00CB1CD6" w:rsidP="0042639C">
            <w:pPr>
              <w:spacing w:line="276" w:lineRule="auto"/>
              <w:rPr>
                <w:rFonts w:ascii="Arial" w:hAnsi="Arial" w:cs="Arial"/>
              </w:rPr>
            </w:pPr>
          </w:p>
          <w:p w14:paraId="6731D735" w14:textId="77777777" w:rsidR="00CB1CD6" w:rsidRPr="0042639C" w:rsidRDefault="00CB1CD6" w:rsidP="0042639C">
            <w:pPr>
              <w:spacing w:line="276" w:lineRule="auto"/>
              <w:rPr>
                <w:rFonts w:ascii="Arial" w:hAnsi="Arial" w:cs="Arial"/>
              </w:rPr>
            </w:pPr>
          </w:p>
        </w:tc>
        <w:tc>
          <w:tcPr>
            <w:tcW w:w="1671" w:type="dxa"/>
          </w:tcPr>
          <w:p w14:paraId="7E1A0D47" w14:textId="77777777" w:rsidR="00CB1CD6" w:rsidRPr="0042639C" w:rsidRDefault="00CB1CD6" w:rsidP="0042639C">
            <w:pPr>
              <w:spacing w:line="276" w:lineRule="auto"/>
              <w:rPr>
                <w:rFonts w:ascii="Arial" w:hAnsi="Arial" w:cs="Arial"/>
              </w:rPr>
            </w:pPr>
            <w:r w:rsidRPr="0042639C">
              <w:rPr>
                <w:rFonts w:ascii="Arial" w:hAnsi="Arial" w:cs="Arial"/>
              </w:rPr>
              <w:t>Procurement Advisor</w:t>
            </w:r>
          </w:p>
        </w:tc>
        <w:tc>
          <w:tcPr>
            <w:tcW w:w="5529" w:type="dxa"/>
          </w:tcPr>
          <w:p w14:paraId="2CAE7B31" w14:textId="687B4FD5" w:rsidR="00CB1CD6" w:rsidRPr="0042639C" w:rsidRDefault="001E44BE" w:rsidP="0042639C">
            <w:pPr>
              <w:spacing w:line="276" w:lineRule="auto"/>
              <w:rPr>
                <w:rFonts w:ascii="Arial" w:hAnsi="Arial" w:cs="Arial"/>
              </w:rPr>
            </w:pPr>
            <w:r w:rsidRPr="6335C60B">
              <w:rPr>
                <w:rFonts w:ascii="Arial" w:hAnsi="Arial" w:cs="Arial"/>
              </w:rPr>
              <w:t xml:space="preserve">The University on an annual basis provides our total influenceable procurement spend data to the </w:t>
            </w:r>
            <w:proofErr w:type="gramStart"/>
            <w:r w:rsidRPr="6335C60B">
              <w:rPr>
                <w:rFonts w:ascii="Arial" w:hAnsi="Arial" w:cs="Arial"/>
              </w:rPr>
              <w:t>North West</w:t>
            </w:r>
            <w:proofErr w:type="gramEnd"/>
            <w:r w:rsidRPr="6335C60B">
              <w:rPr>
                <w:rFonts w:ascii="Arial" w:hAnsi="Arial" w:cs="Arial"/>
              </w:rPr>
              <w:t xml:space="preserve"> Universities Procurement Consortium (NWUPC) who then utilises the Hunter Spend Analysis tool to provide a Scope 3 report on C02e for all categories of spend and on individual suppliers. The Spend Analysis tool also provides Scope 1 &amp; 2 emissions figures associated with Business Travel and supply of gas and electricity. The Scope 3 report identifies our high and medium CO2e category areas and by individual suppliers.</w:t>
            </w:r>
          </w:p>
        </w:tc>
        <w:tc>
          <w:tcPr>
            <w:tcW w:w="1559" w:type="dxa"/>
            <w:shd w:val="clear" w:color="auto" w:fill="00B050"/>
          </w:tcPr>
          <w:p w14:paraId="32141A7C" w14:textId="77777777" w:rsidR="00CB1CD6" w:rsidRPr="0042639C" w:rsidRDefault="00CB1CD6" w:rsidP="0042639C">
            <w:pPr>
              <w:spacing w:line="276" w:lineRule="auto"/>
              <w:rPr>
                <w:rFonts w:ascii="Arial" w:hAnsi="Arial" w:cs="Arial"/>
              </w:rPr>
            </w:pPr>
          </w:p>
        </w:tc>
      </w:tr>
      <w:tr w:rsidR="00CB1CD6" w:rsidRPr="0042639C" w14:paraId="2BCB68BE" w14:textId="36E5F994" w:rsidTr="00090E8C">
        <w:tc>
          <w:tcPr>
            <w:tcW w:w="1912" w:type="dxa"/>
            <w:vMerge/>
          </w:tcPr>
          <w:p w14:paraId="64CC429B" w14:textId="77777777" w:rsidR="00CB1CD6" w:rsidRPr="0042639C" w:rsidRDefault="00CB1CD6" w:rsidP="0042639C">
            <w:pPr>
              <w:spacing w:line="276" w:lineRule="auto"/>
              <w:rPr>
                <w:rFonts w:ascii="Arial" w:hAnsi="Arial" w:cs="Arial"/>
              </w:rPr>
            </w:pPr>
          </w:p>
        </w:tc>
        <w:tc>
          <w:tcPr>
            <w:tcW w:w="3460" w:type="dxa"/>
          </w:tcPr>
          <w:p w14:paraId="0B2433FD" w14:textId="77777777" w:rsidR="00CB1CD6" w:rsidRPr="0042639C" w:rsidRDefault="00CB1CD6" w:rsidP="0042639C">
            <w:pPr>
              <w:spacing w:line="276" w:lineRule="auto"/>
              <w:rPr>
                <w:rFonts w:ascii="Arial" w:eastAsia="Arial" w:hAnsi="Arial" w:cs="Arial"/>
              </w:rPr>
            </w:pPr>
            <w:r w:rsidRPr="0042639C">
              <w:rPr>
                <w:rFonts w:ascii="Arial" w:eastAsia="Arial" w:hAnsi="Arial" w:cs="Arial"/>
              </w:rPr>
              <w:t xml:space="preserve">We will explore how our current contracts can be used to act on CO2e reduction </w:t>
            </w:r>
          </w:p>
        </w:tc>
        <w:tc>
          <w:tcPr>
            <w:tcW w:w="1457" w:type="dxa"/>
          </w:tcPr>
          <w:p w14:paraId="06EB382C" w14:textId="77777777" w:rsidR="00CB1CD6" w:rsidRPr="0042639C" w:rsidRDefault="00CB1CD6" w:rsidP="0042639C">
            <w:pPr>
              <w:spacing w:line="276" w:lineRule="auto"/>
              <w:rPr>
                <w:rFonts w:ascii="Arial" w:hAnsi="Arial" w:cs="Arial"/>
              </w:rPr>
            </w:pPr>
            <w:r w:rsidRPr="0042639C">
              <w:rPr>
                <w:rFonts w:ascii="Arial" w:hAnsi="Arial" w:cs="Arial"/>
              </w:rPr>
              <w:t>By 2023</w:t>
            </w:r>
          </w:p>
        </w:tc>
        <w:tc>
          <w:tcPr>
            <w:tcW w:w="1671" w:type="dxa"/>
          </w:tcPr>
          <w:p w14:paraId="08D69980" w14:textId="77777777" w:rsidR="00CB1CD6" w:rsidRPr="0042639C" w:rsidRDefault="00CB1CD6" w:rsidP="0042639C">
            <w:pPr>
              <w:spacing w:line="276" w:lineRule="auto"/>
              <w:rPr>
                <w:rFonts w:ascii="Arial" w:hAnsi="Arial" w:cs="Arial"/>
              </w:rPr>
            </w:pPr>
            <w:r w:rsidRPr="0042639C">
              <w:rPr>
                <w:rFonts w:ascii="Arial" w:hAnsi="Arial" w:cs="Arial"/>
              </w:rPr>
              <w:t>Procurement Advisor</w:t>
            </w:r>
          </w:p>
        </w:tc>
        <w:tc>
          <w:tcPr>
            <w:tcW w:w="5529" w:type="dxa"/>
          </w:tcPr>
          <w:p w14:paraId="249835CA" w14:textId="7680F1DE" w:rsidR="00CB1CD6" w:rsidRPr="0042639C" w:rsidRDefault="004C3988" w:rsidP="0042639C">
            <w:pPr>
              <w:spacing w:line="276" w:lineRule="auto"/>
              <w:rPr>
                <w:rFonts w:ascii="Arial" w:hAnsi="Arial" w:cs="Arial"/>
              </w:rPr>
            </w:pPr>
            <w:r w:rsidRPr="6335C60B">
              <w:rPr>
                <w:rFonts w:ascii="Arial" w:hAnsi="Arial" w:cs="Arial"/>
              </w:rPr>
              <w:t xml:space="preserve">As a </w:t>
            </w:r>
            <w:proofErr w:type="gramStart"/>
            <w:r w:rsidRPr="6335C60B">
              <w:rPr>
                <w:rFonts w:ascii="Arial" w:hAnsi="Arial" w:cs="Arial"/>
              </w:rPr>
              <w:t>University</w:t>
            </w:r>
            <w:proofErr w:type="gramEnd"/>
            <w:r w:rsidRPr="6335C60B">
              <w:rPr>
                <w:rFonts w:ascii="Arial" w:hAnsi="Arial" w:cs="Arial"/>
              </w:rPr>
              <w:t xml:space="preserve"> we subscribe to the Net Positives Futures Supplier Engagement Tool (HE), which provides our suppliers with a free sustainability action plan. As part of their </w:t>
            </w:r>
            <w:r w:rsidR="005326ED" w:rsidRPr="6335C60B">
              <w:rPr>
                <w:rFonts w:ascii="Arial" w:hAnsi="Arial" w:cs="Arial"/>
              </w:rPr>
              <w:t>plan’s</w:t>
            </w:r>
            <w:r w:rsidRPr="6335C60B">
              <w:rPr>
                <w:rFonts w:ascii="Arial" w:hAnsi="Arial" w:cs="Arial"/>
              </w:rPr>
              <w:t xml:space="preserve"> suppliers answer questions around their carbon commitments and are presented with carbon reduction actions to work towards.</w:t>
            </w:r>
          </w:p>
        </w:tc>
        <w:tc>
          <w:tcPr>
            <w:tcW w:w="1559" w:type="dxa"/>
            <w:shd w:val="clear" w:color="auto" w:fill="00B050"/>
          </w:tcPr>
          <w:p w14:paraId="2FA467DA" w14:textId="77777777" w:rsidR="00CB1CD6" w:rsidRPr="0042639C" w:rsidRDefault="00CB1CD6" w:rsidP="0042639C">
            <w:pPr>
              <w:spacing w:line="276" w:lineRule="auto"/>
              <w:rPr>
                <w:rFonts w:ascii="Arial" w:hAnsi="Arial" w:cs="Arial"/>
              </w:rPr>
            </w:pPr>
          </w:p>
        </w:tc>
      </w:tr>
      <w:tr w:rsidR="00CB1CD6" w:rsidRPr="0042639C" w14:paraId="701F0A4C" w14:textId="2BEAFA76" w:rsidTr="00090E8C">
        <w:tc>
          <w:tcPr>
            <w:tcW w:w="1912" w:type="dxa"/>
            <w:vMerge/>
          </w:tcPr>
          <w:p w14:paraId="357DFF11" w14:textId="77777777" w:rsidR="00CB1CD6" w:rsidRPr="0042639C" w:rsidRDefault="00CB1CD6" w:rsidP="0042639C">
            <w:pPr>
              <w:spacing w:line="276" w:lineRule="auto"/>
              <w:rPr>
                <w:rFonts w:ascii="Arial" w:hAnsi="Arial" w:cs="Arial"/>
              </w:rPr>
            </w:pPr>
          </w:p>
        </w:tc>
        <w:tc>
          <w:tcPr>
            <w:tcW w:w="3460" w:type="dxa"/>
          </w:tcPr>
          <w:p w14:paraId="3DAEF1F0" w14:textId="77777777" w:rsidR="00CB1CD6" w:rsidRPr="0042639C" w:rsidRDefault="00CB1CD6" w:rsidP="0042639C">
            <w:pPr>
              <w:spacing w:line="276" w:lineRule="auto"/>
              <w:rPr>
                <w:rFonts w:ascii="Arial" w:eastAsia="Arial" w:hAnsi="Arial" w:cs="Arial"/>
              </w:rPr>
            </w:pPr>
            <w:r w:rsidRPr="0042639C">
              <w:rPr>
                <w:rFonts w:ascii="Arial" w:eastAsia="Arial" w:hAnsi="Arial" w:cs="Arial"/>
              </w:rPr>
              <w:t>We will review and amend our procurement policies and procedures to promote the reduction of carbon throughout the procurement lifecycle.</w:t>
            </w:r>
          </w:p>
        </w:tc>
        <w:tc>
          <w:tcPr>
            <w:tcW w:w="1457" w:type="dxa"/>
          </w:tcPr>
          <w:p w14:paraId="7B8457F4" w14:textId="77777777" w:rsidR="00CB1CD6" w:rsidRPr="0042639C" w:rsidRDefault="00CB1CD6" w:rsidP="0042639C">
            <w:pPr>
              <w:spacing w:line="276" w:lineRule="auto"/>
              <w:rPr>
                <w:rFonts w:ascii="Arial" w:hAnsi="Arial" w:cs="Arial"/>
              </w:rPr>
            </w:pPr>
            <w:r w:rsidRPr="0042639C">
              <w:rPr>
                <w:rFonts w:ascii="Arial" w:hAnsi="Arial" w:cs="Arial"/>
              </w:rPr>
              <w:t>By 2023</w:t>
            </w:r>
          </w:p>
        </w:tc>
        <w:tc>
          <w:tcPr>
            <w:tcW w:w="1671" w:type="dxa"/>
          </w:tcPr>
          <w:p w14:paraId="1F2F2EB1" w14:textId="77777777" w:rsidR="00CB1CD6" w:rsidRPr="0042639C" w:rsidRDefault="00CB1CD6" w:rsidP="0042639C">
            <w:pPr>
              <w:spacing w:line="276" w:lineRule="auto"/>
              <w:rPr>
                <w:rFonts w:ascii="Arial" w:hAnsi="Arial" w:cs="Arial"/>
              </w:rPr>
            </w:pPr>
            <w:r w:rsidRPr="0042639C">
              <w:rPr>
                <w:rFonts w:ascii="Arial" w:hAnsi="Arial" w:cs="Arial"/>
              </w:rPr>
              <w:t>Procurement Advisor</w:t>
            </w:r>
          </w:p>
        </w:tc>
        <w:tc>
          <w:tcPr>
            <w:tcW w:w="5529" w:type="dxa"/>
          </w:tcPr>
          <w:p w14:paraId="716C251E" w14:textId="17AF7F27" w:rsidR="00A05175" w:rsidRPr="00334423" w:rsidRDefault="00A05175" w:rsidP="00A05175">
            <w:pPr>
              <w:spacing w:line="276" w:lineRule="auto"/>
              <w:rPr>
                <w:rFonts w:ascii="Arial" w:hAnsi="Arial" w:cs="Arial"/>
              </w:rPr>
            </w:pPr>
            <w:proofErr w:type="gramStart"/>
            <w:r w:rsidRPr="6335C60B">
              <w:rPr>
                <w:rFonts w:ascii="Arial" w:hAnsi="Arial" w:cs="Arial"/>
              </w:rPr>
              <w:t>Through the use of</w:t>
            </w:r>
            <w:proofErr w:type="gramEnd"/>
            <w:r w:rsidRPr="6335C60B">
              <w:rPr>
                <w:rFonts w:ascii="Arial" w:hAnsi="Arial" w:cs="Arial"/>
              </w:rPr>
              <w:t xml:space="preserve"> Net Positives Futures Supplier Engagement Tool (HE), we encourage and promote suppliers to register with the Supplier Engagement Tool, and individual suppliers are required annually to report upon and monitor against the following criteria:</w:t>
            </w:r>
          </w:p>
          <w:p w14:paraId="5CD8EAB4" w14:textId="77777777" w:rsidR="00A05175" w:rsidRPr="00334423" w:rsidRDefault="00A05175" w:rsidP="00A05175">
            <w:pPr>
              <w:spacing w:line="276" w:lineRule="auto"/>
              <w:rPr>
                <w:rFonts w:ascii="Arial" w:hAnsi="Arial" w:cs="Arial"/>
              </w:rPr>
            </w:pPr>
          </w:p>
          <w:p w14:paraId="08B0F082"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Have you made a public commitment to respond to the climate and ecological emergency?</w:t>
            </w:r>
          </w:p>
          <w:p w14:paraId="07075B09"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Has your organisation confirmed a Net Zero Target?</w:t>
            </w:r>
          </w:p>
          <w:p w14:paraId="403C1766"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Have you developed a carbon reduction plan?</w:t>
            </w:r>
          </w:p>
          <w:p w14:paraId="5C5A878F"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Have you set public emission reduction targets for Scopes 1 and 2?</w:t>
            </w:r>
          </w:p>
          <w:p w14:paraId="180F5B2F"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 xml:space="preserve">Have you set public emission reduction targets for Scope 3? </w:t>
            </w:r>
          </w:p>
          <w:p w14:paraId="2029D293"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Do you have a system in place to monitor and report on your carbon reduction activity?</w:t>
            </w:r>
          </w:p>
          <w:p w14:paraId="7F80033A"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 xml:space="preserve">Do you </w:t>
            </w:r>
            <w:proofErr w:type="gramStart"/>
            <w:r w:rsidRPr="6335C60B">
              <w:rPr>
                <w:rFonts w:ascii="Arial" w:hAnsi="Arial" w:cs="Arial"/>
              </w:rPr>
              <w:t>take into account</w:t>
            </w:r>
            <w:proofErr w:type="gramEnd"/>
            <w:r w:rsidRPr="6335C60B">
              <w:rPr>
                <w:rFonts w:ascii="Arial" w:hAnsi="Arial" w:cs="Arial"/>
              </w:rPr>
              <w:t xml:space="preserve"> sustainability and carbon emissions when selecting suppliers?</w:t>
            </w:r>
          </w:p>
          <w:p w14:paraId="6D08C041"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Have you undertaken a waste audit?</w:t>
            </w:r>
          </w:p>
          <w:p w14:paraId="03C464F2"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Do you have a waste reduction plan?</w:t>
            </w:r>
          </w:p>
          <w:p w14:paraId="2061379C" w14:textId="77777777" w:rsidR="00A05175" w:rsidRPr="00334423" w:rsidRDefault="00A05175" w:rsidP="009F31FE">
            <w:pPr>
              <w:pStyle w:val="ListParagraph"/>
              <w:numPr>
                <w:ilvl w:val="0"/>
                <w:numId w:val="10"/>
              </w:numPr>
              <w:spacing w:line="276" w:lineRule="auto"/>
              <w:rPr>
                <w:rFonts w:ascii="Arial" w:hAnsi="Arial" w:cs="Arial"/>
              </w:rPr>
            </w:pPr>
            <w:r w:rsidRPr="6335C60B">
              <w:rPr>
                <w:rFonts w:ascii="Arial" w:hAnsi="Arial" w:cs="Arial"/>
              </w:rPr>
              <w:t>Do you have a plan for the elimination of single-use plastic from your operations?</w:t>
            </w:r>
          </w:p>
          <w:p w14:paraId="408E8D7D" w14:textId="39A42773" w:rsidR="00A05175" w:rsidRPr="001B33F1" w:rsidRDefault="00A05175" w:rsidP="009F31FE">
            <w:pPr>
              <w:pStyle w:val="ListParagraph"/>
              <w:numPr>
                <w:ilvl w:val="0"/>
                <w:numId w:val="10"/>
              </w:numPr>
              <w:spacing w:line="276" w:lineRule="auto"/>
              <w:rPr>
                <w:rFonts w:ascii="Arial" w:hAnsi="Arial" w:cs="Arial"/>
              </w:rPr>
            </w:pPr>
            <w:r w:rsidRPr="6335C60B">
              <w:rPr>
                <w:rFonts w:ascii="Arial" w:hAnsi="Arial" w:cs="Arial"/>
              </w:rPr>
              <w:t>Do you have REGO certification for all remaining grid electricity?</w:t>
            </w:r>
          </w:p>
        </w:tc>
        <w:tc>
          <w:tcPr>
            <w:tcW w:w="1559" w:type="dxa"/>
            <w:shd w:val="clear" w:color="auto" w:fill="00B050"/>
          </w:tcPr>
          <w:p w14:paraId="70975D07" w14:textId="77777777" w:rsidR="00CB1CD6" w:rsidRPr="0042639C" w:rsidRDefault="00CB1CD6" w:rsidP="0042639C">
            <w:pPr>
              <w:spacing w:line="276" w:lineRule="auto"/>
              <w:rPr>
                <w:rFonts w:ascii="Arial" w:hAnsi="Arial" w:cs="Arial"/>
              </w:rPr>
            </w:pPr>
          </w:p>
        </w:tc>
      </w:tr>
      <w:tr w:rsidR="00CB1CD6" w:rsidRPr="0042639C" w14:paraId="6E09E2E0" w14:textId="6D6EFF5D" w:rsidTr="00090E8C">
        <w:tc>
          <w:tcPr>
            <w:tcW w:w="1912" w:type="dxa"/>
            <w:vMerge/>
          </w:tcPr>
          <w:p w14:paraId="71DB092E" w14:textId="77777777" w:rsidR="00CB1CD6" w:rsidRPr="0042639C" w:rsidRDefault="00CB1CD6" w:rsidP="0042639C">
            <w:pPr>
              <w:spacing w:line="276" w:lineRule="auto"/>
              <w:rPr>
                <w:rFonts w:ascii="Arial" w:hAnsi="Arial" w:cs="Arial"/>
              </w:rPr>
            </w:pPr>
          </w:p>
        </w:tc>
        <w:tc>
          <w:tcPr>
            <w:tcW w:w="3460" w:type="dxa"/>
          </w:tcPr>
          <w:p w14:paraId="7AFC2869" w14:textId="77777777" w:rsidR="00CB1CD6" w:rsidRPr="0042639C" w:rsidRDefault="00CB1CD6" w:rsidP="0042639C">
            <w:pPr>
              <w:spacing w:line="276" w:lineRule="auto"/>
              <w:rPr>
                <w:rFonts w:ascii="Arial" w:eastAsia="Arial" w:hAnsi="Arial" w:cs="Arial"/>
              </w:rPr>
            </w:pPr>
            <w:r w:rsidRPr="0042639C">
              <w:rPr>
                <w:rFonts w:ascii="Arial" w:eastAsia="Arial" w:hAnsi="Arial" w:cs="Arial"/>
              </w:rPr>
              <w:t>We will be requiring all bidders to submit a Carbon Reduction Plan on relevant high value tenders to ensure potential suppliers are focused on CO2e reduction</w:t>
            </w:r>
          </w:p>
        </w:tc>
        <w:tc>
          <w:tcPr>
            <w:tcW w:w="1457" w:type="dxa"/>
          </w:tcPr>
          <w:p w14:paraId="36A74A58" w14:textId="77777777" w:rsidR="00CB1CD6" w:rsidRPr="0042639C" w:rsidRDefault="00CB1CD6" w:rsidP="0042639C">
            <w:pPr>
              <w:spacing w:line="276" w:lineRule="auto"/>
              <w:rPr>
                <w:rFonts w:ascii="Arial" w:hAnsi="Arial" w:cs="Arial"/>
              </w:rPr>
            </w:pPr>
            <w:r w:rsidRPr="0042639C">
              <w:rPr>
                <w:rFonts w:ascii="Arial" w:hAnsi="Arial" w:cs="Arial"/>
              </w:rPr>
              <w:t>By 2026</w:t>
            </w:r>
          </w:p>
        </w:tc>
        <w:tc>
          <w:tcPr>
            <w:tcW w:w="1671" w:type="dxa"/>
          </w:tcPr>
          <w:p w14:paraId="4ADBD1BB" w14:textId="77777777" w:rsidR="00CB1CD6" w:rsidRPr="0042639C" w:rsidRDefault="00CB1CD6" w:rsidP="0042639C">
            <w:pPr>
              <w:spacing w:line="276" w:lineRule="auto"/>
              <w:rPr>
                <w:rFonts w:ascii="Arial" w:hAnsi="Arial" w:cs="Arial"/>
              </w:rPr>
            </w:pPr>
            <w:r w:rsidRPr="0042639C">
              <w:rPr>
                <w:rFonts w:ascii="Arial" w:hAnsi="Arial" w:cs="Arial"/>
              </w:rPr>
              <w:t>Procurement Advisor</w:t>
            </w:r>
          </w:p>
        </w:tc>
        <w:tc>
          <w:tcPr>
            <w:tcW w:w="5529" w:type="dxa"/>
          </w:tcPr>
          <w:p w14:paraId="550B0524" w14:textId="37972ABC" w:rsidR="00CA1D7A" w:rsidRPr="00CA1D7A" w:rsidRDefault="00CA1D7A" w:rsidP="00CA1D7A">
            <w:pPr>
              <w:spacing w:line="276" w:lineRule="auto"/>
              <w:rPr>
                <w:rFonts w:ascii="Arial" w:hAnsi="Arial" w:cs="Arial"/>
              </w:rPr>
            </w:pPr>
            <w:r w:rsidRPr="6335C60B">
              <w:rPr>
                <w:rFonts w:ascii="Arial" w:hAnsi="Arial" w:cs="Arial"/>
              </w:rPr>
              <w:t xml:space="preserve">The University when procuring the recent high value tender for the New EEOC Building, at Plas Coch campus which had a contract value of £8.5m which was funded as part of the North Wales Growth Deal. During the Design &amp; Construction phases a 40%reduction in embodied carbon in the build has been achieved and we </w:t>
            </w:r>
            <w:r w:rsidR="005326ED" w:rsidRPr="6335C60B">
              <w:rPr>
                <w:rFonts w:ascii="Arial" w:hAnsi="Arial" w:cs="Arial"/>
              </w:rPr>
              <w:t>are working</w:t>
            </w:r>
            <w:r w:rsidRPr="6335C60B">
              <w:rPr>
                <w:rFonts w:ascii="Arial" w:hAnsi="Arial" w:cs="Arial"/>
              </w:rPr>
              <w:t xml:space="preserve"> towards net zero in operational target which currently is 60% compliance.</w:t>
            </w:r>
          </w:p>
          <w:p w14:paraId="22D107AD" w14:textId="77777777" w:rsidR="00CA1D7A" w:rsidRPr="00CA1D7A" w:rsidRDefault="00CA1D7A" w:rsidP="00CA1D7A">
            <w:pPr>
              <w:spacing w:line="276" w:lineRule="auto"/>
              <w:rPr>
                <w:rFonts w:ascii="Arial" w:hAnsi="Arial" w:cs="Arial"/>
              </w:rPr>
            </w:pPr>
          </w:p>
          <w:p w14:paraId="034F47AF" w14:textId="48204A45" w:rsidR="00CB1CD6" w:rsidRPr="00CA1D7A" w:rsidRDefault="00CA1D7A" w:rsidP="00CA1D7A">
            <w:pPr>
              <w:spacing w:line="276" w:lineRule="auto"/>
              <w:rPr>
                <w:rFonts w:ascii="Arial" w:hAnsi="Arial" w:cs="Arial"/>
              </w:rPr>
            </w:pPr>
            <w:r w:rsidRPr="6335C60B">
              <w:rPr>
                <w:rFonts w:ascii="Arial" w:hAnsi="Arial" w:cs="Arial"/>
              </w:rPr>
              <w:t>The requirement for Carbon Reduction Plans is already included in our Tenders for projects above £5m in value as per the Welsh Procurement Policy Note (WPPN 06/21).</w:t>
            </w:r>
          </w:p>
        </w:tc>
        <w:tc>
          <w:tcPr>
            <w:tcW w:w="1559" w:type="dxa"/>
            <w:shd w:val="clear" w:color="auto" w:fill="FFC000" w:themeFill="accent4"/>
          </w:tcPr>
          <w:p w14:paraId="56478DAB" w14:textId="77777777" w:rsidR="00CB1CD6" w:rsidRPr="0042639C" w:rsidRDefault="00CB1CD6" w:rsidP="0042639C">
            <w:pPr>
              <w:spacing w:line="276" w:lineRule="auto"/>
              <w:rPr>
                <w:rFonts w:ascii="Arial" w:hAnsi="Arial" w:cs="Arial"/>
              </w:rPr>
            </w:pPr>
          </w:p>
        </w:tc>
      </w:tr>
      <w:tr w:rsidR="00CB1CD6" w:rsidRPr="0042639C" w14:paraId="548759EA" w14:textId="08C58426" w:rsidTr="00090E8C">
        <w:tc>
          <w:tcPr>
            <w:tcW w:w="1912" w:type="dxa"/>
            <w:vMerge/>
          </w:tcPr>
          <w:p w14:paraId="0C519374" w14:textId="77777777" w:rsidR="00CB1CD6" w:rsidRPr="0042639C" w:rsidRDefault="00CB1CD6" w:rsidP="0042639C">
            <w:pPr>
              <w:spacing w:line="276" w:lineRule="auto"/>
              <w:rPr>
                <w:rFonts w:ascii="Arial" w:hAnsi="Arial" w:cs="Arial"/>
                <w:color w:val="8496B0" w:themeColor="text2" w:themeTint="99"/>
              </w:rPr>
            </w:pPr>
          </w:p>
        </w:tc>
        <w:tc>
          <w:tcPr>
            <w:tcW w:w="3460" w:type="dxa"/>
          </w:tcPr>
          <w:p w14:paraId="30928828" w14:textId="0C59B0FD" w:rsidR="00CB1CD6" w:rsidRPr="0042639C" w:rsidRDefault="00CB1CD6" w:rsidP="0042639C">
            <w:pPr>
              <w:spacing w:line="276" w:lineRule="auto"/>
              <w:rPr>
                <w:rFonts w:ascii="Arial" w:hAnsi="Arial" w:cs="Arial"/>
              </w:rPr>
            </w:pPr>
            <w:r w:rsidRPr="6335C60B">
              <w:rPr>
                <w:rFonts w:ascii="Arial" w:hAnsi="Arial" w:cs="Arial"/>
              </w:rPr>
              <w:t>Based on the findings from the procurement review determine which scope 3 emissions should be measured and recorded</w:t>
            </w:r>
          </w:p>
        </w:tc>
        <w:tc>
          <w:tcPr>
            <w:tcW w:w="1457" w:type="dxa"/>
          </w:tcPr>
          <w:p w14:paraId="007E3729" w14:textId="77777777" w:rsidR="00CB1CD6" w:rsidRPr="0042639C" w:rsidRDefault="00CB1CD6" w:rsidP="0042639C">
            <w:pPr>
              <w:spacing w:line="276" w:lineRule="auto"/>
              <w:rPr>
                <w:rFonts w:ascii="Arial" w:hAnsi="Arial" w:cs="Arial"/>
              </w:rPr>
            </w:pPr>
            <w:r w:rsidRPr="0042639C">
              <w:rPr>
                <w:rFonts w:ascii="Arial" w:hAnsi="Arial" w:cs="Arial"/>
              </w:rPr>
              <w:t>2024</w:t>
            </w:r>
          </w:p>
        </w:tc>
        <w:tc>
          <w:tcPr>
            <w:tcW w:w="1671" w:type="dxa"/>
          </w:tcPr>
          <w:p w14:paraId="0516BE18" w14:textId="2A303962" w:rsidR="00CB1CD6" w:rsidRPr="0042639C" w:rsidRDefault="00CB1CD6" w:rsidP="0042639C">
            <w:pPr>
              <w:spacing w:line="276" w:lineRule="auto"/>
              <w:rPr>
                <w:rFonts w:ascii="Arial" w:hAnsi="Arial" w:cs="Arial"/>
                <w:color w:val="8496B0" w:themeColor="text2" w:themeTint="99"/>
              </w:rPr>
            </w:pPr>
            <w:r w:rsidRPr="6335C60B">
              <w:rPr>
                <w:rFonts w:ascii="Arial" w:hAnsi="Arial" w:cs="Arial"/>
              </w:rPr>
              <w:t>Executive Director Operations/</w:t>
            </w:r>
            <w:r w:rsidR="00F31336" w:rsidRPr="6335C60B">
              <w:rPr>
                <w:rFonts w:ascii="Arial" w:hAnsi="Arial" w:cs="Arial"/>
              </w:rPr>
              <w:t xml:space="preserve"> </w:t>
            </w:r>
            <w:r w:rsidRPr="6335C60B">
              <w:rPr>
                <w:rFonts w:ascii="Arial" w:hAnsi="Arial" w:cs="Arial"/>
              </w:rPr>
              <w:t>Head of Estates</w:t>
            </w:r>
          </w:p>
        </w:tc>
        <w:tc>
          <w:tcPr>
            <w:tcW w:w="5529" w:type="dxa"/>
          </w:tcPr>
          <w:p w14:paraId="5172CD42" w14:textId="714AAAE2" w:rsidR="00CB1CD6" w:rsidRPr="0042639C" w:rsidRDefault="00F31336" w:rsidP="0042639C">
            <w:pPr>
              <w:spacing w:line="276" w:lineRule="auto"/>
              <w:rPr>
                <w:rFonts w:ascii="Arial" w:hAnsi="Arial" w:cs="Arial"/>
              </w:rPr>
            </w:pPr>
            <w:r w:rsidRPr="6335C60B">
              <w:rPr>
                <w:rFonts w:ascii="Arial" w:hAnsi="Arial" w:cs="Arial"/>
              </w:rPr>
              <w:t>To be completed in</w:t>
            </w:r>
            <w:r w:rsidR="002A6BAF" w:rsidRPr="6335C60B">
              <w:rPr>
                <w:rFonts w:ascii="Arial" w:hAnsi="Arial" w:cs="Arial"/>
              </w:rPr>
              <w:t xml:space="preserve"> the first part of </w:t>
            </w:r>
            <w:r w:rsidRPr="6335C60B">
              <w:rPr>
                <w:rFonts w:ascii="Arial" w:hAnsi="Arial" w:cs="Arial"/>
              </w:rPr>
              <w:t>academic year 2024/25</w:t>
            </w:r>
          </w:p>
        </w:tc>
        <w:tc>
          <w:tcPr>
            <w:tcW w:w="1559" w:type="dxa"/>
            <w:shd w:val="clear" w:color="auto" w:fill="FFC000" w:themeFill="accent4"/>
          </w:tcPr>
          <w:p w14:paraId="1C6B5F21" w14:textId="77777777" w:rsidR="00CB1CD6" w:rsidRPr="0042639C" w:rsidRDefault="00CB1CD6" w:rsidP="0042639C">
            <w:pPr>
              <w:spacing w:line="276" w:lineRule="auto"/>
              <w:rPr>
                <w:rFonts w:ascii="Arial" w:hAnsi="Arial" w:cs="Arial"/>
              </w:rPr>
            </w:pPr>
          </w:p>
        </w:tc>
      </w:tr>
      <w:tr w:rsidR="00CB1CD6" w:rsidRPr="0042639C" w14:paraId="491EA90D" w14:textId="399EA9D3" w:rsidTr="6335C60B">
        <w:tc>
          <w:tcPr>
            <w:tcW w:w="8500" w:type="dxa"/>
            <w:gridSpan w:val="4"/>
            <w:shd w:val="clear" w:color="auto" w:fill="DEEAF6" w:themeFill="accent5" w:themeFillTint="33"/>
          </w:tcPr>
          <w:p w14:paraId="67913803" w14:textId="77777777" w:rsidR="00CB1CD6" w:rsidRPr="0042639C" w:rsidRDefault="00CB1CD6" w:rsidP="0042639C">
            <w:pPr>
              <w:spacing w:line="276" w:lineRule="auto"/>
              <w:rPr>
                <w:rFonts w:ascii="Arial" w:hAnsi="Arial" w:cs="Arial"/>
              </w:rPr>
            </w:pPr>
            <w:r w:rsidRPr="0042639C">
              <w:rPr>
                <w:rFonts w:ascii="Arial" w:hAnsi="Arial" w:cs="Arial"/>
              </w:rPr>
              <w:t>Land Use</w:t>
            </w:r>
          </w:p>
        </w:tc>
        <w:tc>
          <w:tcPr>
            <w:tcW w:w="5529" w:type="dxa"/>
            <w:shd w:val="clear" w:color="auto" w:fill="DEEAF6" w:themeFill="accent5" w:themeFillTint="33"/>
          </w:tcPr>
          <w:p w14:paraId="35198E84" w14:textId="77777777" w:rsidR="00CB1CD6" w:rsidRPr="0042639C" w:rsidRDefault="00CB1CD6" w:rsidP="0042639C">
            <w:pPr>
              <w:spacing w:line="276" w:lineRule="auto"/>
              <w:rPr>
                <w:rFonts w:ascii="Arial" w:hAnsi="Arial" w:cs="Arial"/>
              </w:rPr>
            </w:pPr>
          </w:p>
        </w:tc>
        <w:tc>
          <w:tcPr>
            <w:tcW w:w="1559" w:type="dxa"/>
            <w:shd w:val="clear" w:color="auto" w:fill="DEEAF6" w:themeFill="accent5" w:themeFillTint="33"/>
          </w:tcPr>
          <w:p w14:paraId="16E5C943" w14:textId="77777777" w:rsidR="00CB1CD6" w:rsidRPr="0042639C" w:rsidRDefault="00CB1CD6" w:rsidP="0042639C">
            <w:pPr>
              <w:spacing w:line="276" w:lineRule="auto"/>
              <w:rPr>
                <w:rFonts w:ascii="Arial" w:hAnsi="Arial" w:cs="Arial"/>
              </w:rPr>
            </w:pPr>
          </w:p>
        </w:tc>
      </w:tr>
      <w:tr w:rsidR="00CB1CD6" w:rsidRPr="0042639C" w14:paraId="2595CD33" w14:textId="5A126850" w:rsidTr="6335C60B">
        <w:tc>
          <w:tcPr>
            <w:tcW w:w="1912" w:type="dxa"/>
            <w:vMerge w:val="restart"/>
          </w:tcPr>
          <w:p w14:paraId="38482905" w14:textId="77777777" w:rsidR="00CB1CD6" w:rsidRPr="0042639C" w:rsidRDefault="00CB1CD6" w:rsidP="0042639C">
            <w:pPr>
              <w:spacing w:line="276" w:lineRule="auto"/>
              <w:rPr>
                <w:rFonts w:ascii="Arial" w:hAnsi="Arial" w:cs="Arial"/>
              </w:rPr>
            </w:pPr>
            <w:r w:rsidRPr="0042639C">
              <w:rPr>
                <w:rFonts w:ascii="Arial" w:hAnsi="Arial" w:cs="Arial"/>
              </w:rPr>
              <w:t>Offsetting &amp; biodiversity</w:t>
            </w:r>
          </w:p>
        </w:tc>
        <w:tc>
          <w:tcPr>
            <w:tcW w:w="3460" w:type="dxa"/>
          </w:tcPr>
          <w:p w14:paraId="435A81BA" w14:textId="77777777" w:rsidR="00CB1CD6" w:rsidRPr="0042639C" w:rsidRDefault="00CB1CD6" w:rsidP="0042639C">
            <w:pPr>
              <w:spacing w:line="276" w:lineRule="auto"/>
              <w:rPr>
                <w:rFonts w:ascii="Arial" w:hAnsi="Arial" w:cs="Arial"/>
              </w:rPr>
            </w:pPr>
            <w:r w:rsidRPr="0042639C">
              <w:rPr>
                <w:rFonts w:ascii="Arial" w:hAnsi="Arial" w:cs="Arial"/>
              </w:rPr>
              <w:t xml:space="preserve">Calculate status and sequestration potential of land under university ownership </w:t>
            </w:r>
          </w:p>
        </w:tc>
        <w:tc>
          <w:tcPr>
            <w:tcW w:w="1457" w:type="dxa"/>
          </w:tcPr>
          <w:p w14:paraId="022F9F68" w14:textId="77777777" w:rsidR="00CB1CD6" w:rsidRPr="0042639C" w:rsidRDefault="00CB1CD6" w:rsidP="0042639C">
            <w:pPr>
              <w:spacing w:line="276" w:lineRule="auto"/>
              <w:rPr>
                <w:rFonts w:ascii="Arial" w:hAnsi="Arial" w:cs="Arial"/>
              </w:rPr>
            </w:pPr>
            <w:r w:rsidRPr="0042639C">
              <w:rPr>
                <w:rFonts w:ascii="Arial" w:hAnsi="Arial" w:cs="Arial"/>
              </w:rPr>
              <w:t>2023</w:t>
            </w:r>
          </w:p>
        </w:tc>
        <w:tc>
          <w:tcPr>
            <w:tcW w:w="1671" w:type="dxa"/>
          </w:tcPr>
          <w:p w14:paraId="7802FC4B" w14:textId="77777777" w:rsidR="00CB1CD6" w:rsidRPr="0042639C" w:rsidRDefault="00CB1CD6" w:rsidP="0042639C">
            <w:pPr>
              <w:spacing w:line="276" w:lineRule="auto"/>
              <w:rPr>
                <w:rFonts w:ascii="Arial" w:hAnsi="Arial" w:cs="Arial"/>
                <w:color w:val="8496B0" w:themeColor="text2" w:themeTint="99"/>
              </w:rPr>
            </w:pPr>
            <w:r w:rsidRPr="0042639C">
              <w:rPr>
                <w:rFonts w:ascii="Arial" w:hAnsi="Arial" w:cs="Arial"/>
              </w:rPr>
              <w:t>Head of Estates</w:t>
            </w:r>
          </w:p>
        </w:tc>
        <w:tc>
          <w:tcPr>
            <w:tcW w:w="5529" w:type="dxa"/>
          </w:tcPr>
          <w:p w14:paraId="3B40A380" w14:textId="0EBBB867" w:rsidR="00CB1CD6" w:rsidRDefault="00CB1CD6" w:rsidP="0042639C">
            <w:pPr>
              <w:spacing w:line="276" w:lineRule="auto"/>
              <w:rPr>
                <w:rFonts w:ascii="Arial" w:hAnsi="Arial" w:cs="Arial"/>
                <w:u w:val="single"/>
              </w:rPr>
            </w:pPr>
            <w:r w:rsidRPr="6335C60B">
              <w:rPr>
                <w:rFonts w:ascii="Arial" w:hAnsi="Arial" w:cs="Arial"/>
                <w:u w:val="single"/>
              </w:rPr>
              <w:t>2023</w:t>
            </w:r>
            <w:r w:rsidR="005564C9" w:rsidRPr="6335C60B">
              <w:rPr>
                <w:rFonts w:ascii="Arial" w:hAnsi="Arial" w:cs="Arial"/>
                <w:u w:val="single"/>
              </w:rPr>
              <w:t>/24</w:t>
            </w:r>
            <w:r w:rsidRPr="6335C60B">
              <w:rPr>
                <w:rFonts w:ascii="Arial" w:hAnsi="Arial" w:cs="Arial"/>
                <w:u w:val="single"/>
              </w:rPr>
              <w:t xml:space="preserve"> Review</w:t>
            </w:r>
          </w:p>
          <w:p w14:paraId="29432C22" w14:textId="6FFF9694" w:rsidR="00CB1CD6" w:rsidRPr="0042639C" w:rsidRDefault="00CB1CD6" w:rsidP="0042639C">
            <w:pPr>
              <w:spacing w:line="276" w:lineRule="auto"/>
              <w:rPr>
                <w:rFonts w:ascii="Arial" w:hAnsi="Arial" w:cs="Arial"/>
              </w:rPr>
            </w:pPr>
            <w:r w:rsidRPr="6335C60B">
              <w:rPr>
                <w:rFonts w:ascii="Arial" w:hAnsi="Arial" w:cs="Arial"/>
              </w:rPr>
              <w:t>Current land sequestration has been calculated and currently a total of 110.224 tCO2e are sequestered.</w:t>
            </w:r>
          </w:p>
        </w:tc>
        <w:tc>
          <w:tcPr>
            <w:tcW w:w="1559" w:type="dxa"/>
            <w:shd w:val="clear" w:color="auto" w:fill="00B050"/>
          </w:tcPr>
          <w:p w14:paraId="0F38AF17" w14:textId="0CAC89F5" w:rsidR="00CB1CD6" w:rsidRPr="0042639C" w:rsidRDefault="00CB1CD6" w:rsidP="0042639C">
            <w:pPr>
              <w:spacing w:line="276" w:lineRule="auto"/>
              <w:rPr>
                <w:rFonts w:ascii="Arial" w:hAnsi="Arial" w:cs="Arial"/>
              </w:rPr>
            </w:pPr>
            <w:r w:rsidRPr="00D35598">
              <w:rPr>
                <w:rFonts w:ascii="Arial" w:hAnsi="Arial" w:cs="Arial"/>
              </w:rPr>
              <w:t>Complete</w:t>
            </w:r>
          </w:p>
        </w:tc>
      </w:tr>
      <w:tr w:rsidR="00CB1CD6" w:rsidRPr="0042639C" w14:paraId="3B8A13DB" w14:textId="733579E8" w:rsidTr="6335C60B">
        <w:tc>
          <w:tcPr>
            <w:tcW w:w="1912" w:type="dxa"/>
            <w:vMerge/>
          </w:tcPr>
          <w:p w14:paraId="7EEDE2FB" w14:textId="77777777" w:rsidR="00CB1CD6" w:rsidRPr="0042639C" w:rsidRDefault="00CB1CD6" w:rsidP="0042639C">
            <w:pPr>
              <w:spacing w:line="276" w:lineRule="auto"/>
              <w:rPr>
                <w:rFonts w:ascii="Arial" w:hAnsi="Arial" w:cs="Arial"/>
                <w:color w:val="8496B0" w:themeColor="text2" w:themeTint="99"/>
              </w:rPr>
            </w:pPr>
          </w:p>
        </w:tc>
        <w:tc>
          <w:tcPr>
            <w:tcW w:w="3460" w:type="dxa"/>
          </w:tcPr>
          <w:p w14:paraId="0729C600" w14:textId="77777777" w:rsidR="00CB1CD6" w:rsidRPr="0042639C" w:rsidRDefault="00CB1CD6" w:rsidP="0042639C">
            <w:pPr>
              <w:spacing w:line="276" w:lineRule="auto"/>
              <w:rPr>
                <w:rFonts w:ascii="Arial" w:hAnsi="Arial" w:cs="Arial"/>
              </w:rPr>
            </w:pPr>
            <w:r w:rsidRPr="0042639C">
              <w:rPr>
                <w:rFonts w:ascii="Arial" w:hAnsi="Arial" w:cs="Arial"/>
              </w:rPr>
              <w:t xml:space="preserve">University land use is </w:t>
            </w:r>
            <w:proofErr w:type="gramStart"/>
            <w:r w:rsidRPr="0042639C">
              <w:rPr>
                <w:rFonts w:ascii="Arial" w:hAnsi="Arial" w:cs="Arial"/>
              </w:rPr>
              <w:t>reviewed</w:t>
            </w:r>
            <w:proofErr w:type="gramEnd"/>
            <w:r w:rsidRPr="0042639C">
              <w:rPr>
                <w:rFonts w:ascii="Arial" w:hAnsi="Arial" w:cs="Arial"/>
              </w:rPr>
              <w:t xml:space="preserve"> and plans are in place to improve land use through connection of existing habitats, woodland creation, natural regeneration and habitat restoration to protect biodiversity in line with the biodiversity plan</w:t>
            </w:r>
          </w:p>
        </w:tc>
        <w:tc>
          <w:tcPr>
            <w:tcW w:w="1457" w:type="dxa"/>
          </w:tcPr>
          <w:p w14:paraId="689DA991" w14:textId="77777777" w:rsidR="00CB1CD6" w:rsidRPr="0042639C" w:rsidRDefault="00CB1CD6" w:rsidP="0042639C">
            <w:pPr>
              <w:spacing w:line="276" w:lineRule="auto"/>
              <w:rPr>
                <w:rFonts w:ascii="Arial" w:hAnsi="Arial" w:cs="Arial"/>
              </w:rPr>
            </w:pPr>
            <w:r w:rsidRPr="0042639C">
              <w:rPr>
                <w:rFonts w:ascii="Arial" w:hAnsi="Arial" w:cs="Arial"/>
              </w:rPr>
              <w:t>2026</w:t>
            </w:r>
          </w:p>
        </w:tc>
        <w:tc>
          <w:tcPr>
            <w:tcW w:w="1671" w:type="dxa"/>
          </w:tcPr>
          <w:p w14:paraId="037F0907" w14:textId="6952A94F" w:rsidR="00CB1CD6" w:rsidRPr="0042639C" w:rsidRDefault="00CB1CD6" w:rsidP="0042639C">
            <w:pPr>
              <w:spacing w:line="276" w:lineRule="auto"/>
              <w:rPr>
                <w:rFonts w:ascii="Arial" w:hAnsi="Arial" w:cs="Arial"/>
              </w:rPr>
            </w:pPr>
            <w:r w:rsidRPr="6335C60B">
              <w:rPr>
                <w:rFonts w:ascii="Arial" w:hAnsi="Arial" w:cs="Arial"/>
              </w:rPr>
              <w:t>Site Services Supervisor</w:t>
            </w:r>
            <w:r w:rsidR="00264C15">
              <w:rPr>
                <w:rFonts w:ascii="Arial" w:hAnsi="Arial" w:cs="Arial"/>
              </w:rPr>
              <w:t xml:space="preserve"> </w:t>
            </w:r>
            <w:r w:rsidRPr="6335C60B">
              <w:rPr>
                <w:rFonts w:ascii="Arial" w:hAnsi="Arial" w:cs="Arial"/>
              </w:rPr>
              <w:t>Northop</w:t>
            </w:r>
          </w:p>
        </w:tc>
        <w:tc>
          <w:tcPr>
            <w:tcW w:w="5529" w:type="dxa"/>
          </w:tcPr>
          <w:p w14:paraId="7A5AFB3A" w14:textId="32300581" w:rsidR="00CB1CD6" w:rsidRDefault="00CB1CD6" w:rsidP="0042639C">
            <w:pPr>
              <w:spacing w:line="276" w:lineRule="auto"/>
              <w:rPr>
                <w:rFonts w:ascii="Arial" w:hAnsi="Arial" w:cs="Arial"/>
                <w:u w:val="single"/>
              </w:rPr>
            </w:pPr>
            <w:r w:rsidRPr="6335C60B">
              <w:rPr>
                <w:rFonts w:ascii="Arial" w:hAnsi="Arial" w:cs="Arial"/>
                <w:u w:val="single"/>
              </w:rPr>
              <w:t>202</w:t>
            </w:r>
            <w:r w:rsidR="005564C9" w:rsidRPr="6335C60B">
              <w:rPr>
                <w:rFonts w:ascii="Arial" w:hAnsi="Arial" w:cs="Arial"/>
                <w:u w:val="single"/>
              </w:rPr>
              <w:t>2/</w:t>
            </w:r>
            <w:r w:rsidRPr="6335C60B">
              <w:rPr>
                <w:rFonts w:ascii="Arial" w:hAnsi="Arial" w:cs="Arial"/>
                <w:u w:val="single"/>
              </w:rPr>
              <w:t>3 Review</w:t>
            </w:r>
          </w:p>
          <w:p w14:paraId="0F2DC483" w14:textId="13C89E28" w:rsidR="00CB1CD6" w:rsidRDefault="00CB1CD6" w:rsidP="0042639C">
            <w:pPr>
              <w:spacing w:line="276" w:lineRule="auto"/>
              <w:rPr>
                <w:rFonts w:ascii="Arial" w:hAnsi="Arial" w:cs="Arial"/>
              </w:rPr>
            </w:pPr>
            <w:r w:rsidRPr="6335C60B">
              <w:rPr>
                <w:rFonts w:ascii="Arial" w:hAnsi="Arial" w:cs="Arial"/>
              </w:rPr>
              <w:t>WU have an active biodiversity plan in place and is working to improve habitats. Further work is required to understand scope for further sequestration and biodiversity net gain across all campuses.</w:t>
            </w:r>
          </w:p>
          <w:p w14:paraId="161B5BE9" w14:textId="77777777" w:rsidR="00CB1CD6" w:rsidRDefault="00CB1CD6" w:rsidP="0042639C">
            <w:pPr>
              <w:spacing w:line="276" w:lineRule="auto"/>
              <w:rPr>
                <w:rFonts w:ascii="Arial" w:hAnsi="Arial" w:cs="Arial"/>
              </w:rPr>
            </w:pPr>
          </w:p>
          <w:p w14:paraId="442DDDAC" w14:textId="0F589FF6" w:rsidR="00CB1CD6" w:rsidRPr="007566D3" w:rsidRDefault="00CB1CD6" w:rsidP="0042639C">
            <w:pPr>
              <w:spacing w:line="276" w:lineRule="auto"/>
              <w:rPr>
                <w:rFonts w:ascii="Arial" w:hAnsi="Arial" w:cs="Arial"/>
                <w:u w:val="single"/>
              </w:rPr>
            </w:pPr>
            <w:r w:rsidRPr="007566D3">
              <w:rPr>
                <w:rFonts w:ascii="Arial" w:hAnsi="Arial" w:cs="Arial"/>
                <w:u w:val="single"/>
              </w:rPr>
              <w:t>202</w:t>
            </w:r>
            <w:r w:rsidR="005564C9" w:rsidRPr="007566D3">
              <w:rPr>
                <w:rFonts w:ascii="Arial" w:hAnsi="Arial" w:cs="Arial"/>
                <w:u w:val="single"/>
              </w:rPr>
              <w:t>3/2</w:t>
            </w:r>
            <w:r w:rsidRPr="007566D3">
              <w:rPr>
                <w:rFonts w:ascii="Arial" w:hAnsi="Arial" w:cs="Arial"/>
                <w:u w:val="single"/>
              </w:rPr>
              <w:t xml:space="preserve">4 </w:t>
            </w:r>
            <w:r w:rsidR="007566D3">
              <w:rPr>
                <w:rFonts w:ascii="Arial" w:hAnsi="Arial" w:cs="Arial"/>
                <w:u w:val="single"/>
              </w:rPr>
              <w:t>R</w:t>
            </w:r>
            <w:r w:rsidRPr="007566D3">
              <w:rPr>
                <w:rFonts w:ascii="Arial" w:hAnsi="Arial" w:cs="Arial"/>
                <w:u w:val="single"/>
              </w:rPr>
              <w:t>eview</w:t>
            </w:r>
          </w:p>
          <w:p w14:paraId="60940673" w14:textId="769A9AAA" w:rsidR="003B63F2" w:rsidRDefault="003B63F2" w:rsidP="0042639C">
            <w:pPr>
              <w:spacing w:line="276" w:lineRule="auto"/>
              <w:rPr>
                <w:rFonts w:ascii="Arial" w:hAnsi="Arial" w:cs="Arial"/>
              </w:rPr>
            </w:pPr>
            <w:r w:rsidRPr="6335C60B">
              <w:rPr>
                <w:rFonts w:ascii="Arial" w:hAnsi="Arial" w:cs="Arial"/>
              </w:rPr>
              <w:t xml:space="preserve">Biodiversity </w:t>
            </w:r>
            <w:r w:rsidR="004F04B8" w:rsidRPr="6335C60B">
              <w:rPr>
                <w:rFonts w:ascii="Arial" w:hAnsi="Arial" w:cs="Arial"/>
              </w:rPr>
              <w:t>Enhancement Plan has been reviewed 2023/24 and outlines the activities that have happened to improve biodiversity across all campuses.</w:t>
            </w:r>
          </w:p>
          <w:p w14:paraId="1913C093" w14:textId="77777777" w:rsidR="004F04B8" w:rsidRDefault="004F04B8" w:rsidP="0042639C">
            <w:pPr>
              <w:spacing w:line="276" w:lineRule="auto"/>
              <w:rPr>
                <w:rFonts w:ascii="Arial" w:hAnsi="Arial" w:cs="Arial"/>
              </w:rPr>
            </w:pPr>
          </w:p>
          <w:p w14:paraId="3BE7B6AB" w14:textId="73A59218" w:rsidR="00CB1CD6" w:rsidRPr="0042639C" w:rsidRDefault="004F04B8" w:rsidP="0042639C">
            <w:pPr>
              <w:spacing w:line="276" w:lineRule="auto"/>
              <w:rPr>
                <w:rFonts w:ascii="Arial" w:hAnsi="Arial" w:cs="Arial"/>
              </w:rPr>
            </w:pPr>
            <w:r w:rsidRPr="6335C60B">
              <w:rPr>
                <w:rFonts w:ascii="Arial" w:hAnsi="Arial" w:cs="Arial"/>
              </w:rPr>
              <w:t xml:space="preserve">As part of the EEOC new build a </w:t>
            </w:r>
            <w:r w:rsidR="00CB1CD6" w:rsidRPr="6335C60B">
              <w:rPr>
                <w:rFonts w:ascii="Arial" w:hAnsi="Arial" w:cs="Arial"/>
              </w:rPr>
              <w:t xml:space="preserve">Biodiversity net gain plan </w:t>
            </w:r>
            <w:r w:rsidRPr="6335C60B">
              <w:rPr>
                <w:rFonts w:ascii="Arial" w:hAnsi="Arial" w:cs="Arial"/>
              </w:rPr>
              <w:t xml:space="preserve">has been agreed and </w:t>
            </w:r>
            <w:r w:rsidR="00456F32" w:rsidRPr="6335C60B">
              <w:rPr>
                <w:rFonts w:ascii="Arial" w:hAnsi="Arial" w:cs="Arial"/>
              </w:rPr>
              <w:t>land improvements including tree planting and wildflower meadow planting will take place at Northop campus</w:t>
            </w:r>
          </w:p>
        </w:tc>
        <w:tc>
          <w:tcPr>
            <w:tcW w:w="1559" w:type="dxa"/>
            <w:shd w:val="clear" w:color="auto" w:fill="FFC000" w:themeFill="accent4"/>
          </w:tcPr>
          <w:p w14:paraId="6592B1FD" w14:textId="77777777" w:rsidR="00CB1CD6" w:rsidRPr="0042639C" w:rsidRDefault="00CB1CD6" w:rsidP="0042639C">
            <w:pPr>
              <w:spacing w:line="276" w:lineRule="auto"/>
              <w:rPr>
                <w:rFonts w:ascii="Arial" w:hAnsi="Arial" w:cs="Arial"/>
              </w:rPr>
            </w:pPr>
          </w:p>
        </w:tc>
      </w:tr>
      <w:tr w:rsidR="00CB1CD6" w:rsidRPr="0042639C" w14:paraId="0550061D" w14:textId="489ED0A3" w:rsidTr="6335C60B">
        <w:tc>
          <w:tcPr>
            <w:tcW w:w="1912" w:type="dxa"/>
            <w:vMerge/>
          </w:tcPr>
          <w:p w14:paraId="3B2888E2" w14:textId="77777777" w:rsidR="00CB1CD6" w:rsidRPr="0042639C" w:rsidRDefault="00CB1CD6" w:rsidP="003F0C0C">
            <w:pPr>
              <w:spacing w:line="276" w:lineRule="auto"/>
              <w:rPr>
                <w:rFonts w:ascii="Arial" w:hAnsi="Arial" w:cs="Arial"/>
              </w:rPr>
            </w:pPr>
          </w:p>
        </w:tc>
        <w:tc>
          <w:tcPr>
            <w:tcW w:w="3460" w:type="dxa"/>
          </w:tcPr>
          <w:p w14:paraId="1D181527" w14:textId="77777777" w:rsidR="00CB1CD6" w:rsidRPr="0042639C" w:rsidRDefault="00CB1CD6" w:rsidP="003F0C0C">
            <w:pPr>
              <w:spacing w:line="276" w:lineRule="auto"/>
              <w:rPr>
                <w:rFonts w:ascii="Arial" w:hAnsi="Arial" w:cs="Arial"/>
              </w:rPr>
            </w:pPr>
            <w:r w:rsidRPr="0042639C">
              <w:rPr>
                <w:rFonts w:ascii="Arial" w:hAnsi="Arial" w:cs="Arial"/>
              </w:rPr>
              <w:t>Research projects are in place to encourage and stimulate innovative approaches to horticulture/food security sector across the Wales</w:t>
            </w:r>
          </w:p>
        </w:tc>
        <w:tc>
          <w:tcPr>
            <w:tcW w:w="1457" w:type="dxa"/>
          </w:tcPr>
          <w:p w14:paraId="3FF044D9" w14:textId="77777777" w:rsidR="00CB1CD6" w:rsidRPr="0042639C" w:rsidRDefault="00CB1CD6" w:rsidP="003F0C0C">
            <w:pPr>
              <w:spacing w:line="276" w:lineRule="auto"/>
              <w:rPr>
                <w:rFonts w:ascii="Arial" w:hAnsi="Arial" w:cs="Arial"/>
              </w:rPr>
            </w:pPr>
            <w:r w:rsidRPr="0042639C">
              <w:rPr>
                <w:rFonts w:ascii="Arial" w:hAnsi="Arial" w:cs="Arial"/>
              </w:rPr>
              <w:t>2022</w:t>
            </w:r>
          </w:p>
        </w:tc>
        <w:tc>
          <w:tcPr>
            <w:tcW w:w="1671" w:type="dxa"/>
          </w:tcPr>
          <w:p w14:paraId="7F8DFDD6" w14:textId="77777777" w:rsidR="00CB1CD6" w:rsidRPr="0042639C" w:rsidRDefault="00CB1CD6" w:rsidP="003F0C0C">
            <w:pPr>
              <w:spacing w:line="276" w:lineRule="auto"/>
              <w:rPr>
                <w:rFonts w:ascii="Arial" w:hAnsi="Arial" w:cs="Arial"/>
              </w:rPr>
            </w:pPr>
            <w:r w:rsidRPr="0042639C">
              <w:rPr>
                <w:rFonts w:ascii="Arial" w:hAnsi="Arial" w:cs="Arial"/>
              </w:rPr>
              <w:t>Horticulture Wales</w:t>
            </w:r>
          </w:p>
        </w:tc>
        <w:tc>
          <w:tcPr>
            <w:tcW w:w="5529" w:type="dxa"/>
          </w:tcPr>
          <w:p w14:paraId="045DCD61" w14:textId="1C9650D2" w:rsidR="00CB1CD6" w:rsidRPr="00456F32" w:rsidRDefault="00CB1CD6" w:rsidP="003F0C0C">
            <w:pPr>
              <w:spacing w:line="276" w:lineRule="auto"/>
              <w:rPr>
                <w:rFonts w:ascii="Arial" w:hAnsi="Arial" w:cs="Arial"/>
                <w:u w:val="single"/>
              </w:rPr>
            </w:pPr>
            <w:r w:rsidRPr="6335C60B">
              <w:rPr>
                <w:rFonts w:ascii="Arial" w:hAnsi="Arial" w:cs="Arial"/>
                <w:u w:val="single"/>
              </w:rPr>
              <w:t>202</w:t>
            </w:r>
            <w:r w:rsidR="00456F32" w:rsidRPr="6335C60B">
              <w:rPr>
                <w:rFonts w:ascii="Arial" w:hAnsi="Arial" w:cs="Arial"/>
                <w:u w:val="single"/>
              </w:rPr>
              <w:t>2/2</w:t>
            </w:r>
            <w:r w:rsidRPr="6335C60B">
              <w:rPr>
                <w:rFonts w:ascii="Arial" w:hAnsi="Arial" w:cs="Arial"/>
                <w:u w:val="single"/>
              </w:rPr>
              <w:t>3 Review</w:t>
            </w:r>
          </w:p>
          <w:p w14:paraId="7DE5599F" w14:textId="3782CF47" w:rsidR="00CB1CD6" w:rsidRDefault="00CB1CD6" w:rsidP="003F0C0C">
            <w:pPr>
              <w:spacing w:line="276" w:lineRule="auto"/>
              <w:rPr>
                <w:rFonts w:ascii="Arial" w:hAnsi="Arial" w:cs="Arial"/>
              </w:rPr>
            </w:pPr>
            <w:r w:rsidRPr="6335C60B">
              <w:rPr>
                <w:rFonts w:ascii="Arial" w:hAnsi="Arial" w:cs="Arial"/>
              </w:rPr>
              <w:t xml:space="preserve">Horticulture Wales project is ongoing to </w:t>
            </w:r>
            <w:r w:rsidR="00997D7B" w:rsidRPr="6335C60B">
              <w:rPr>
                <w:rFonts w:ascii="Arial" w:hAnsi="Arial" w:cs="Arial"/>
              </w:rPr>
              <w:t>mid-2023</w:t>
            </w:r>
            <w:r w:rsidRPr="6335C60B">
              <w:rPr>
                <w:rFonts w:ascii="Arial" w:hAnsi="Arial" w:cs="Arial"/>
              </w:rPr>
              <w:t xml:space="preserve"> when results of the project will be communicated</w:t>
            </w:r>
            <w:r w:rsidR="00997D7B">
              <w:rPr>
                <w:rFonts w:ascii="Arial" w:hAnsi="Arial" w:cs="Arial"/>
              </w:rPr>
              <w:t>.</w:t>
            </w:r>
          </w:p>
          <w:p w14:paraId="0247967F" w14:textId="77777777" w:rsidR="00CB1CD6" w:rsidRDefault="00CB1CD6" w:rsidP="003F0C0C">
            <w:pPr>
              <w:spacing w:line="276" w:lineRule="auto"/>
              <w:rPr>
                <w:rFonts w:ascii="Arial" w:hAnsi="Arial" w:cs="Arial"/>
              </w:rPr>
            </w:pPr>
          </w:p>
          <w:p w14:paraId="21664D52" w14:textId="77777777" w:rsidR="00997D7B" w:rsidRDefault="00997D7B" w:rsidP="003F0C0C">
            <w:pPr>
              <w:spacing w:line="276" w:lineRule="auto"/>
              <w:rPr>
                <w:rFonts w:ascii="Arial" w:hAnsi="Arial" w:cs="Arial"/>
              </w:rPr>
            </w:pPr>
          </w:p>
          <w:p w14:paraId="53FB9C18" w14:textId="77777777" w:rsidR="00997D7B" w:rsidRDefault="00997D7B" w:rsidP="003F0C0C">
            <w:pPr>
              <w:spacing w:line="276" w:lineRule="auto"/>
              <w:rPr>
                <w:rFonts w:ascii="Arial" w:hAnsi="Arial" w:cs="Arial"/>
              </w:rPr>
            </w:pPr>
          </w:p>
          <w:p w14:paraId="1318D37B" w14:textId="2DD3C1BF" w:rsidR="00CB1CD6" w:rsidRPr="00997D7B" w:rsidRDefault="00CB1CD6" w:rsidP="003F0C0C">
            <w:pPr>
              <w:spacing w:line="276" w:lineRule="auto"/>
              <w:rPr>
                <w:rFonts w:ascii="Arial" w:hAnsi="Arial" w:cs="Arial"/>
                <w:u w:val="single"/>
              </w:rPr>
            </w:pPr>
            <w:r w:rsidRPr="00997D7B">
              <w:rPr>
                <w:rFonts w:ascii="Arial" w:hAnsi="Arial" w:cs="Arial"/>
                <w:u w:val="single"/>
              </w:rPr>
              <w:t>202</w:t>
            </w:r>
            <w:r w:rsidR="00997D7B">
              <w:rPr>
                <w:rFonts w:ascii="Arial" w:hAnsi="Arial" w:cs="Arial"/>
                <w:u w:val="single"/>
              </w:rPr>
              <w:t>3/2</w:t>
            </w:r>
            <w:r w:rsidRPr="00997D7B">
              <w:rPr>
                <w:rFonts w:ascii="Arial" w:hAnsi="Arial" w:cs="Arial"/>
                <w:u w:val="single"/>
              </w:rPr>
              <w:t>4 Review</w:t>
            </w:r>
          </w:p>
          <w:p w14:paraId="142E470A" w14:textId="18D33866" w:rsidR="00CB1CD6" w:rsidRPr="0042639C" w:rsidRDefault="00456F32" w:rsidP="003F0C0C">
            <w:pPr>
              <w:spacing w:line="276" w:lineRule="auto"/>
              <w:rPr>
                <w:rFonts w:ascii="Arial" w:hAnsi="Arial" w:cs="Arial"/>
              </w:rPr>
            </w:pPr>
            <w:r w:rsidRPr="6335C60B">
              <w:rPr>
                <w:rFonts w:ascii="Arial" w:hAnsi="Arial" w:cs="Arial"/>
              </w:rPr>
              <w:t xml:space="preserve">The Horticulture Wales project has been extended until </w:t>
            </w:r>
            <w:r w:rsidR="000A2161" w:rsidRPr="6335C60B">
              <w:rPr>
                <w:rFonts w:ascii="Arial" w:hAnsi="Arial" w:cs="Arial"/>
              </w:rPr>
              <w:t>end of December 2024. Focus has been on outreach to local growers</w:t>
            </w:r>
            <w:r w:rsidR="00BA31EC" w:rsidRPr="6335C60B">
              <w:rPr>
                <w:rFonts w:ascii="Arial" w:hAnsi="Arial" w:cs="Arial"/>
              </w:rPr>
              <w:t>,</w:t>
            </w:r>
            <w:r w:rsidR="000A2161" w:rsidRPr="6335C60B">
              <w:rPr>
                <w:rFonts w:ascii="Arial" w:hAnsi="Arial" w:cs="Arial"/>
              </w:rPr>
              <w:t xml:space="preserve"> horticulture projects </w:t>
            </w:r>
            <w:r w:rsidR="00BA31EC" w:rsidRPr="6335C60B">
              <w:rPr>
                <w:rFonts w:ascii="Arial" w:hAnsi="Arial" w:cs="Arial"/>
              </w:rPr>
              <w:t xml:space="preserve">and </w:t>
            </w:r>
            <w:r w:rsidR="005D34E8" w:rsidRPr="6335C60B">
              <w:rPr>
                <w:rFonts w:ascii="Arial" w:hAnsi="Arial" w:cs="Arial"/>
              </w:rPr>
              <w:t xml:space="preserve">community and </w:t>
            </w:r>
            <w:r w:rsidR="00997D7B" w:rsidRPr="6335C60B">
              <w:rPr>
                <w:rFonts w:ascii="Arial" w:hAnsi="Arial" w:cs="Arial"/>
              </w:rPr>
              <w:t>schools’</w:t>
            </w:r>
            <w:r w:rsidR="005D34E8" w:rsidRPr="6335C60B">
              <w:rPr>
                <w:rFonts w:ascii="Arial" w:hAnsi="Arial" w:cs="Arial"/>
              </w:rPr>
              <w:t xml:space="preserve"> groups </w:t>
            </w:r>
            <w:r w:rsidR="000A2161" w:rsidRPr="6335C60B">
              <w:rPr>
                <w:rFonts w:ascii="Arial" w:hAnsi="Arial" w:cs="Arial"/>
              </w:rPr>
              <w:t xml:space="preserve">coupled with </w:t>
            </w:r>
            <w:r w:rsidR="00395212" w:rsidRPr="6335C60B">
              <w:rPr>
                <w:rFonts w:ascii="Arial" w:hAnsi="Arial" w:cs="Arial"/>
              </w:rPr>
              <w:t>hydroponic growing projects demonstrating the feasibility of growing using these techniques. Plants and microgreens grown as part of the project have b</w:t>
            </w:r>
            <w:r w:rsidR="00BA31EC" w:rsidRPr="6335C60B">
              <w:rPr>
                <w:rFonts w:ascii="Arial" w:hAnsi="Arial" w:cs="Arial"/>
              </w:rPr>
              <w:t xml:space="preserve">een sold or donated across University Campuses and to the wider community. </w:t>
            </w:r>
          </w:p>
        </w:tc>
        <w:tc>
          <w:tcPr>
            <w:tcW w:w="1559" w:type="dxa"/>
            <w:shd w:val="clear" w:color="auto" w:fill="00B050"/>
          </w:tcPr>
          <w:p w14:paraId="0FB6D03D" w14:textId="77777777" w:rsidR="00CB1CD6" w:rsidRPr="0042639C" w:rsidRDefault="00CB1CD6" w:rsidP="003F0C0C">
            <w:pPr>
              <w:spacing w:line="276" w:lineRule="auto"/>
              <w:rPr>
                <w:rFonts w:ascii="Arial" w:hAnsi="Arial" w:cs="Arial"/>
              </w:rPr>
            </w:pPr>
          </w:p>
        </w:tc>
      </w:tr>
      <w:tr w:rsidR="00CB1CD6" w:rsidRPr="0042639C" w14:paraId="2AB1F01B" w14:textId="392BDC93" w:rsidTr="6335C60B">
        <w:tc>
          <w:tcPr>
            <w:tcW w:w="1912" w:type="dxa"/>
          </w:tcPr>
          <w:p w14:paraId="6A073450" w14:textId="77777777" w:rsidR="00CB1CD6" w:rsidRPr="0042639C" w:rsidRDefault="00CB1CD6" w:rsidP="003F0C0C">
            <w:pPr>
              <w:spacing w:line="276" w:lineRule="auto"/>
              <w:rPr>
                <w:rFonts w:ascii="Arial" w:hAnsi="Arial" w:cs="Arial"/>
              </w:rPr>
            </w:pPr>
            <w:r w:rsidRPr="0042639C">
              <w:rPr>
                <w:rFonts w:ascii="Arial" w:hAnsi="Arial" w:cs="Arial"/>
              </w:rPr>
              <w:t>Wellbeing</w:t>
            </w:r>
          </w:p>
        </w:tc>
        <w:tc>
          <w:tcPr>
            <w:tcW w:w="3460" w:type="dxa"/>
          </w:tcPr>
          <w:p w14:paraId="316EE097" w14:textId="77777777" w:rsidR="00CB1CD6" w:rsidRPr="0042639C" w:rsidRDefault="00CB1CD6" w:rsidP="003F0C0C">
            <w:pPr>
              <w:spacing w:line="276" w:lineRule="auto"/>
              <w:rPr>
                <w:rFonts w:ascii="Arial" w:hAnsi="Arial" w:cs="Arial"/>
              </w:rPr>
            </w:pPr>
            <w:r w:rsidRPr="0042639C">
              <w:rPr>
                <w:rFonts w:ascii="Arial" w:hAnsi="Arial" w:cs="Arial"/>
              </w:rPr>
              <w:t xml:space="preserve">Connect people with nature by delivering projects on </w:t>
            </w:r>
            <w:proofErr w:type="gramStart"/>
            <w:r w:rsidRPr="0042639C">
              <w:rPr>
                <w:rFonts w:ascii="Arial" w:hAnsi="Arial" w:cs="Arial"/>
              </w:rPr>
              <w:t>University</w:t>
            </w:r>
            <w:proofErr w:type="gramEnd"/>
            <w:r w:rsidRPr="0042639C">
              <w:rPr>
                <w:rFonts w:ascii="Arial" w:hAnsi="Arial" w:cs="Arial"/>
              </w:rPr>
              <w:t xml:space="preserve"> land around woodland creation and habitat restoration</w:t>
            </w:r>
          </w:p>
        </w:tc>
        <w:tc>
          <w:tcPr>
            <w:tcW w:w="1457" w:type="dxa"/>
          </w:tcPr>
          <w:p w14:paraId="05AAE08B" w14:textId="77777777" w:rsidR="00CB1CD6" w:rsidRPr="0042639C" w:rsidRDefault="00CB1CD6" w:rsidP="003F0C0C">
            <w:pPr>
              <w:spacing w:line="276" w:lineRule="auto"/>
              <w:rPr>
                <w:rFonts w:ascii="Arial" w:hAnsi="Arial" w:cs="Arial"/>
              </w:rPr>
            </w:pPr>
            <w:r w:rsidRPr="0042639C">
              <w:rPr>
                <w:rFonts w:ascii="Arial" w:hAnsi="Arial" w:cs="Arial"/>
              </w:rPr>
              <w:t>2023</w:t>
            </w:r>
          </w:p>
        </w:tc>
        <w:tc>
          <w:tcPr>
            <w:tcW w:w="1671" w:type="dxa"/>
          </w:tcPr>
          <w:p w14:paraId="0774E641" w14:textId="34376CEC" w:rsidR="00CB1CD6" w:rsidRPr="0042639C" w:rsidRDefault="00CB1CD6" w:rsidP="003F0C0C">
            <w:pPr>
              <w:spacing w:line="276" w:lineRule="auto"/>
              <w:rPr>
                <w:rFonts w:ascii="Arial" w:hAnsi="Arial" w:cs="Arial"/>
              </w:rPr>
            </w:pPr>
            <w:r w:rsidRPr="00264C15">
              <w:rPr>
                <w:rFonts w:ascii="Arial" w:hAnsi="Arial" w:cs="Arial"/>
              </w:rPr>
              <w:t xml:space="preserve"> Site Services Supervisor/</w:t>
            </w:r>
            <w:r w:rsidR="00264C15">
              <w:rPr>
                <w:rFonts w:ascii="Arial" w:hAnsi="Arial" w:cs="Arial"/>
              </w:rPr>
              <w:t xml:space="preserve"> </w:t>
            </w:r>
            <w:r w:rsidRPr="6335C60B">
              <w:rPr>
                <w:rFonts w:ascii="Arial" w:hAnsi="Arial" w:cs="Arial"/>
              </w:rPr>
              <w:t>Xplore! Nature/</w:t>
            </w:r>
            <w:r w:rsidR="00264C15">
              <w:rPr>
                <w:rFonts w:ascii="Arial" w:hAnsi="Arial" w:cs="Arial"/>
              </w:rPr>
              <w:t xml:space="preserve"> </w:t>
            </w:r>
            <w:r w:rsidRPr="6335C60B">
              <w:rPr>
                <w:rFonts w:ascii="Arial" w:hAnsi="Arial" w:cs="Arial"/>
              </w:rPr>
              <w:t>Student Support Navigators</w:t>
            </w:r>
          </w:p>
        </w:tc>
        <w:tc>
          <w:tcPr>
            <w:tcW w:w="5529" w:type="dxa"/>
          </w:tcPr>
          <w:p w14:paraId="223CFB08" w14:textId="307CBCE8" w:rsidR="00CB1CD6" w:rsidRDefault="00CB1CD6" w:rsidP="00776530">
            <w:pPr>
              <w:spacing w:line="276" w:lineRule="auto"/>
              <w:rPr>
                <w:rFonts w:ascii="Arial" w:hAnsi="Arial" w:cs="Arial"/>
                <w:u w:val="single"/>
              </w:rPr>
            </w:pPr>
            <w:r w:rsidRPr="6335C60B">
              <w:rPr>
                <w:rFonts w:ascii="Arial" w:hAnsi="Arial" w:cs="Arial"/>
                <w:u w:val="single"/>
              </w:rPr>
              <w:t>202</w:t>
            </w:r>
            <w:r w:rsidR="00D95EF7" w:rsidRPr="6335C60B">
              <w:rPr>
                <w:rFonts w:ascii="Arial" w:hAnsi="Arial" w:cs="Arial"/>
                <w:u w:val="single"/>
              </w:rPr>
              <w:t>2/</w:t>
            </w:r>
            <w:r w:rsidRPr="6335C60B">
              <w:rPr>
                <w:rFonts w:ascii="Arial" w:hAnsi="Arial" w:cs="Arial"/>
                <w:u w:val="single"/>
              </w:rPr>
              <w:t>3 Review</w:t>
            </w:r>
          </w:p>
          <w:p w14:paraId="6D71C5F4" w14:textId="1C0453CA" w:rsidR="00CB1CD6" w:rsidRDefault="00CB1CD6" w:rsidP="00776530">
            <w:pPr>
              <w:spacing w:line="276" w:lineRule="auto"/>
              <w:rPr>
                <w:rFonts w:ascii="Arial" w:hAnsi="Arial" w:cs="Arial"/>
              </w:rPr>
            </w:pPr>
            <w:r w:rsidRPr="6335C60B">
              <w:rPr>
                <w:rFonts w:ascii="Arial" w:hAnsi="Arial" w:cs="Arial"/>
              </w:rPr>
              <w:t xml:space="preserve">WU are involved with </w:t>
            </w:r>
            <w:r w:rsidR="004F4ABC" w:rsidRPr="6335C60B">
              <w:rPr>
                <w:rFonts w:ascii="Arial" w:hAnsi="Arial" w:cs="Arial"/>
              </w:rPr>
              <w:t>several</w:t>
            </w:r>
            <w:r w:rsidRPr="6335C60B">
              <w:rPr>
                <w:rFonts w:ascii="Arial" w:hAnsi="Arial" w:cs="Arial"/>
              </w:rPr>
              <w:t xml:space="preserve"> projects connecting people and nature including:</w:t>
            </w:r>
          </w:p>
          <w:p w14:paraId="40C40EBD" w14:textId="77777777" w:rsidR="00CB1CD6" w:rsidRDefault="00CB1CD6" w:rsidP="00776530">
            <w:pPr>
              <w:spacing w:line="276" w:lineRule="auto"/>
              <w:rPr>
                <w:rFonts w:ascii="Arial" w:hAnsi="Arial" w:cs="Arial"/>
              </w:rPr>
            </w:pPr>
          </w:p>
          <w:p w14:paraId="3C762E1F" w14:textId="0B83330C" w:rsidR="00CB1CD6" w:rsidRDefault="00CB1CD6" w:rsidP="009F31FE">
            <w:pPr>
              <w:pStyle w:val="ListParagraph"/>
              <w:numPr>
                <w:ilvl w:val="0"/>
                <w:numId w:val="9"/>
              </w:numPr>
              <w:spacing w:line="276" w:lineRule="auto"/>
              <w:ind w:left="364" w:hanging="364"/>
              <w:rPr>
                <w:rFonts w:ascii="Arial" w:hAnsi="Arial" w:cs="Arial"/>
              </w:rPr>
            </w:pPr>
            <w:r w:rsidRPr="6335C60B">
              <w:rPr>
                <w:rFonts w:ascii="Arial" w:hAnsi="Arial" w:cs="Arial"/>
              </w:rPr>
              <w:t xml:space="preserve">Nature Based Social Prescribing project which has received </w:t>
            </w:r>
            <w:r w:rsidR="00997D7B" w:rsidRPr="6335C60B">
              <w:rPr>
                <w:rFonts w:ascii="Arial" w:hAnsi="Arial" w:cs="Arial"/>
              </w:rPr>
              <w:t>funding.</w:t>
            </w:r>
          </w:p>
          <w:p w14:paraId="1CD41D5A" w14:textId="684906BA" w:rsidR="00CB1CD6" w:rsidRDefault="00CB1CD6" w:rsidP="009F31FE">
            <w:pPr>
              <w:pStyle w:val="ListParagraph"/>
              <w:numPr>
                <w:ilvl w:val="0"/>
                <w:numId w:val="9"/>
              </w:numPr>
              <w:spacing w:line="276" w:lineRule="auto"/>
              <w:ind w:left="364" w:hanging="364"/>
              <w:rPr>
                <w:rFonts w:ascii="Arial" w:hAnsi="Arial" w:cs="Arial"/>
              </w:rPr>
            </w:pPr>
            <w:r w:rsidRPr="6335C60B">
              <w:rPr>
                <w:rFonts w:ascii="Arial" w:hAnsi="Arial" w:cs="Arial"/>
              </w:rPr>
              <w:t>Xplore! Outdoors has been set up and provides woodland school activities from the Northop campus</w:t>
            </w:r>
            <w:r w:rsidR="00997D7B">
              <w:rPr>
                <w:rFonts w:ascii="Arial" w:hAnsi="Arial" w:cs="Arial"/>
              </w:rPr>
              <w:t>.</w:t>
            </w:r>
          </w:p>
          <w:p w14:paraId="1076C11E" w14:textId="553FCDA3" w:rsidR="00CB1CD6" w:rsidRDefault="00CB1CD6" w:rsidP="009F31FE">
            <w:pPr>
              <w:pStyle w:val="ListParagraph"/>
              <w:numPr>
                <w:ilvl w:val="0"/>
                <w:numId w:val="9"/>
              </w:numPr>
              <w:spacing w:line="276" w:lineRule="auto"/>
              <w:ind w:left="364" w:hanging="364"/>
              <w:rPr>
                <w:rFonts w:ascii="Arial" w:hAnsi="Arial" w:cs="Arial"/>
              </w:rPr>
            </w:pPr>
            <w:r w:rsidRPr="6335C60B">
              <w:rPr>
                <w:rFonts w:ascii="Arial" w:hAnsi="Arial" w:cs="Arial"/>
              </w:rPr>
              <w:t>Work with Amphibian and Reptile Conservation Trust to develop and improve ponds on the Northop campus with volunteers</w:t>
            </w:r>
            <w:r w:rsidR="00997D7B">
              <w:rPr>
                <w:rFonts w:ascii="Arial" w:hAnsi="Arial" w:cs="Arial"/>
              </w:rPr>
              <w:t>.</w:t>
            </w:r>
          </w:p>
          <w:p w14:paraId="66A834AE" w14:textId="22B2AA8B" w:rsidR="00CB1CD6" w:rsidRDefault="00CB1CD6" w:rsidP="009F31FE">
            <w:pPr>
              <w:pStyle w:val="ListParagraph"/>
              <w:numPr>
                <w:ilvl w:val="0"/>
                <w:numId w:val="9"/>
              </w:numPr>
              <w:spacing w:line="276" w:lineRule="auto"/>
              <w:ind w:left="364" w:hanging="364"/>
              <w:rPr>
                <w:rFonts w:ascii="Arial" w:hAnsi="Arial" w:cs="Arial"/>
              </w:rPr>
            </w:pPr>
            <w:r w:rsidRPr="6335C60B">
              <w:rPr>
                <w:rFonts w:ascii="Arial" w:hAnsi="Arial" w:cs="Arial"/>
              </w:rPr>
              <w:t xml:space="preserve">Horticulture Wales projects which </w:t>
            </w:r>
            <w:r w:rsidR="00997D7B" w:rsidRPr="6335C60B">
              <w:rPr>
                <w:rFonts w:ascii="Arial" w:hAnsi="Arial" w:cs="Arial"/>
              </w:rPr>
              <w:t>work</w:t>
            </w:r>
            <w:r w:rsidRPr="6335C60B">
              <w:rPr>
                <w:rFonts w:ascii="Arial" w:hAnsi="Arial" w:cs="Arial"/>
              </w:rPr>
              <w:t xml:space="preserve"> with local businesses and groups to engage people with growing</w:t>
            </w:r>
            <w:r w:rsidR="00997D7B">
              <w:rPr>
                <w:rFonts w:ascii="Arial" w:hAnsi="Arial" w:cs="Arial"/>
              </w:rPr>
              <w:t>.</w:t>
            </w:r>
          </w:p>
          <w:p w14:paraId="66485A46" w14:textId="2860EA93" w:rsidR="00CB1CD6" w:rsidRPr="00D95EF7" w:rsidRDefault="00CB1CD6" w:rsidP="009F31FE">
            <w:pPr>
              <w:pStyle w:val="ListParagraph"/>
              <w:numPr>
                <w:ilvl w:val="0"/>
                <w:numId w:val="9"/>
              </w:numPr>
              <w:spacing w:line="276" w:lineRule="auto"/>
              <w:ind w:left="364" w:hanging="364"/>
              <w:rPr>
                <w:rFonts w:ascii="Arial" w:hAnsi="Arial" w:cs="Arial"/>
              </w:rPr>
            </w:pPr>
            <w:r w:rsidRPr="6335C60B">
              <w:rPr>
                <w:rFonts w:ascii="Arial" w:hAnsi="Arial" w:cs="Arial"/>
              </w:rPr>
              <w:t>Activities such as tree planting, outdoor yoga and meditation etc as p</w:t>
            </w:r>
            <w:r w:rsidR="004F4ABC">
              <w:rPr>
                <w:rFonts w:ascii="Arial" w:hAnsi="Arial" w:cs="Arial"/>
              </w:rPr>
              <w:t>a</w:t>
            </w:r>
            <w:r w:rsidRPr="6335C60B">
              <w:rPr>
                <w:rFonts w:ascii="Arial" w:hAnsi="Arial" w:cs="Arial"/>
              </w:rPr>
              <w:t xml:space="preserve">rt of </w:t>
            </w:r>
            <w:proofErr w:type="gramStart"/>
            <w:r w:rsidRPr="6335C60B">
              <w:rPr>
                <w:rFonts w:ascii="Arial" w:hAnsi="Arial" w:cs="Arial"/>
              </w:rPr>
              <w:t>University</w:t>
            </w:r>
            <w:proofErr w:type="gramEnd"/>
            <w:r w:rsidRPr="6335C60B">
              <w:rPr>
                <w:rFonts w:ascii="Arial" w:hAnsi="Arial" w:cs="Arial"/>
              </w:rPr>
              <w:t xml:space="preserve"> events such as Go Green Week and Wellbeing week.</w:t>
            </w:r>
          </w:p>
        </w:tc>
        <w:tc>
          <w:tcPr>
            <w:tcW w:w="1559" w:type="dxa"/>
            <w:shd w:val="clear" w:color="auto" w:fill="00B050"/>
          </w:tcPr>
          <w:p w14:paraId="62B9B44A" w14:textId="77777777" w:rsidR="00CB1CD6" w:rsidRPr="0042639C" w:rsidRDefault="00CB1CD6" w:rsidP="003F0C0C">
            <w:pPr>
              <w:spacing w:line="276" w:lineRule="auto"/>
              <w:rPr>
                <w:rFonts w:ascii="Arial" w:hAnsi="Arial" w:cs="Arial"/>
              </w:rPr>
            </w:pPr>
          </w:p>
        </w:tc>
      </w:tr>
      <w:tr w:rsidR="00CB1CD6" w:rsidRPr="0042639C" w14:paraId="631016CC" w14:textId="33FC5A4A" w:rsidTr="6335C60B">
        <w:tc>
          <w:tcPr>
            <w:tcW w:w="8500" w:type="dxa"/>
            <w:gridSpan w:val="4"/>
            <w:shd w:val="clear" w:color="auto" w:fill="DEEAF6" w:themeFill="accent5" w:themeFillTint="33"/>
          </w:tcPr>
          <w:p w14:paraId="075500E5" w14:textId="77777777" w:rsidR="00CB1CD6" w:rsidRPr="0042639C" w:rsidRDefault="00CB1CD6" w:rsidP="003F0C0C">
            <w:pPr>
              <w:spacing w:line="276" w:lineRule="auto"/>
              <w:rPr>
                <w:rFonts w:ascii="Arial" w:hAnsi="Arial" w:cs="Arial"/>
              </w:rPr>
            </w:pPr>
            <w:r w:rsidRPr="0042639C">
              <w:rPr>
                <w:rFonts w:ascii="Arial" w:hAnsi="Arial" w:cs="Arial"/>
              </w:rPr>
              <w:t>Governance and energy planning</w:t>
            </w:r>
          </w:p>
        </w:tc>
        <w:tc>
          <w:tcPr>
            <w:tcW w:w="5529" w:type="dxa"/>
            <w:shd w:val="clear" w:color="auto" w:fill="DEEAF6" w:themeFill="accent5" w:themeFillTint="33"/>
          </w:tcPr>
          <w:p w14:paraId="4E2C1704" w14:textId="77777777" w:rsidR="00CB1CD6" w:rsidRPr="0042639C" w:rsidRDefault="00CB1CD6" w:rsidP="003F0C0C">
            <w:pPr>
              <w:spacing w:line="276" w:lineRule="auto"/>
              <w:rPr>
                <w:rFonts w:ascii="Arial" w:hAnsi="Arial" w:cs="Arial"/>
              </w:rPr>
            </w:pPr>
          </w:p>
        </w:tc>
        <w:tc>
          <w:tcPr>
            <w:tcW w:w="1559" w:type="dxa"/>
            <w:shd w:val="clear" w:color="auto" w:fill="DEEAF6" w:themeFill="accent5" w:themeFillTint="33"/>
          </w:tcPr>
          <w:p w14:paraId="7320AA83" w14:textId="77777777" w:rsidR="00CB1CD6" w:rsidRPr="0042639C" w:rsidRDefault="00CB1CD6" w:rsidP="003F0C0C">
            <w:pPr>
              <w:spacing w:line="276" w:lineRule="auto"/>
              <w:rPr>
                <w:rFonts w:ascii="Arial" w:hAnsi="Arial" w:cs="Arial"/>
              </w:rPr>
            </w:pPr>
          </w:p>
        </w:tc>
      </w:tr>
      <w:tr w:rsidR="00CB1CD6" w:rsidRPr="0042639C" w14:paraId="4CC99B91" w14:textId="3672460B" w:rsidTr="6335C60B">
        <w:trPr>
          <w:trHeight w:val="1265"/>
        </w:trPr>
        <w:tc>
          <w:tcPr>
            <w:tcW w:w="1912" w:type="dxa"/>
          </w:tcPr>
          <w:p w14:paraId="7B47867E" w14:textId="3BA1CDA3" w:rsidR="00CB1CD6" w:rsidRPr="0042639C" w:rsidRDefault="00CB1CD6" w:rsidP="003F0C0C">
            <w:pPr>
              <w:spacing w:line="276" w:lineRule="auto"/>
              <w:rPr>
                <w:rFonts w:ascii="Arial" w:hAnsi="Arial" w:cs="Arial"/>
                <w:color w:val="8496B0" w:themeColor="text2" w:themeTint="99"/>
              </w:rPr>
            </w:pPr>
            <w:r w:rsidRPr="6335C60B">
              <w:rPr>
                <w:rFonts w:ascii="Arial" w:hAnsi="Arial" w:cs="Arial"/>
              </w:rPr>
              <w:t>Consider carbon impact on all major institutional decisions</w:t>
            </w:r>
          </w:p>
        </w:tc>
        <w:tc>
          <w:tcPr>
            <w:tcW w:w="3460" w:type="dxa"/>
          </w:tcPr>
          <w:p w14:paraId="01FF8FAE" w14:textId="6FEC0AB5" w:rsidR="00CB1CD6" w:rsidRPr="0042639C" w:rsidRDefault="00CB1CD6" w:rsidP="003F0C0C">
            <w:pPr>
              <w:spacing w:line="276" w:lineRule="auto"/>
              <w:rPr>
                <w:rFonts w:ascii="Arial" w:hAnsi="Arial" w:cs="Arial"/>
              </w:rPr>
            </w:pPr>
            <w:r w:rsidRPr="6335C60B">
              <w:rPr>
                <w:rFonts w:ascii="Arial" w:hAnsi="Arial" w:cs="Arial"/>
              </w:rPr>
              <w:t xml:space="preserve">Ensure that initiatives, strategies and major </w:t>
            </w:r>
            <w:proofErr w:type="gramStart"/>
            <w:r w:rsidRPr="6335C60B">
              <w:rPr>
                <w:rFonts w:ascii="Arial" w:hAnsi="Arial" w:cs="Arial"/>
              </w:rPr>
              <w:t>projects  give</w:t>
            </w:r>
            <w:proofErr w:type="gramEnd"/>
            <w:r w:rsidRPr="6335C60B">
              <w:rPr>
                <w:rFonts w:ascii="Arial" w:hAnsi="Arial" w:cs="Arial"/>
              </w:rPr>
              <w:t xml:space="preserve"> consideration to the University’s carbon zero targets and sustainability commitments</w:t>
            </w:r>
          </w:p>
        </w:tc>
        <w:tc>
          <w:tcPr>
            <w:tcW w:w="1457" w:type="dxa"/>
          </w:tcPr>
          <w:p w14:paraId="4437BC16" w14:textId="77777777" w:rsidR="00CB1CD6" w:rsidRPr="0042639C" w:rsidRDefault="00CB1CD6" w:rsidP="003F0C0C">
            <w:pPr>
              <w:spacing w:line="276" w:lineRule="auto"/>
              <w:rPr>
                <w:rFonts w:ascii="Arial" w:hAnsi="Arial" w:cs="Arial"/>
              </w:rPr>
            </w:pPr>
            <w:r w:rsidRPr="0042639C">
              <w:rPr>
                <w:rFonts w:ascii="Arial" w:hAnsi="Arial" w:cs="Arial"/>
              </w:rPr>
              <w:t>Ongoing</w:t>
            </w:r>
          </w:p>
        </w:tc>
        <w:tc>
          <w:tcPr>
            <w:tcW w:w="1671" w:type="dxa"/>
          </w:tcPr>
          <w:p w14:paraId="2937627A" w14:textId="77777777" w:rsidR="00CB1CD6" w:rsidRPr="0042639C" w:rsidRDefault="00CB1CD6" w:rsidP="003F0C0C">
            <w:pPr>
              <w:spacing w:line="276" w:lineRule="auto"/>
              <w:rPr>
                <w:rFonts w:ascii="Arial" w:hAnsi="Arial" w:cs="Arial"/>
                <w:color w:val="8496B0" w:themeColor="text2" w:themeTint="99"/>
              </w:rPr>
            </w:pPr>
            <w:r w:rsidRPr="0042639C">
              <w:rPr>
                <w:rFonts w:ascii="Arial" w:hAnsi="Arial" w:cs="Arial"/>
              </w:rPr>
              <w:t>VCB</w:t>
            </w:r>
          </w:p>
        </w:tc>
        <w:tc>
          <w:tcPr>
            <w:tcW w:w="5529" w:type="dxa"/>
          </w:tcPr>
          <w:p w14:paraId="49B65560" w14:textId="65055E51" w:rsidR="00CB1CD6" w:rsidRPr="00D95EF7" w:rsidRDefault="00CB1CD6" w:rsidP="003F0C0C">
            <w:pPr>
              <w:spacing w:line="276" w:lineRule="auto"/>
              <w:rPr>
                <w:rFonts w:ascii="Arial" w:hAnsi="Arial" w:cs="Arial"/>
                <w:u w:val="single"/>
              </w:rPr>
            </w:pPr>
            <w:r w:rsidRPr="6335C60B">
              <w:rPr>
                <w:rFonts w:ascii="Arial" w:hAnsi="Arial" w:cs="Arial"/>
                <w:u w:val="single"/>
              </w:rPr>
              <w:t>202</w:t>
            </w:r>
            <w:r w:rsidR="00D95EF7" w:rsidRPr="6335C60B">
              <w:rPr>
                <w:rFonts w:ascii="Arial" w:hAnsi="Arial" w:cs="Arial"/>
                <w:u w:val="single"/>
              </w:rPr>
              <w:t>2/2</w:t>
            </w:r>
            <w:r w:rsidRPr="6335C60B">
              <w:rPr>
                <w:rFonts w:ascii="Arial" w:hAnsi="Arial" w:cs="Arial"/>
                <w:u w:val="single"/>
              </w:rPr>
              <w:t>3 Review</w:t>
            </w:r>
          </w:p>
          <w:p w14:paraId="20612856" w14:textId="7E36E57D" w:rsidR="00CB1CD6" w:rsidRDefault="00CB1CD6" w:rsidP="003F0C0C">
            <w:pPr>
              <w:spacing w:line="276" w:lineRule="auto"/>
              <w:rPr>
                <w:rFonts w:ascii="Arial" w:hAnsi="Arial" w:cs="Arial"/>
              </w:rPr>
            </w:pPr>
            <w:r w:rsidRPr="6335C60B">
              <w:rPr>
                <w:rFonts w:ascii="Arial" w:hAnsi="Arial" w:cs="Arial"/>
              </w:rPr>
              <w:t xml:space="preserve">Further activity is required to provide suitable training and communication to SLT on the net zero plan and how </w:t>
            </w:r>
            <w:proofErr w:type="gramStart"/>
            <w:r w:rsidRPr="6335C60B">
              <w:rPr>
                <w:rFonts w:ascii="Arial" w:hAnsi="Arial" w:cs="Arial"/>
              </w:rPr>
              <w:t>this dovetails</w:t>
            </w:r>
            <w:proofErr w:type="gramEnd"/>
            <w:r w:rsidRPr="6335C60B">
              <w:rPr>
                <w:rFonts w:ascii="Arial" w:hAnsi="Arial" w:cs="Arial"/>
              </w:rPr>
              <w:t xml:space="preserve"> with all strategies and projects</w:t>
            </w:r>
          </w:p>
          <w:p w14:paraId="418AB35C" w14:textId="77777777" w:rsidR="00CB1CD6" w:rsidRDefault="00CB1CD6" w:rsidP="003F0C0C">
            <w:pPr>
              <w:spacing w:line="276" w:lineRule="auto"/>
              <w:rPr>
                <w:rFonts w:ascii="Arial" w:hAnsi="Arial" w:cs="Arial"/>
              </w:rPr>
            </w:pPr>
          </w:p>
          <w:p w14:paraId="75890327" w14:textId="4C21B689" w:rsidR="00CB1CD6" w:rsidRPr="004F4ABC" w:rsidRDefault="00CB1CD6" w:rsidP="003F0C0C">
            <w:pPr>
              <w:spacing w:line="276" w:lineRule="auto"/>
              <w:rPr>
                <w:rFonts w:ascii="Arial" w:hAnsi="Arial" w:cs="Arial"/>
                <w:u w:val="single"/>
              </w:rPr>
            </w:pPr>
            <w:r w:rsidRPr="004F4ABC">
              <w:rPr>
                <w:rFonts w:ascii="Arial" w:hAnsi="Arial" w:cs="Arial"/>
                <w:u w:val="single"/>
              </w:rPr>
              <w:t>202</w:t>
            </w:r>
            <w:r w:rsidR="00D95EF7" w:rsidRPr="004F4ABC">
              <w:rPr>
                <w:rFonts w:ascii="Arial" w:hAnsi="Arial" w:cs="Arial"/>
                <w:u w:val="single"/>
              </w:rPr>
              <w:t>3/</w:t>
            </w:r>
            <w:r w:rsidRPr="004F4ABC">
              <w:rPr>
                <w:rFonts w:ascii="Arial" w:hAnsi="Arial" w:cs="Arial"/>
                <w:u w:val="single"/>
              </w:rPr>
              <w:t xml:space="preserve">4 </w:t>
            </w:r>
            <w:r w:rsidR="00D95EF7" w:rsidRPr="004F4ABC">
              <w:rPr>
                <w:rFonts w:ascii="Arial" w:hAnsi="Arial" w:cs="Arial"/>
                <w:u w:val="single"/>
              </w:rPr>
              <w:t>R</w:t>
            </w:r>
            <w:r w:rsidRPr="004F4ABC">
              <w:rPr>
                <w:rFonts w:ascii="Arial" w:hAnsi="Arial" w:cs="Arial"/>
                <w:u w:val="single"/>
              </w:rPr>
              <w:t>eview</w:t>
            </w:r>
          </w:p>
          <w:p w14:paraId="0514259D" w14:textId="3DB1078C" w:rsidR="00CB1CD6" w:rsidRPr="0042639C" w:rsidRDefault="00CB1CD6" w:rsidP="003F0C0C">
            <w:pPr>
              <w:spacing w:line="276" w:lineRule="auto"/>
              <w:rPr>
                <w:rFonts w:ascii="Arial" w:hAnsi="Arial" w:cs="Arial"/>
              </w:rPr>
            </w:pPr>
            <w:r w:rsidRPr="6335C60B">
              <w:rPr>
                <w:rFonts w:ascii="Arial" w:hAnsi="Arial" w:cs="Arial"/>
              </w:rPr>
              <w:t>Major capital projects boards consider carbon management. Policies and procedures are reviewed by SLT.</w:t>
            </w:r>
          </w:p>
        </w:tc>
        <w:tc>
          <w:tcPr>
            <w:tcW w:w="1559" w:type="dxa"/>
            <w:shd w:val="clear" w:color="auto" w:fill="FFC000" w:themeFill="accent4"/>
          </w:tcPr>
          <w:p w14:paraId="58F5E8E3" w14:textId="77777777" w:rsidR="00CB1CD6" w:rsidRPr="0042639C" w:rsidRDefault="00CB1CD6" w:rsidP="003F0C0C">
            <w:pPr>
              <w:spacing w:line="276" w:lineRule="auto"/>
              <w:rPr>
                <w:rFonts w:ascii="Arial" w:hAnsi="Arial" w:cs="Arial"/>
              </w:rPr>
            </w:pPr>
          </w:p>
        </w:tc>
      </w:tr>
      <w:tr w:rsidR="00CB1CD6" w:rsidRPr="0042639C" w14:paraId="3DF46671" w14:textId="6A7F6378" w:rsidTr="6335C60B">
        <w:tc>
          <w:tcPr>
            <w:tcW w:w="1912" w:type="dxa"/>
          </w:tcPr>
          <w:p w14:paraId="6D61DAD2" w14:textId="77777777" w:rsidR="00CB1CD6" w:rsidRPr="0042639C" w:rsidRDefault="00CB1CD6" w:rsidP="003F0C0C">
            <w:pPr>
              <w:spacing w:line="276" w:lineRule="auto"/>
              <w:rPr>
                <w:rFonts w:ascii="Arial" w:hAnsi="Arial" w:cs="Arial"/>
              </w:rPr>
            </w:pPr>
            <w:r w:rsidRPr="0042639C">
              <w:rPr>
                <w:rFonts w:ascii="Arial" w:hAnsi="Arial" w:cs="Arial"/>
              </w:rPr>
              <w:t>Increase year on year on-site electricity generation</w:t>
            </w:r>
          </w:p>
        </w:tc>
        <w:tc>
          <w:tcPr>
            <w:tcW w:w="3460" w:type="dxa"/>
          </w:tcPr>
          <w:p w14:paraId="5E149FA0" w14:textId="77777777" w:rsidR="00CB1CD6" w:rsidRPr="0042639C" w:rsidRDefault="00CB1CD6" w:rsidP="003F0C0C">
            <w:pPr>
              <w:spacing w:line="276" w:lineRule="auto"/>
              <w:rPr>
                <w:rFonts w:ascii="Arial" w:hAnsi="Arial" w:cs="Arial"/>
              </w:rPr>
            </w:pPr>
            <w:r w:rsidRPr="0042639C">
              <w:rPr>
                <w:rFonts w:ascii="Arial" w:hAnsi="Arial" w:cs="Arial"/>
              </w:rPr>
              <w:t>Develop feasibility studies and agree a measurable plan for energy generation targets by 2026-2030</w:t>
            </w:r>
          </w:p>
        </w:tc>
        <w:tc>
          <w:tcPr>
            <w:tcW w:w="1457" w:type="dxa"/>
          </w:tcPr>
          <w:p w14:paraId="583CA859" w14:textId="77777777" w:rsidR="00CB1CD6" w:rsidRPr="0042639C" w:rsidRDefault="00CB1CD6" w:rsidP="003F0C0C">
            <w:pPr>
              <w:spacing w:line="276" w:lineRule="auto"/>
              <w:rPr>
                <w:rFonts w:ascii="Arial" w:hAnsi="Arial" w:cs="Arial"/>
              </w:rPr>
            </w:pPr>
            <w:r w:rsidRPr="0042639C">
              <w:rPr>
                <w:rFonts w:ascii="Arial" w:hAnsi="Arial" w:cs="Arial"/>
              </w:rPr>
              <w:t>2024</w:t>
            </w:r>
          </w:p>
        </w:tc>
        <w:tc>
          <w:tcPr>
            <w:tcW w:w="1671" w:type="dxa"/>
          </w:tcPr>
          <w:p w14:paraId="2A133566" w14:textId="77777777" w:rsidR="00CB1CD6" w:rsidRPr="0042639C" w:rsidRDefault="00CB1CD6" w:rsidP="003F0C0C">
            <w:pPr>
              <w:spacing w:line="276" w:lineRule="auto"/>
              <w:rPr>
                <w:rFonts w:ascii="Arial" w:hAnsi="Arial" w:cs="Arial"/>
              </w:rPr>
            </w:pPr>
            <w:r w:rsidRPr="0042639C">
              <w:rPr>
                <w:rFonts w:ascii="Arial" w:hAnsi="Arial" w:cs="Arial"/>
              </w:rPr>
              <w:t>Capital Projects Manager</w:t>
            </w:r>
          </w:p>
        </w:tc>
        <w:tc>
          <w:tcPr>
            <w:tcW w:w="5529" w:type="dxa"/>
          </w:tcPr>
          <w:p w14:paraId="551515AD" w14:textId="799CBD8E" w:rsidR="00CB1CD6" w:rsidRPr="00D95EF7" w:rsidRDefault="00CB1CD6" w:rsidP="003F0C0C">
            <w:pPr>
              <w:spacing w:line="276" w:lineRule="auto"/>
              <w:rPr>
                <w:rFonts w:ascii="Arial" w:hAnsi="Arial" w:cs="Arial"/>
                <w:u w:val="single"/>
              </w:rPr>
            </w:pPr>
            <w:r w:rsidRPr="6335C60B">
              <w:rPr>
                <w:rFonts w:ascii="Arial" w:hAnsi="Arial" w:cs="Arial"/>
                <w:u w:val="single"/>
              </w:rPr>
              <w:t>202</w:t>
            </w:r>
            <w:r w:rsidR="002B662F" w:rsidRPr="6335C60B">
              <w:rPr>
                <w:rFonts w:ascii="Arial" w:hAnsi="Arial" w:cs="Arial"/>
                <w:u w:val="single"/>
              </w:rPr>
              <w:t>2/23</w:t>
            </w:r>
            <w:r w:rsidRPr="6335C60B">
              <w:rPr>
                <w:rFonts w:ascii="Arial" w:hAnsi="Arial" w:cs="Arial"/>
                <w:u w:val="single"/>
              </w:rPr>
              <w:t xml:space="preserve"> Review</w:t>
            </w:r>
          </w:p>
          <w:p w14:paraId="3E0E794A" w14:textId="77777777" w:rsidR="00CB1CD6" w:rsidRDefault="00CB1CD6" w:rsidP="003F0C0C">
            <w:pPr>
              <w:spacing w:line="276" w:lineRule="auto"/>
              <w:rPr>
                <w:rFonts w:ascii="Arial" w:hAnsi="Arial" w:cs="Arial"/>
              </w:rPr>
            </w:pPr>
            <w:r w:rsidRPr="6335C60B">
              <w:rPr>
                <w:rFonts w:ascii="Arial" w:hAnsi="Arial" w:cs="Arial"/>
              </w:rPr>
              <w:t>Custom Solar have produced a plan which identifies the scope for PV generation on the main campus</w:t>
            </w:r>
          </w:p>
          <w:p w14:paraId="47038D0D" w14:textId="77777777" w:rsidR="00CB1CD6" w:rsidRDefault="00CB1CD6" w:rsidP="003F0C0C">
            <w:pPr>
              <w:spacing w:line="276" w:lineRule="auto"/>
              <w:rPr>
                <w:rFonts w:ascii="Arial" w:hAnsi="Arial" w:cs="Arial"/>
              </w:rPr>
            </w:pPr>
          </w:p>
          <w:p w14:paraId="7B06C409" w14:textId="7B8E5FB4" w:rsidR="00CB1CD6" w:rsidRPr="004F4ABC" w:rsidRDefault="00CB1CD6" w:rsidP="003F0C0C">
            <w:pPr>
              <w:spacing w:line="276" w:lineRule="auto"/>
              <w:rPr>
                <w:rFonts w:ascii="Arial" w:hAnsi="Arial" w:cs="Arial"/>
                <w:u w:val="single"/>
              </w:rPr>
            </w:pPr>
            <w:r w:rsidRPr="004F4ABC">
              <w:rPr>
                <w:rFonts w:ascii="Arial" w:hAnsi="Arial" w:cs="Arial"/>
                <w:u w:val="single"/>
              </w:rPr>
              <w:t>202</w:t>
            </w:r>
            <w:r w:rsidR="002B662F" w:rsidRPr="004F4ABC">
              <w:rPr>
                <w:rFonts w:ascii="Arial" w:hAnsi="Arial" w:cs="Arial"/>
                <w:u w:val="single"/>
              </w:rPr>
              <w:t>3/2</w:t>
            </w:r>
            <w:r w:rsidRPr="004F4ABC">
              <w:rPr>
                <w:rFonts w:ascii="Arial" w:hAnsi="Arial" w:cs="Arial"/>
                <w:u w:val="single"/>
              </w:rPr>
              <w:t>4</w:t>
            </w:r>
            <w:r w:rsidR="002B662F" w:rsidRPr="004F4ABC">
              <w:rPr>
                <w:rFonts w:ascii="Arial" w:hAnsi="Arial" w:cs="Arial"/>
                <w:u w:val="single"/>
              </w:rPr>
              <w:t xml:space="preserve"> Review</w:t>
            </w:r>
          </w:p>
          <w:p w14:paraId="7C761E4C" w14:textId="301797F6" w:rsidR="00CB1CD6" w:rsidRPr="0042639C" w:rsidRDefault="002E6516" w:rsidP="003F0C0C">
            <w:pPr>
              <w:spacing w:line="276" w:lineRule="auto"/>
              <w:rPr>
                <w:rFonts w:ascii="Arial" w:hAnsi="Arial" w:cs="Arial"/>
              </w:rPr>
            </w:pPr>
            <w:r w:rsidRPr="6335C60B">
              <w:rPr>
                <w:rFonts w:ascii="Arial" w:hAnsi="Arial" w:cs="Arial"/>
              </w:rPr>
              <w:t>In 2024 new PV panels are being installed on Xplore! Science Discovery Centre to be completed August 2024. PV panels will be installed on</w:t>
            </w:r>
            <w:r w:rsidR="00B57C95" w:rsidRPr="6335C60B">
              <w:rPr>
                <w:rFonts w:ascii="Arial" w:hAnsi="Arial" w:cs="Arial"/>
              </w:rPr>
              <w:t xml:space="preserve"> new build</w:t>
            </w:r>
            <w:r w:rsidRPr="6335C60B">
              <w:rPr>
                <w:rFonts w:ascii="Arial" w:hAnsi="Arial" w:cs="Arial"/>
              </w:rPr>
              <w:t xml:space="preserve"> EEOC due for completion </w:t>
            </w:r>
            <w:r w:rsidR="005A6274" w:rsidRPr="6335C60B">
              <w:rPr>
                <w:rFonts w:ascii="Arial" w:hAnsi="Arial" w:cs="Arial"/>
              </w:rPr>
              <w:t>autumn</w:t>
            </w:r>
            <w:r w:rsidRPr="6335C60B">
              <w:rPr>
                <w:rFonts w:ascii="Arial" w:hAnsi="Arial" w:cs="Arial"/>
              </w:rPr>
              <w:t xml:space="preserve"> 2025</w:t>
            </w:r>
            <w:r w:rsidR="00B57C95" w:rsidRPr="6335C60B">
              <w:rPr>
                <w:rFonts w:ascii="Arial" w:hAnsi="Arial" w:cs="Arial"/>
              </w:rPr>
              <w:t xml:space="preserve"> and PV has been included on the plans for </w:t>
            </w:r>
            <w:r w:rsidR="00CB1CD6" w:rsidRPr="6335C60B">
              <w:rPr>
                <w:rFonts w:ascii="Arial" w:hAnsi="Arial" w:cs="Arial"/>
              </w:rPr>
              <w:t>HEIQ phase 2b</w:t>
            </w:r>
            <w:r w:rsidR="00B57C95" w:rsidRPr="6335C60B">
              <w:rPr>
                <w:rFonts w:ascii="Arial" w:hAnsi="Arial" w:cs="Arial"/>
              </w:rPr>
              <w:t xml:space="preserve"> to start construction 2025</w:t>
            </w:r>
          </w:p>
        </w:tc>
        <w:tc>
          <w:tcPr>
            <w:tcW w:w="1559" w:type="dxa"/>
            <w:shd w:val="clear" w:color="auto" w:fill="FFC000" w:themeFill="accent4"/>
          </w:tcPr>
          <w:p w14:paraId="3417EE00" w14:textId="77777777" w:rsidR="00CB1CD6" w:rsidRPr="0042639C" w:rsidRDefault="00CB1CD6" w:rsidP="003F0C0C">
            <w:pPr>
              <w:spacing w:line="276" w:lineRule="auto"/>
              <w:rPr>
                <w:rFonts w:ascii="Arial" w:hAnsi="Arial" w:cs="Arial"/>
              </w:rPr>
            </w:pPr>
          </w:p>
        </w:tc>
      </w:tr>
      <w:tr w:rsidR="00CB1CD6" w:rsidRPr="0042639C" w14:paraId="04983EBC" w14:textId="6B644C9B" w:rsidTr="004F4ABC">
        <w:trPr>
          <w:trHeight w:val="70"/>
        </w:trPr>
        <w:tc>
          <w:tcPr>
            <w:tcW w:w="1912" w:type="dxa"/>
          </w:tcPr>
          <w:p w14:paraId="640AD577" w14:textId="77777777" w:rsidR="00CB1CD6" w:rsidRPr="0042639C" w:rsidRDefault="00CB1CD6" w:rsidP="003F0C0C">
            <w:pPr>
              <w:spacing w:line="276" w:lineRule="auto"/>
              <w:rPr>
                <w:rFonts w:ascii="Arial" w:hAnsi="Arial" w:cs="Arial"/>
                <w:color w:val="8496B0" w:themeColor="text2" w:themeTint="99"/>
              </w:rPr>
            </w:pPr>
            <w:r w:rsidRPr="0042639C">
              <w:rPr>
                <w:rFonts w:ascii="Arial" w:hAnsi="Arial" w:cs="Arial"/>
              </w:rPr>
              <w:t>Develop a clear and achievable plan for fully attaining carbon neutral CO2e by 2030 and significant steps for reducing scope 3 impacts</w:t>
            </w:r>
          </w:p>
        </w:tc>
        <w:tc>
          <w:tcPr>
            <w:tcW w:w="3460" w:type="dxa"/>
          </w:tcPr>
          <w:p w14:paraId="0EAC1CF6" w14:textId="77777777" w:rsidR="00CB1CD6" w:rsidRPr="0042639C" w:rsidRDefault="00CB1CD6" w:rsidP="003F0C0C">
            <w:pPr>
              <w:spacing w:line="276" w:lineRule="auto"/>
              <w:rPr>
                <w:rFonts w:ascii="Arial" w:hAnsi="Arial" w:cs="Arial"/>
                <w:i/>
                <w:iCs/>
                <w:color w:val="00B050"/>
              </w:rPr>
            </w:pPr>
            <w:r w:rsidRPr="0042639C">
              <w:rPr>
                <w:rFonts w:ascii="Arial" w:hAnsi="Arial" w:cs="Arial"/>
              </w:rPr>
              <w:t>Optimise space usage across the University through efficient space planning, including office sharing, remote working and adoption of effective digital platforms to support this new way of working.</w:t>
            </w:r>
          </w:p>
          <w:p w14:paraId="7BDFBDF7" w14:textId="77777777" w:rsidR="00CB1CD6" w:rsidRPr="0042639C" w:rsidRDefault="00CB1CD6" w:rsidP="003F0C0C">
            <w:pPr>
              <w:spacing w:line="276" w:lineRule="auto"/>
              <w:rPr>
                <w:rFonts w:ascii="Arial" w:hAnsi="Arial" w:cs="Arial"/>
                <w:i/>
                <w:iCs/>
                <w:color w:val="00B050"/>
              </w:rPr>
            </w:pPr>
          </w:p>
        </w:tc>
        <w:tc>
          <w:tcPr>
            <w:tcW w:w="1457" w:type="dxa"/>
          </w:tcPr>
          <w:p w14:paraId="51879A33" w14:textId="77777777" w:rsidR="00CB1CD6" w:rsidRPr="0042639C" w:rsidRDefault="00CB1CD6" w:rsidP="003F0C0C">
            <w:pPr>
              <w:spacing w:line="276" w:lineRule="auto"/>
              <w:rPr>
                <w:rFonts w:ascii="Arial" w:hAnsi="Arial" w:cs="Arial"/>
                <w:color w:val="8496B0" w:themeColor="text2" w:themeTint="99"/>
              </w:rPr>
            </w:pPr>
            <w:r w:rsidRPr="0042639C">
              <w:rPr>
                <w:rFonts w:ascii="Arial" w:hAnsi="Arial" w:cs="Arial"/>
              </w:rPr>
              <w:t>2023</w:t>
            </w:r>
          </w:p>
        </w:tc>
        <w:tc>
          <w:tcPr>
            <w:tcW w:w="1671" w:type="dxa"/>
          </w:tcPr>
          <w:p w14:paraId="5A337EE7" w14:textId="2C3ECE5A" w:rsidR="00CB1CD6" w:rsidRPr="0042639C" w:rsidRDefault="00CB1CD6" w:rsidP="003F0C0C">
            <w:pPr>
              <w:spacing w:line="276" w:lineRule="auto"/>
              <w:rPr>
                <w:rFonts w:ascii="Arial" w:hAnsi="Arial" w:cs="Arial"/>
                <w:color w:val="8496B0" w:themeColor="text2" w:themeTint="99"/>
              </w:rPr>
            </w:pPr>
            <w:r w:rsidRPr="6335C60B">
              <w:rPr>
                <w:rFonts w:ascii="Arial" w:hAnsi="Arial" w:cs="Arial"/>
              </w:rPr>
              <w:t>Head of Estates/ Capital Projects Manager/ Director of IT</w:t>
            </w:r>
          </w:p>
        </w:tc>
        <w:tc>
          <w:tcPr>
            <w:tcW w:w="5529" w:type="dxa"/>
          </w:tcPr>
          <w:p w14:paraId="64B9D9BC" w14:textId="7486DF84" w:rsidR="00CB1CD6" w:rsidRDefault="00CB1CD6" w:rsidP="003F0C0C">
            <w:pPr>
              <w:spacing w:line="276" w:lineRule="auto"/>
              <w:rPr>
                <w:rFonts w:ascii="Arial" w:hAnsi="Arial" w:cs="Arial"/>
                <w:u w:val="single"/>
              </w:rPr>
            </w:pPr>
            <w:r w:rsidRPr="6335C60B">
              <w:rPr>
                <w:rFonts w:ascii="Arial" w:hAnsi="Arial" w:cs="Arial"/>
                <w:u w:val="single"/>
              </w:rPr>
              <w:t>202</w:t>
            </w:r>
            <w:r w:rsidR="00CD1CA0" w:rsidRPr="6335C60B">
              <w:rPr>
                <w:rFonts w:ascii="Arial" w:hAnsi="Arial" w:cs="Arial"/>
                <w:u w:val="single"/>
              </w:rPr>
              <w:t>2/2</w:t>
            </w:r>
            <w:r w:rsidRPr="6335C60B">
              <w:rPr>
                <w:rFonts w:ascii="Arial" w:hAnsi="Arial" w:cs="Arial"/>
                <w:u w:val="single"/>
              </w:rPr>
              <w:t>3 Review</w:t>
            </w:r>
          </w:p>
          <w:p w14:paraId="775B8ED5" w14:textId="075703B0" w:rsidR="00CB1CD6" w:rsidRDefault="00CB1CD6" w:rsidP="003F0C0C">
            <w:pPr>
              <w:spacing w:line="276" w:lineRule="auto"/>
              <w:rPr>
                <w:rFonts w:ascii="Arial" w:hAnsi="Arial" w:cs="Arial"/>
              </w:rPr>
            </w:pPr>
            <w:r w:rsidRPr="6335C60B">
              <w:rPr>
                <w:rFonts w:ascii="Arial" w:hAnsi="Arial" w:cs="Arial"/>
              </w:rPr>
              <w:t xml:space="preserve">On going projects in progress to develop more blended working spaces, monitoring usage of spaces, active review of building opening hours and improvements to building </w:t>
            </w:r>
            <w:r w:rsidR="00997D7B" w:rsidRPr="6335C60B">
              <w:rPr>
                <w:rFonts w:ascii="Arial" w:hAnsi="Arial" w:cs="Arial"/>
              </w:rPr>
              <w:t>Wi-Fi</w:t>
            </w:r>
            <w:r w:rsidRPr="6335C60B">
              <w:rPr>
                <w:rFonts w:ascii="Arial" w:hAnsi="Arial" w:cs="Arial"/>
              </w:rPr>
              <w:t xml:space="preserve"> and data connectivity.</w:t>
            </w:r>
          </w:p>
          <w:p w14:paraId="1AFBCA16" w14:textId="77777777" w:rsidR="00CD1CA0" w:rsidRDefault="00CD1CA0" w:rsidP="003F0C0C">
            <w:pPr>
              <w:spacing w:line="276" w:lineRule="auto"/>
              <w:rPr>
                <w:rFonts w:ascii="Arial" w:hAnsi="Arial" w:cs="Arial"/>
              </w:rPr>
            </w:pPr>
          </w:p>
          <w:p w14:paraId="1E2835E4" w14:textId="4AB14563" w:rsidR="00CD1CA0" w:rsidRPr="004F4ABC" w:rsidRDefault="00CD1CA0" w:rsidP="003F0C0C">
            <w:pPr>
              <w:spacing w:line="276" w:lineRule="auto"/>
              <w:rPr>
                <w:rFonts w:ascii="Arial" w:hAnsi="Arial" w:cs="Arial"/>
                <w:u w:val="single"/>
              </w:rPr>
            </w:pPr>
            <w:r w:rsidRPr="004F4ABC">
              <w:rPr>
                <w:rFonts w:ascii="Arial" w:hAnsi="Arial" w:cs="Arial"/>
                <w:u w:val="single"/>
              </w:rPr>
              <w:t>2023/24 Review</w:t>
            </w:r>
          </w:p>
          <w:p w14:paraId="2E29E183" w14:textId="5E5618D1" w:rsidR="008E0F04" w:rsidRDefault="008E0F04" w:rsidP="003F0C0C">
            <w:pPr>
              <w:spacing w:line="276" w:lineRule="auto"/>
              <w:rPr>
                <w:rFonts w:ascii="Arial" w:hAnsi="Arial" w:cs="Arial"/>
              </w:rPr>
            </w:pPr>
            <w:r w:rsidRPr="6335C60B">
              <w:rPr>
                <w:rFonts w:ascii="Arial" w:hAnsi="Arial" w:cs="Arial"/>
              </w:rPr>
              <w:t>A detailed space utilisation has been completed in 2024 to understand classroom usage</w:t>
            </w:r>
            <w:r w:rsidR="00EC2E82" w:rsidRPr="6335C60B">
              <w:rPr>
                <w:rFonts w:ascii="Arial" w:hAnsi="Arial" w:cs="Arial"/>
              </w:rPr>
              <w:t xml:space="preserve">. A new Space and Planning Management (SPAM) committee was set up this academic year to ensure better space utilisation. Timetabling Policy has been approved to </w:t>
            </w:r>
            <w:r w:rsidR="00A407AF" w:rsidRPr="6335C60B">
              <w:rPr>
                <w:rFonts w:ascii="Arial" w:hAnsi="Arial" w:cs="Arial"/>
              </w:rPr>
              <w:t>ensure that best usage is made of available spaces.</w:t>
            </w:r>
          </w:p>
          <w:p w14:paraId="174C3556" w14:textId="77777777" w:rsidR="00A407AF" w:rsidRDefault="00A407AF" w:rsidP="003F0C0C">
            <w:pPr>
              <w:spacing w:line="276" w:lineRule="auto"/>
              <w:rPr>
                <w:rFonts w:ascii="Arial" w:hAnsi="Arial" w:cs="Arial"/>
              </w:rPr>
            </w:pPr>
          </w:p>
          <w:p w14:paraId="33EE6CF2" w14:textId="08EA4197" w:rsidR="00A407AF" w:rsidRDefault="00A407AF" w:rsidP="003F0C0C">
            <w:pPr>
              <w:spacing w:line="276" w:lineRule="auto"/>
              <w:rPr>
                <w:rFonts w:ascii="Arial" w:hAnsi="Arial" w:cs="Arial"/>
              </w:rPr>
            </w:pPr>
            <w:r w:rsidRPr="6335C60B">
              <w:rPr>
                <w:rFonts w:ascii="Arial" w:hAnsi="Arial" w:cs="Arial"/>
              </w:rPr>
              <w:t xml:space="preserve">The blended working space in the Alive Hub is being expanded over Summer 2024 </w:t>
            </w:r>
            <w:r w:rsidR="00C26F1B" w:rsidRPr="6335C60B">
              <w:rPr>
                <w:rFonts w:ascii="Arial" w:hAnsi="Arial" w:cs="Arial"/>
              </w:rPr>
              <w:t>and bringing the ground floor of the current space into full usage as a staff working space.</w:t>
            </w:r>
          </w:p>
          <w:p w14:paraId="244450CA" w14:textId="77777777" w:rsidR="00C26F1B" w:rsidRDefault="00C26F1B" w:rsidP="003F0C0C">
            <w:pPr>
              <w:spacing w:line="276" w:lineRule="auto"/>
              <w:rPr>
                <w:rFonts w:ascii="Arial" w:hAnsi="Arial" w:cs="Arial"/>
              </w:rPr>
            </w:pPr>
          </w:p>
          <w:p w14:paraId="75A8566F" w14:textId="07F73528" w:rsidR="00C26F1B" w:rsidRDefault="00C26F1B" w:rsidP="003F0C0C">
            <w:pPr>
              <w:spacing w:line="276" w:lineRule="auto"/>
              <w:rPr>
                <w:rFonts w:ascii="Arial" w:hAnsi="Arial" w:cs="Arial"/>
              </w:rPr>
            </w:pPr>
            <w:r w:rsidRPr="6335C60B">
              <w:rPr>
                <w:rFonts w:ascii="Arial" w:hAnsi="Arial" w:cs="Arial"/>
              </w:rPr>
              <w:t xml:space="preserve">A major project to improve connectivity and </w:t>
            </w:r>
            <w:r w:rsidR="00997D7B" w:rsidRPr="6335C60B">
              <w:rPr>
                <w:rFonts w:ascii="Arial" w:hAnsi="Arial" w:cs="Arial"/>
              </w:rPr>
              <w:t>Wi-Fi</w:t>
            </w:r>
            <w:r w:rsidRPr="6335C60B">
              <w:rPr>
                <w:rFonts w:ascii="Arial" w:hAnsi="Arial" w:cs="Arial"/>
              </w:rPr>
              <w:t xml:space="preserve"> reliability is taking place over summer 2024 t</w:t>
            </w:r>
            <w:r w:rsidR="001D16F3" w:rsidRPr="6335C60B">
              <w:rPr>
                <w:rFonts w:ascii="Arial" w:hAnsi="Arial" w:cs="Arial"/>
              </w:rPr>
              <w:t>o ensure that digital platforms are accessible and there is less downtime due to poor connectivity.</w:t>
            </w:r>
          </w:p>
          <w:p w14:paraId="0A103307" w14:textId="77777777" w:rsidR="001D16F3" w:rsidRDefault="001D16F3" w:rsidP="003F0C0C">
            <w:pPr>
              <w:spacing w:line="276" w:lineRule="auto"/>
              <w:rPr>
                <w:rFonts w:ascii="Arial" w:hAnsi="Arial" w:cs="Arial"/>
              </w:rPr>
            </w:pPr>
          </w:p>
          <w:p w14:paraId="759D99CB" w14:textId="3417672A" w:rsidR="00CB1CD6" w:rsidRPr="00047129" w:rsidRDefault="001D16F3" w:rsidP="003F0C0C">
            <w:pPr>
              <w:spacing w:line="276" w:lineRule="auto"/>
              <w:rPr>
                <w:rFonts w:ascii="Arial" w:hAnsi="Arial" w:cs="Arial"/>
              </w:rPr>
            </w:pPr>
            <w:r w:rsidRPr="6335C60B">
              <w:rPr>
                <w:rFonts w:ascii="Arial" w:hAnsi="Arial" w:cs="Arial"/>
              </w:rPr>
              <w:t xml:space="preserve">Additional </w:t>
            </w:r>
            <w:r w:rsidR="00203388" w:rsidRPr="6335C60B">
              <w:rPr>
                <w:rFonts w:ascii="Arial" w:hAnsi="Arial" w:cs="Arial"/>
              </w:rPr>
              <w:t>meeting rooms are being upgraded to provide capacity for blended meetings.</w:t>
            </w:r>
          </w:p>
        </w:tc>
        <w:tc>
          <w:tcPr>
            <w:tcW w:w="1559" w:type="dxa"/>
            <w:shd w:val="clear" w:color="auto" w:fill="00B050"/>
          </w:tcPr>
          <w:p w14:paraId="01DBC3A2" w14:textId="77777777" w:rsidR="00CB1CD6" w:rsidRPr="0042639C" w:rsidRDefault="00CB1CD6" w:rsidP="003F0C0C">
            <w:pPr>
              <w:spacing w:line="276" w:lineRule="auto"/>
              <w:rPr>
                <w:rFonts w:ascii="Arial" w:hAnsi="Arial" w:cs="Arial"/>
              </w:rPr>
            </w:pPr>
          </w:p>
        </w:tc>
      </w:tr>
      <w:tr w:rsidR="00CB1CD6" w:rsidRPr="0042639C" w14:paraId="4E46A4C6" w14:textId="402F51F5" w:rsidTr="6335C60B">
        <w:tc>
          <w:tcPr>
            <w:tcW w:w="8500" w:type="dxa"/>
            <w:gridSpan w:val="4"/>
            <w:shd w:val="clear" w:color="auto" w:fill="DEEAF6" w:themeFill="accent5" w:themeFillTint="33"/>
          </w:tcPr>
          <w:p w14:paraId="5FAB6B77" w14:textId="77777777" w:rsidR="00CB1CD6" w:rsidRPr="0042639C" w:rsidRDefault="00CB1CD6" w:rsidP="003F0C0C">
            <w:pPr>
              <w:spacing w:line="276" w:lineRule="auto"/>
              <w:rPr>
                <w:rFonts w:ascii="Arial" w:hAnsi="Arial" w:cs="Arial"/>
              </w:rPr>
            </w:pPr>
            <w:r w:rsidRPr="0042639C">
              <w:rPr>
                <w:rFonts w:ascii="Arial" w:hAnsi="Arial" w:cs="Arial"/>
              </w:rPr>
              <w:t>Civic Mission</w:t>
            </w:r>
          </w:p>
        </w:tc>
        <w:tc>
          <w:tcPr>
            <w:tcW w:w="5529" w:type="dxa"/>
            <w:shd w:val="clear" w:color="auto" w:fill="DEEAF6" w:themeFill="accent5" w:themeFillTint="33"/>
          </w:tcPr>
          <w:p w14:paraId="4CF8B47C" w14:textId="77777777" w:rsidR="00CB1CD6" w:rsidRPr="0042639C" w:rsidRDefault="00CB1CD6" w:rsidP="003F0C0C">
            <w:pPr>
              <w:spacing w:line="276" w:lineRule="auto"/>
              <w:rPr>
                <w:rFonts w:ascii="Arial" w:hAnsi="Arial" w:cs="Arial"/>
              </w:rPr>
            </w:pPr>
          </w:p>
        </w:tc>
        <w:tc>
          <w:tcPr>
            <w:tcW w:w="1559" w:type="dxa"/>
            <w:shd w:val="clear" w:color="auto" w:fill="DEEAF6" w:themeFill="accent5" w:themeFillTint="33"/>
          </w:tcPr>
          <w:p w14:paraId="7267EC28" w14:textId="77777777" w:rsidR="00CB1CD6" w:rsidRPr="0042639C" w:rsidRDefault="00CB1CD6" w:rsidP="003F0C0C">
            <w:pPr>
              <w:spacing w:line="276" w:lineRule="auto"/>
              <w:rPr>
                <w:rFonts w:ascii="Arial" w:hAnsi="Arial" w:cs="Arial"/>
              </w:rPr>
            </w:pPr>
          </w:p>
        </w:tc>
      </w:tr>
      <w:tr w:rsidR="00CB1CD6" w:rsidRPr="0042639C" w14:paraId="7847E451" w14:textId="1F39C0B6" w:rsidTr="6335C60B">
        <w:trPr>
          <w:trHeight w:val="759"/>
        </w:trPr>
        <w:tc>
          <w:tcPr>
            <w:tcW w:w="1912" w:type="dxa"/>
            <w:vMerge w:val="restart"/>
          </w:tcPr>
          <w:p w14:paraId="072C1307" w14:textId="77777777" w:rsidR="00CB1CD6" w:rsidRPr="0042639C" w:rsidRDefault="00CB1CD6" w:rsidP="003F0C0C">
            <w:pPr>
              <w:spacing w:line="276" w:lineRule="auto"/>
              <w:rPr>
                <w:rFonts w:ascii="Arial" w:hAnsi="Arial" w:cs="Arial"/>
                <w:color w:val="8496B0" w:themeColor="text2" w:themeTint="99"/>
              </w:rPr>
            </w:pPr>
            <w:r w:rsidRPr="0042639C">
              <w:rPr>
                <w:rFonts w:ascii="Arial" w:hAnsi="Arial" w:cs="Arial"/>
              </w:rPr>
              <w:t>Promotion of carbon reduction through information, education and training</w:t>
            </w:r>
          </w:p>
        </w:tc>
        <w:tc>
          <w:tcPr>
            <w:tcW w:w="3460" w:type="dxa"/>
          </w:tcPr>
          <w:p w14:paraId="40E2B7E1" w14:textId="77777777" w:rsidR="00CB1CD6" w:rsidRPr="0042639C" w:rsidRDefault="00CB1CD6" w:rsidP="003F0C0C">
            <w:pPr>
              <w:spacing w:line="276" w:lineRule="auto"/>
              <w:rPr>
                <w:rFonts w:ascii="Arial" w:hAnsi="Arial" w:cs="Arial"/>
              </w:rPr>
            </w:pPr>
            <w:r w:rsidRPr="0042639C">
              <w:rPr>
                <w:rFonts w:ascii="Arial" w:hAnsi="Arial" w:cs="Arial"/>
              </w:rPr>
              <w:t xml:space="preserve">Promote energy and water awareness to encourage staff and students to be more conscious of usage </w:t>
            </w:r>
          </w:p>
        </w:tc>
        <w:tc>
          <w:tcPr>
            <w:tcW w:w="1457" w:type="dxa"/>
          </w:tcPr>
          <w:p w14:paraId="54B4FF64" w14:textId="77777777" w:rsidR="00CB1CD6" w:rsidRPr="0042639C" w:rsidRDefault="00CB1CD6" w:rsidP="003F0C0C">
            <w:pPr>
              <w:spacing w:line="276" w:lineRule="auto"/>
              <w:rPr>
                <w:rFonts w:ascii="Arial" w:hAnsi="Arial" w:cs="Arial"/>
              </w:rPr>
            </w:pPr>
            <w:r w:rsidRPr="0042639C">
              <w:rPr>
                <w:rFonts w:ascii="Arial" w:hAnsi="Arial" w:cs="Arial"/>
              </w:rPr>
              <w:t>2023</w:t>
            </w:r>
          </w:p>
        </w:tc>
        <w:tc>
          <w:tcPr>
            <w:tcW w:w="1671" w:type="dxa"/>
          </w:tcPr>
          <w:p w14:paraId="3EB67233" w14:textId="77777777" w:rsidR="00CB1CD6" w:rsidRPr="0042639C" w:rsidRDefault="00CB1CD6" w:rsidP="003F0C0C">
            <w:pPr>
              <w:spacing w:line="276" w:lineRule="auto"/>
              <w:rPr>
                <w:rFonts w:ascii="Arial" w:hAnsi="Arial" w:cs="Arial"/>
                <w:color w:val="8496B0" w:themeColor="text2" w:themeTint="99"/>
              </w:rPr>
            </w:pPr>
            <w:r w:rsidRPr="0042639C">
              <w:rPr>
                <w:rFonts w:ascii="Arial" w:hAnsi="Arial" w:cs="Arial"/>
              </w:rPr>
              <w:t>SHE Manager</w:t>
            </w:r>
          </w:p>
        </w:tc>
        <w:tc>
          <w:tcPr>
            <w:tcW w:w="5529" w:type="dxa"/>
          </w:tcPr>
          <w:p w14:paraId="5497938B" w14:textId="7C9EF044" w:rsidR="00CB1CD6" w:rsidRDefault="00CB1CD6" w:rsidP="00514D51">
            <w:pPr>
              <w:spacing w:line="276" w:lineRule="auto"/>
              <w:rPr>
                <w:rFonts w:ascii="Arial" w:hAnsi="Arial" w:cs="Arial"/>
                <w:u w:val="single"/>
              </w:rPr>
            </w:pPr>
            <w:r w:rsidRPr="6335C60B">
              <w:rPr>
                <w:rFonts w:ascii="Arial" w:hAnsi="Arial" w:cs="Arial"/>
                <w:u w:val="single"/>
              </w:rPr>
              <w:t>202</w:t>
            </w:r>
            <w:r w:rsidR="00203388" w:rsidRPr="6335C60B">
              <w:rPr>
                <w:rFonts w:ascii="Arial" w:hAnsi="Arial" w:cs="Arial"/>
                <w:u w:val="single"/>
              </w:rPr>
              <w:t>2/2</w:t>
            </w:r>
            <w:r w:rsidRPr="6335C60B">
              <w:rPr>
                <w:rFonts w:ascii="Arial" w:hAnsi="Arial" w:cs="Arial"/>
                <w:u w:val="single"/>
              </w:rPr>
              <w:t>3 Review</w:t>
            </w:r>
          </w:p>
          <w:p w14:paraId="3936A34F" w14:textId="6CE2D1CD" w:rsidR="00CB1CD6" w:rsidRDefault="00CB1CD6" w:rsidP="00514D51">
            <w:pPr>
              <w:spacing w:line="276" w:lineRule="auto"/>
              <w:rPr>
                <w:rFonts w:ascii="Arial" w:hAnsi="Arial" w:cs="Arial"/>
              </w:rPr>
            </w:pPr>
            <w:r w:rsidRPr="6335C60B">
              <w:rPr>
                <w:rFonts w:ascii="Arial" w:hAnsi="Arial" w:cs="Arial"/>
              </w:rPr>
              <w:t>Energy information was shared at Go Green Week</w:t>
            </w:r>
          </w:p>
          <w:p w14:paraId="0023DEED" w14:textId="77777777" w:rsidR="00CB1CD6" w:rsidRDefault="00CB1CD6" w:rsidP="00514D51">
            <w:pPr>
              <w:spacing w:line="276" w:lineRule="auto"/>
              <w:rPr>
                <w:rFonts w:ascii="Arial" w:hAnsi="Arial" w:cs="Arial"/>
              </w:rPr>
            </w:pPr>
          </w:p>
          <w:p w14:paraId="7EF0F8AC" w14:textId="0470D3B9" w:rsidR="00E63841" w:rsidRDefault="00E63841" w:rsidP="00E63841">
            <w:pPr>
              <w:spacing w:line="276" w:lineRule="auto"/>
              <w:rPr>
                <w:rFonts w:ascii="Arial" w:hAnsi="Arial" w:cs="Arial"/>
                <w:u w:val="single"/>
              </w:rPr>
            </w:pPr>
            <w:r w:rsidRPr="6335C60B">
              <w:rPr>
                <w:rFonts w:ascii="Arial" w:hAnsi="Arial" w:cs="Arial"/>
                <w:u w:val="single"/>
              </w:rPr>
              <w:t>2023/24 Review</w:t>
            </w:r>
          </w:p>
          <w:p w14:paraId="45E1138D" w14:textId="2BA95D70" w:rsidR="00CB1CD6" w:rsidRDefault="005A6274" w:rsidP="00514D51">
            <w:pPr>
              <w:spacing w:line="276" w:lineRule="auto"/>
              <w:rPr>
                <w:rFonts w:ascii="Arial" w:hAnsi="Arial" w:cs="Arial"/>
              </w:rPr>
            </w:pPr>
            <w:r w:rsidRPr="6335C60B">
              <w:rPr>
                <w:rFonts w:ascii="Arial" w:hAnsi="Arial" w:cs="Arial"/>
              </w:rPr>
              <w:t>Ongoing promotion of the short courses available free of charge to staff and students on climate change.</w:t>
            </w:r>
          </w:p>
          <w:p w14:paraId="0BAC2D30" w14:textId="77777777" w:rsidR="005A6274" w:rsidRDefault="005A6274" w:rsidP="00514D51">
            <w:pPr>
              <w:spacing w:line="276" w:lineRule="auto"/>
              <w:rPr>
                <w:rFonts w:ascii="Arial" w:hAnsi="Arial" w:cs="Arial"/>
              </w:rPr>
            </w:pPr>
          </w:p>
          <w:p w14:paraId="601FA984" w14:textId="50312B8F" w:rsidR="00CB1CD6" w:rsidRPr="0042639C" w:rsidRDefault="005A6274" w:rsidP="00514D51">
            <w:pPr>
              <w:spacing w:line="276" w:lineRule="auto"/>
              <w:rPr>
                <w:rFonts w:ascii="Arial" w:hAnsi="Arial" w:cs="Arial"/>
              </w:rPr>
            </w:pPr>
            <w:r w:rsidRPr="6335C60B">
              <w:rPr>
                <w:rFonts w:ascii="Arial" w:hAnsi="Arial" w:cs="Arial"/>
              </w:rPr>
              <w:t>Carbon transition and Delivery Plan and pathway to Carbon neutral by 2030 available on the University website which outlies the current energy status of the university.</w:t>
            </w:r>
          </w:p>
        </w:tc>
        <w:tc>
          <w:tcPr>
            <w:tcW w:w="1559" w:type="dxa"/>
            <w:shd w:val="clear" w:color="auto" w:fill="FFC000" w:themeFill="accent4"/>
          </w:tcPr>
          <w:p w14:paraId="05A2BCBE" w14:textId="77777777" w:rsidR="00CB1CD6" w:rsidRPr="0042639C" w:rsidRDefault="00CB1CD6" w:rsidP="003F0C0C">
            <w:pPr>
              <w:spacing w:line="276" w:lineRule="auto"/>
              <w:rPr>
                <w:rFonts w:ascii="Arial" w:hAnsi="Arial" w:cs="Arial"/>
              </w:rPr>
            </w:pPr>
          </w:p>
        </w:tc>
      </w:tr>
      <w:tr w:rsidR="00CB1CD6" w:rsidRPr="0042639C" w14:paraId="7D2B68F8" w14:textId="3626C416" w:rsidTr="009B0A66">
        <w:tc>
          <w:tcPr>
            <w:tcW w:w="1912" w:type="dxa"/>
            <w:vMerge/>
          </w:tcPr>
          <w:p w14:paraId="790EF6CD" w14:textId="77777777" w:rsidR="00CB1CD6" w:rsidRPr="0042639C" w:rsidRDefault="00CB1CD6" w:rsidP="003F0C0C">
            <w:pPr>
              <w:spacing w:line="276" w:lineRule="auto"/>
              <w:rPr>
                <w:rFonts w:ascii="Arial" w:hAnsi="Arial" w:cs="Arial"/>
                <w:color w:val="8496B0" w:themeColor="text2" w:themeTint="99"/>
              </w:rPr>
            </w:pPr>
          </w:p>
        </w:tc>
        <w:tc>
          <w:tcPr>
            <w:tcW w:w="3460" w:type="dxa"/>
          </w:tcPr>
          <w:p w14:paraId="4E1F0E95" w14:textId="77777777" w:rsidR="00CB1CD6" w:rsidRPr="0042639C" w:rsidRDefault="00CB1CD6" w:rsidP="003F0C0C">
            <w:pPr>
              <w:spacing w:line="276" w:lineRule="auto"/>
              <w:rPr>
                <w:rFonts w:ascii="Arial" w:hAnsi="Arial" w:cs="Arial"/>
                <w:color w:val="8496B0" w:themeColor="text2" w:themeTint="99"/>
              </w:rPr>
            </w:pPr>
            <w:r w:rsidRPr="0042639C">
              <w:rPr>
                <w:rFonts w:ascii="Arial" w:hAnsi="Arial" w:cs="Arial"/>
              </w:rPr>
              <w:t xml:space="preserve">Offer effective education in carbon reduction to the wider community that enable local organisations to meet the net zero challenge </w:t>
            </w:r>
          </w:p>
        </w:tc>
        <w:tc>
          <w:tcPr>
            <w:tcW w:w="1457" w:type="dxa"/>
          </w:tcPr>
          <w:p w14:paraId="187F4A90" w14:textId="77777777" w:rsidR="00CB1CD6" w:rsidRPr="0042639C" w:rsidRDefault="00CB1CD6" w:rsidP="003F0C0C">
            <w:pPr>
              <w:spacing w:line="276" w:lineRule="auto"/>
              <w:rPr>
                <w:rFonts w:ascii="Arial" w:hAnsi="Arial" w:cs="Arial"/>
                <w:color w:val="8496B0" w:themeColor="text2" w:themeTint="99"/>
              </w:rPr>
            </w:pPr>
            <w:r w:rsidRPr="0042639C">
              <w:rPr>
                <w:rFonts w:ascii="Arial" w:hAnsi="Arial" w:cs="Arial"/>
              </w:rPr>
              <w:t>2025</w:t>
            </w:r>
          </w:p>
        </w:tc>
        <w:tc>
          <w:tcPr>
            <w:tcW w:w="1671" w:type="dxa"/>
          </w:tcPr>
          <w:p w14:paraId="665C4762" w14:textId="64797336" w:rsidR="00CB1CD6" w:rsidRPr="0042639C" w:rsidRDefault="00CB1CD6" w:rsidP="003F0C0C">
            <w:pPr>
              <w:spacing w:line="276" w:lineRule="auto"/>
              <w:rPr>
                <w:rFonts w:ascii="Arial" w:hAnsi="Arial" w:cs="Arial"/>
                <w:color w:val="8496B0" w:themeColor="text2" w:themeTint="99"/>
              </w:rPr>
            </w:pPr>
            <w:r w:rsidRPr="004F4ABC">
              <w:rPr>
                <w:rFonts w:ascii="Arial" w:hAnsi="Arial" w:cs="Arial"/>
              </w:rPr>
              <w:t>FACE/</w:t>
            </w:r>
            <w:r w:rsidRPr="6335C60B">
              <w:rPr>
                <w:rFonts w:ascii="Arial" w:hAnsi="Arial" w:cs="Arial"/>
              </w:rPr>
              <w:t xml:space="preserve"> Enterprise</w:t>
            </w:r>
          </w:p>
        </w:tc>
        <w:tc>
          <w:tcPr>
            <w:tcW w:w="5529" w:type="dxa"/>
          </w:tcPr>
          <w:p w14:paraId="1C468FD9" w14:textId="0D8C9FAF" w:rsidR="00CB1CD6" w:rsidRDefault="00CB1CD6" w:rsidP="003F0C0C">
            <w:pPr>
              <w:spacing w:line="276" w:lineRule="auto"/>
              <w:rPr>
                <w:rFonts w:ascii="Arial" w:hAnsi="Arial" w:cs="Arial"/>
                <w:u w:val="single"/>
              </w:rPr>
            </w:pPr>
            <w:r w:rsidRPr="6335C60B">
              <w:rPr>
                <w:rFonts w:ascii="Arial" w:hAnsi="Arial" w:cs="Arial"/>
                <w:u w:val="single"/>
              </w:rPr>
              <w:t>2023</w:t>
            </w:r>
            <w:r w:rsidR="00090E8C">
              <w:rPr>
                <w:rFonts w:ascii="Arial" w:hAnsi="Arial" w:cs="Arial"/>
                <w:u w:val="single"/>
              </w:rPr>
              <w:t>/24</w:t>
            </w:r>
            <w:r w:rsidRPr="6335C60B">
              <w:rPr>
                <w:rFonts w:ascii="Arial" w:hAnsi="Arial" w:cs="Arial"/>
                <w:u w:val="single"/>
              </w:rPr>
              <w:t xml:space="preserve"> Review</w:t>
            </w:r>
          </w:p>
          <w:p w14:paraId="633F8CB2" w14:textId="77777777" w:rsidR="00CB1CD6" w:rsidRDefault="00CB1CD6" w:rsidP="00C528E4">
            <w:pPr>
              <w:spacing w:line="276" w:lineRule="auto"/>
              <w:rPr>
                <w:rFonts w:ascii="Arial" w:hAnsi="Arial" w:cs="Arial"/>
              </w:rPr>
            </w:pPr>
            <w:r w:rsidRPr="6335C60B">
              <w:rPr>
                <w:rFonts w:ascii="Arial" w:hAnsi="Arial" w:cs="Arial"/>
              </w:rPr>
              <w:t>Sustainability in Business and Introduction to Climate Change are available as short courses (free to staff and students)</w:t>
            </w:r>
          </w:p>
          <w:p w14:paraId="18056D72" w14:textId="77777777" w:rsidR="00CB1CD6" w:rsidRDefault="00CB1CD6" w:rsidP="00C528E4">
            <w:pPr>
              <w:spacing w:line="276" w:lineRule="auto"/>
              <w:rPr>
                <w:rFonts w:ascii="Arial" w:hAnsi="Arial" w:cs="Arial"/>
              </w:rPr>
            </w:pPr>
          </w:p>
          <w:p w14:paraId="637D594E" w14:textId="23446DA8" w:rsidR="00CB1CD6" w:rsidRPr="00E63841" w:rsidRDefault="00CB1CD6" w:rsidP="00C528E4">
            <w:pPr>
              <w:spacing w:line="276" w:lineRule="auto"/>
              <w:rPr>
                <w:rFonts w:ascii="Arial" w:hAnsi="Arial" w:cs="Arial"/>
                <w:u w:val="single"/>
              </w:rPr>
            </w:pPr>
            <w:r w:rsidRPr="6335C60B">
              <w:rPr>
                <w:rFonts w:ascii="Arial" w:hAnsi="Arial" w:cs="Arial"/>
              </w:rPr>
              <w:t>Carbon literacy skills programme to be developed for key personnel at all levels of the business</w:t>
            </w:r>
          </w:p>
        </w:tc>
        <w:tc>
          <w:tcPr>
            <w:tcW w:w="1559" w:type="dxa"/>
            <w:shd w:val="clear" w:color="auto" w:fill="FFC000"/>
          </w:tcPr>
          <w:p w14:paraId="083D5171" w14:textId="77777777" w:rsidR="00CB1CD6" w:rsidRPr="0042639C" w:rsidRDefault="00CB1CD6" w:rsidP="003F0C0C">
            <w:pPr>
              <w:spacing w:line="276" w:lineRule="auto"/>
              <w:rPr>
                <w:rFonts w:ascii="Arial" w:hAnsi="Arial" w:cs="Arial"/>
              </w:rPr>
            </w:pPr>
          </w:p>
        </w:tc>
      </w:tr>
    </w:tbl>
    <w:p w14:paraId="09C70D93" w14:textId="77777777" w:rsidR="00546446" w:rsidRDefault="00546446" w:rsidP="0042639C">
      <w:pPr>
        <w:spacing w:line="276" w:lineRule="auto"/>
        <w:rPr>
          <w:rFonts w:ascii="Arial" w:hAnsi="Arial" w:cs="Arial"/>
        </w:rPr>
        <w:sectPr w:rsidR="00546446" w:rsidSect="00021506">
          <w:pgSz w:w="16838" w:h="11906" w:orient="landscape"/>
          <w:pgMar w:top="1276" w:right="1440" w:bottom="709" w:left="709" w:header="425" w:footer="261" w:gutter="0"/>
          <w:cols w:space="708"/>
          <w:docGrid w:linePitch="360"/>
        </w:sectPr>
      </w:pPr>
    </w:p>
    <w:p w14:paraId="0566E14B" w14:textId="77777777" w:rsidR="0042639C" w:rsidRPr="0042639C" w:rsidRDefault="0042639C" w:rsidP="0042639C">
      <w:pPr>
        <w:spacing w:line="276" w:lineRule="auto"/>
        <w:rPr>
          <w:rFonts w:ascii="Arial" w:hAnsi="Arial" w:cs="Arial"/>
        </w:rPr>
      </w:pPr>
    </w:p>
    <w:p w14:paraId="56DD9CA3" w14:textId="638EDEBE" w:rsidR="0042639C" w:rsidRPr="0042639C" w:rsidRDefault="0042639C" w:rsidP="000D702C">
      <w:pPr>
        <w:pStyle w:val="Heading1"/>
      </w:pPr>
      <w:r w:rsidRPr="0042639C">
        <w:t>Financial Support</w:t>
      </w:r>
    </w:p>
    <w:p w14:paraId="0ECF015E" w14:textId="77777777" w:rsidR="0042639C" w:rsidRPr="0042639C" w:rsidRDefault="0042639C" w:rsidP="0042639C">
      <w:pPr>
        <w:spacing w:line="276" w:lineRule="auto"/>
        <w:rPr>
          <w:rFonts w:ascii="Arial" w:hAnsi="Arial" w:cs="Arial"/>
        </w:rPr>
      </w:pPr>
    </w:p>
    <w:p w14:paraId="3674390F" w14:textId="77777777" w:rsidR="0042639C" w:rsidRPr="0042639C" w:rsidRDefault="0042639C" w:rsidP="0042639C">
      <w:pPr>
        <w:spacing w:line="276" w:lineRule="auto"/>
        <w:rPr>
          <w:rFonts w:ascii="Arial" w:hAnsi="Arial" w:cs="Arial"/>
        </w:rPr>
      </w:pPr>
      <w:r w:rsidRPr="0042639C">
        <w:rPr>
          <w:rFonts w:ascii="Arial" w:hAnsi="Arial" w:cs="Arial"/>
        </w:rPr>
        <w:t>As part of the annual budget planning process, financial resources will be reviewed and allocated to ensure that low carbon delivery targets are achieved. Associated costs to implement low carbon activities/projects will be assigned to the appropriate project cost centre.</w:t>
      </w:r>
    </w:p>
    <w:p w14:paraId="23BDB9FC" w14:textId="77777777" w:rsidR="0042639C" w:rsidRPr="0042639C" w:rsidRDefault="0042639C" w:rsidP="0042639C">
      <w:pPr>
        <w:spacing w:line="276" w:lineRule="auto"/>
        <w:rPr>
          <w:rFonts w:ascii="Arial" w:hAnsi="Arial" w:cs="Arial"/>
        </w:rPr>
      </w:pPr>
    </w:p>
    <w:p w14:paraId="4094C19A" w14:textId="77777777" w:rsidR="0042639C" w:rsidRPr="0042639C" w:rsidRDefault="0042639C" w:rsidP="0042639C">
      <w:pPr>
        <w:spacing w:line="276" w:lineRule="auto"/>
        <w:rPr>
          <w:rFonts w:ascii="Arial" w:hAnsi="Arial" w:cs="Arial"/>
        </w:rPr>
      </w:pPr>
      <w:r w:rsidRPr="0042639C">
        <w:rPr>
          <w:rFonts w:ascii="Arial" w:hAnsi="Arial" w:cs="Arial"/>
        </w:rPr>
        <w:t xml:space="preserve">In addition to </w:t>
      </w:r>
      <w:proofErr w:type="gramStart"/>
      <w:r w:rsidRPr="0042639C">
        <w:rPr>
          <w:rFonts w:ascii="Arial" w:hAnsi="Arial" w:cs="Arial"/>
        </w:rPr>
        <w:t>University</w:t>
      </w:r>
      <w:proofErr w:type="gramEnd"/>
      <w:r w:rsidRPr="0042639C">
        <w:rPr>
          <w:rFonts w:ascii="Arial" w:hAnsi="Arial" w:cs="Arial"/>
        </w:rPr>
        <w:t xml:space="preserve"> funding, alternative sources of funding will be actively pursued.</w:t>
      </w:r>
    </w:p>
    <w:p w14:paraId="25D40E9C" w14:textId="77777777" w:rsidR="0042639C" w:rsidRPr="0042639C" w:rsidRDefault="0042639C" w:rsidP="0042639C">
      <w:pPr>
        <w:spacing w:line="276" w:lineRule="auto"/>
        <w:rPr>
          <w:rFonts w:ascii="Arial" w:hAnsi="Arial" w:cs="Arial"/>
        </w:rPr>
      </w:pPr>
    </w:p>
    <w:p w14:paraId="53412C18" w14:textId="77777777" w:rsidR="0042639C" w:rsidRPr="0042639C" w:rsidRDefault="0042639C" w:rsidP="0042639C">
      <w:pPr>
        <w:spacing w:line="276" w:lineRule="auto"/>
        <w:rPr>
          <w:rFonts w:ascii="Arial" w:hAnsi="Arial" w:cs="Arial"/>
        </w:rPr>
      </w:pPr>
      <w:r w:rsidRPr="0042639C">
        <w:rPr>
          <w:rFonts w:ascii="Arial" w:hAnsi="Arial" w:cs="Arial"/>
        </w:rPr>
        <w:t>Project outputs and carbon reduction achievements from completed projects will be measured and reported as part of the annual environmental sustainability report.</w:t>
      </w:r>
    </w:p>
    <w:p w14:paraId="0645821E" w14:textId="77777777" w:rsidR="0042639C" w:rsidRPr="0042639C" w:rsidRDefault="0042639C" w:rsidP="0042639C">
      <w:pPr>
        <w:spacing w:line="276" w:lineRule="auto"/>
        <w:rPr>
          <w:rFonts w:ascii="Arial" w:hAnsi="Arial" w:cs="Arial"/>
        </w:rPr>
      </w:pPr>
    </w:p>
    <w:p w14:paraId="339D73DE" w14:textId="6676F987" w:rsidR="0042639C" w:rsidRPr="0042639C" w:rsidRDefault="0042639C" w:rsidP="000D702C">
      <w:pPr>
        <w:pStyle w:val="Heading1"/>
      </w:pPr>
      <w:r w:rsidRPr="0042639C">
        <w:t>Reporting</w:t>
      </w:r>
    </w:p>
    <w:p w14:paraId="3A72E39D" w14:textId="77777777" w:rsidR="0042639C" w:rsidRPr="0042639C" w:rsidRDefault="0042639C" w:rsidP="0042639C">
      <w:pPr>
        <w:spacing w:line="276" w:lineRule="auto"/>
        <w:rPr>
          <w:rFonts w:ascii="Arial" w:hAnsi="Arial" w:cs="Arial"/>
        </w:rPr>
      </w:pPr>
    </w:p>
    <w:p w14:paraId="6492E150" w14:textId="77777777" w:rsidR="0042639C" w:rsidRPr="0042639C" w:rsidRDefault="0042639C" w:rsidP="0042639C">
      <w:pPr>
        <w:spacing w:line="276" w:lineRule="auto"/>
        <w:rPr>
          <w:rFonts w:ascii="Arial" w:hAnsi="Arial" w:cs="Arial"/>
        </w:rPr>
      </w:pPr>
      <w:r w:rsidRPr="0042639C">
        <w:rPr>
          <w:rFonts w:ascii="Arial" w:hAnsi="Arial" w:cs="Arial"/>
        </w:rPr>
        <w:t>Carbon reduction performance and progress against the current targets will be monitored and reported at the Quarterly Sustainability Action Working Group Meetings, Chaired by Executive Director of Operations. SAWG will report progress to the SHE Committee, who in turn report to People and Culture Committee.</w:t>
      </w:r>
    </w:p>
    <w:p w14:paraId="71DAADC0" w14:textId="77777777" w:rsidR="0042639C" w:rsidRPr="0042639C" w:rsidRDefault="0042639C" w:rsidP="0042639C">
      <w:pPr>
        <w:spacing w:line="276" w:lineRule="auto"/>
        <w:rPr>
          <w:rFonts w:ascii="Arial" w:hAnsi="Arial" w:cs="Arial"/>
        </w:rPr>
      </w:pPr>
    </w:p>
    <w:p w14:paraId="6D4889F8" w14:textId="34DECBAC" w:rsidR="0042639C" w:rsidRDefault="0042639C" w:rsidP="0042639C">
      <w:pPr>
        <w:spacing w:line="276" w:lineRule="auto"/>
        <w:rPr>
          <w:rFonts w:ascii="Arial" w:hAnsi="Arial" w:cs="Arial"/>
        </w:rPr>
      </w:pPr>
      <w:r w:rsidRPr="0042639C">
        <w:rPr>
          <w:rFonts w:ascii="Arial" w:hAnsi="Arial" w:cs="Arial"/>
        </w:rPr>
        <w:t>Carbon reduction and energy performance will be reported in the annual Environmental Sustainability Strategy Report, which will be made publicly available in both English an</w:t>
      </w:r>
      <w:r w:rsidR="00BB673B">
        <w:rPr>
          <w:rFonts w:ascii="Arial" w:hAnsi="Arial" w:cs="Arial"/>
        </w:rPr>
        <w:t>d</w:t>
      </w:r>
      <w:r w:rsidRPr="0042639C">
        <w:rPr>
          <w:rFonts w:ascii="Arial" w:hAnsi="Arial" w:cs="Arial"/>
        </w:rPr>
        <w:t xml:space="preserve"> Welsh. Annual reporting will include:</w:t>
      </w:r>
    </w:p>
    <w:p w14:paraId="6238567B" w14:textId="77777777" w:rsidR="00BB673B" w:rsidRPr="0042639C" w:rsidRDefault="00BB673B" w:rsidP="0042639C">
      <w:pPr>
        <w:spacing w:line="276" w:lineRule="auto"/>
        <w:rPr>
          <w:rFonts w:ascii="Arial" w:hAnsi="Arial" w:cs="Arial"/>
          <w:color w:val="FF0000"/>
        </w:rPr>
      </w:pPr>
    </w:p>
    <w:p w14:paraId="12E1EC9A" w14:textId="77777777" w:rsidR="0042639C" w:rsidRPr="0042639C" w:rsidRDefault="0042639C" w:rsidP="009F31FE">
      <w:pPr>
        <w:pStyle w:val="ListParagraph"/>
        <w:numPr>
          <w:ilvl w:val="1"/>
          <w:numId w:val="5"/>
        </w:numPr>
        <w:spacing w:line="276" w:lineRule="auto"/>
        <w:rPr>
          <w:rFonts w:ascii="Arial" w:hAnsi="Arial" w:cs="Arial"/>
        </w:rPr>
      </w:pPr>
      <w:r w:rsidRPr="0042639C">
        <w:rPr>
          <w:rFonts w:ascii="Arial" w:hAnsi="Arial" w:cs="Arial"/>
        </w:rPr>
        <w:t>Year on Year progress &amp; previous 3 years carbon emissions</w:t>
      </w:r>
    </w:p>
    <w:p w14:paraId="003E8D04" w14:textId="517DF6A2" w:rsidR="0042639C" w:rsidRPr="0042639C" w:rsidRDefault="0042639C" w:rsidP="009F31FE">
      <w:pPr>
        <w:pStyle w:val="ListParagraph"/>
        <w:numPr>
          <w:ilvl w:val="1"/>
          <w:numId w:val="5"/>
        </w:numPr>
        <w:spacing w:line="276" w:lineRule="auto"/>
        <w:rPr>
          <w:rFonts w:ascii="Arial" w:hAnsi="Arial" w:cs="Arial"/>
        </w:rPr>
      </w:pPr>
      <w:r w:rsidRPr="0042639C">
        <w:rPr>
          <w:rFonts w:ascii="Arial" w:hAnsi="Arial" w:cs="Arial"/>
        </w:rPr>
        <w:t>Details of projects completed in the reporting yea</w:t>
      </w:r>
      <w:r w:rsidR="00BB673B">
        <w:rPr>
          <w:rFonts w:ascii="Arial" w:hAnsi="Arial" w:cs="Arial"/>
        </w:rPr>
        <w:t>r</w:t>
      </w:r>
    </w:p>
    <w:p w14:paraId="7AB48759" w14:textId="77777777" w:rsidR="0042639C" w:rsidRPr="0042639C" w:rsidRDefault="0042639C" w:rsidP="009F31FE">
      <w:pPr>
        <w:pStyle w:val="ListParagraph"/>
        <w:numPr>
          <w:ilvl w:val="1"/>
          <w:numId w:val="5"/>
        </w:numPr>
        <w:spacing w:line="276" w:lineRule="auto"/>
        <w:rPr>
          <w:rFonts w:ascii="Arial" w:hAnsi="Arial" w:cs="Arial"/>
        </w:rPr>
      </w:pPr>
      <w:r w:rsidRPr="0042639C">
        <w:rPr>
          <w:rFonts w:ascii="Arial" w:hAnsi="Arial" w:cs="Arial"/>
        </w:rPr>
        <w:t>Scope 1&amp;2 emissions per FTE</w:t>
      </w:r>
    </w:p>
    <w:p w14:paraId="7AB96AAC" w14:textId="77777777" w:rsidR="0042639C" w:rsidRPr="0042639C" w:rsidRDefault="0042639C" w:rsidP="009F31FE">
      <w:pPr>
        <w:pStyle w:val="ListParagraph"/>
        <w:numPr>
          <w:ilvl w:val="1"/>
          <w:numId w:val="5"/>
        </w:numPr>
        <w:spacing w:line="276" w:lineRule="auto"/>
        <w:rPr>
          <w:rFonts w:ascii="Arial" w:hAnsi="Arial" w:cs="Arial"/>
        </w:rPr>
      </w:pPr>
      <w:r w:rsidRPr="0042639C">
        <w:rPr>
          <w:rFonts w:ascii="Arial" w:hAnsi="Arial" w:cs="Arial"/>
        </w:rPr>
        <w:t>Scope 1&amp;2 emissions per m2</w:t>
      </w:r>
    </w:p>
    <w:p w14:paraId="363E5520" w14:textId="77777777" w:rsidR="0042639C" w:rsidRPr="0042639C" w:rsidRDefault="0042639C" w:rsidP="009F31FE">
      <w:pPr>
        <w:pStyle w:val="ListParagraph"/>
        <w:numPr>
          <w:ilvl w:val="1"/>
          <w:numId w:val="5"/>
        </w:numPr>
        <w:spacing w:line="276" w:lineRule="auto"/>
        <w:rPr>
          <w:rFonts w:ascii="Arial" w:hAnsi="Arial" w:cs="Arial"/>
        </w:rPr>
      </w:pPr>
      <w:r w:rsidRPr="0042639C">
        <w:rPr>
          <w:rFonts w:ascii="Arial" w:hAnsi="Arial" w:cs="Arial"/>
        </w:rPr>
        <w:t>Scope 1&amp;2 emissions per gross turnover</w:t>
      </w:r>
    </w:p>
    <w:p w14:paraId="10548438" w14:textId="77777777" w:rsidR="0042639C" w:rsidRPr="0042639C" w:rsidRDefault="0042639C" w:rsidP="009F31FE">
      <w:pPr>
        <w:pStyle w:val="ListParagraph"/>
        <w:numPr>
          <w:ilvl w:val="1"/>
          <w:numId w:val="5"/>
        </w:numPr>
        <w:spacing w:line="276" w:lineRule="auto"/>
        <w:rPr>
          <w:rFonts w:ascii="Arial" w:hAnsi="Arial" w:cs="Arial"/>
        </w:rPr>
      </w:pPr>
      <w:r w:rsidRPr="0042639C">
        <w:rPr>
          <w:rFonts w:ascii="Arial" w:hAnsi="Arial" w:cs="Arial"/>
        </w:rPr>
        <w:t>Scope 1&amp;2 emissions per bedspace</w:t>
      </w:r>
    </w:p>
    <w:p w14:paraId="156118C9" w14:textId="77777777" w:rsidR="0042639C" w:rsidRPr="0042639C" w:rsidRDefault="0042639C" w:rsidP="009F31FE">
      <w:pPr>
        <w:pStyle w:val="ListParagraph"/>
        <w:numPr>
          <w:ilvl w:val="1"/>
          <w:numId w:val="5"/>
        </w:numPr>
        <w:spacing w:line="276" w:lineRule="auto"/>
        <w:rPr>
          <w:rFonts w:ascii="Arial" w:hAnsi="Arial" w:cs="Arial"/>
        </w:rPr>
      </w:pPr>
      <w:r w:rsidRPr="0042639C">
        <w:rPr>
          <w:rFonts w:ascii="Arial" w:hAnsi="Arial" w:cs="Arial"/>
        </w:rPr>
        <w:t>Scope 3 – business travel</w:t>
      </w:r>
    </w:p>
    <w:p w14:paraId="49009296" w14:textId="77777777" w:rsidR="0042639C" w:rsidRPr="0042639C" w:rsidRDefault="0042639C" w:rsidP="0042639C">
      <w:pPr>
        <w:spacing w:line="276" w:lineRule="auto"/>
        <w:rPr>
          <w:rFonts w:ascii="Arial" w:hAnsi="Arial" w:cs="Arial"/>
        </w:rPr>
      </w:pPr>
    </w:p>
    <w:p w14:paraId="36046DD8" w14:textId="761058ED" w:rsidR="0042639C" w:rsidRPr="0042639C" w:rsidRDefault="0042639C" w:rsidP="0042639C">
      <w:pPr>
        <w:spacing w:line="276" w:lineRule="auto"/>
        <w:rPr>
          <w:rFonts w:ascii="Arial" w:hAnsi="Arial" w:cs="Arial"/>
        </w:rPr>
      </w:pPr>
      <w:r w:rsidRPr="0042639C">
        <w:rPr>
          <w:rFonts w:ascii="Arial" w:hAnsi="Arial" w:cs="Arial"/>
        </w:rPr>
        <w:t>Specific projects and energy reduction programmes will</w:t>
      </w:r>
      <w:r w:rsidR="00B36398">
        <w:rPr>
          <w:rFonts w:ascii="Arial" w:hAnsi="Arial" w:cs="Arial"/>
        </w:rPr>
        <w:t xml:space="preserve"> be</w:t>
      </w:r>
      <w:r w:rsidRPr="0042639C">
        <w:rPr>
          <w:rFonts w:ascii="Arial" w:hAnsi="Arial" w:cs="Arial"/>
        </w:rPr>
        <w:t xml:space="preserve"> reported in line with the objectives set out in the targets set out above. Projects will be prioritised, include a timescale, capital costs, anticipated savings and payback periods and requirements for any additional resources.</w:t>
      </w:r>
    </w:p>
    <w:p w14:paraId="62F6B9C7" w14:textId="77777777" w:rsidR="0042639C" w:rsidRPr="0042639C" w:rsidRDefault="0042639C" w:rsidP="0042639C">
      <w:pPr>
        <w:spacing w:line="276" w:lineRule="auto"/>
        <w:rPr>
          <w:rFonts w:ascii="Arial" w:hAnsi="Arial" w:cs="Arial"/>
        </w:rPr>
      </w:pPr>
    </w:p>
    <w:p w14:paraId="2E41FDFB" w14:textId="77777777" w:rsidR="0042639C" w:rsidRPr="0042639C" w:rsidRDefault="0042639C" w:rsidP="0042639C">
      <w:pPr>
        <w:spacing w:line="276" w:lineRule="auto"/>
        <w:rPr>
          <w:rFonts w:ascii="Arial" w:hAnsi="Arial" w:cs="Arial"/>
        </w:rPr>
      </w:pPr>
      <w:r w:rsidRPr="0042639C">
        <w:rPr>
          <w:rFonts w:ascii="Arial" w:hAnsi="Arial" w:cs="Arial"/>
        </w:rPr>
        <w:t>The Sustainability pages of the University website will be kept up to date with progress towards achieving carbon neutral.</w:t>
      </w:r>
    </w:p>
    <w:p w14:paraId="34B9553C" w14:textId="77777777" w:rsidR="0042639C" w:rsidRPr="0042639C" w:rsidRDefault="0042639C" w:rsidP="0042639C">
      <w:pPr>
        <w:spacing w:line="276" w:lineRule="auto"/>
        <w:rPr>
          <w:rFonts w:ascii="Arial" w:hAnsi="Arial" w:cs="Arial"/>
        </w:rPr>
      </w:pPr>
    </w:p>
    <w:p w14:paraId="4507AA79" w14:textId="71DC1894" w:rsidR="0042639C" w:rsidRPr="0042639C" w:rsidRDefault="0042639C" w:rsidP="000D702C">
      <w:pPr>
        <w:pStyle w:val="Heading1"/>
      </w:pPr>
      <w:r w:rsidRPr="0042639C">
        <w:t>References</w:t>
      </w:r>
    </w:p>
    <w:p w14:paraId="5223CF54" w14:textId="77777777" w:rsidR="0042639C" w:rsidRPr="0042639C" w:rsidRDefault="0042639C" w:rsidP="0042639C">
      <w:pPr>
        <w:spacing w:line="276" w:lineRule="auto"/>
        <w:rPr>
          <w:rFonts w:ascii="Arial" w:hAnsi="Arial" w:cs="Arial"/>
        </w:rPr>
      </w:pPr>
    </w:p>
    <w:p w14:paraId="42D5AE85" w14:textId="0AAE3F24" w:rsidR="0042639C" w:rsidRPr="0042639C" w:rsidRDefault="0042639C" w:rsidP="009F31FE">
      <w:pPr>
        <w:pStyle w:val="ListParagraph"/>
        <w:numPr>
          <w:ilvl w:val="0"/>
          <w:numId w:val="4"/>
        </w:numPr>
        <w:spacing w:line="276" w:lineRule="auto"/>
        <w:rPr>
          <w:rFonts w:ascii="Arial" w:hAnsi="Arial" w:cs="Arial"/>
        </w:rPr>
      </w:pPr>
      <w:hyperlink r:id="rId21">
        <w:r w:rsidRPr="2B5FFE8F">
          <w:rPr>
            <w:rStyle w:val="Hyperlink"/>
            <w:rFonts w:ascii="Arial" w:hAnsi="Arial" w:cs="Arial"/>
          </w:rPr>
          <w:t>Environmental Sustainability Strategy 2018-2025</w:t>
        </w:r>
      </w:hyperlink>
    </w:p>
    <w:p w14:paraId="1A94F877" w14:textId="59B8EE24" w:rsidR="0042639C" w:rsidRPr="0042639C" w:rsidRDefault="0042639C" w:rsidP="009F31FE">
      <w:pPr>
        <w:pStyle w:val="ListParagraph"/>
        <w:numPr>
          <w:ilvl w:val="0"/>
          <w:numId w:val="4"/>
        </w:numPr>
        <w:spacing w:line="276" w:lineRule="auto"/>
        <w:rPr>
          <w:rStyle w:val="Hyperlink"/>
          <w:rFonts w:ascii="Arial" w:hAnsi="Arial" w:cs="Arial"/>
        </w:rPr>
      </w:pPr>
      <w:hyperlink r:id="rId22">
        <w:r w:rsidRPr="2B5FFE8F">
          <w:rPr>
            <w:rStyle w:val="Hyperlink"/>
            <w:rFonts w:ascii="Arial" w:hAnsi="Arial" w:cs="Arial"/>
          </w:rPr>
          <w:t>Pathway to decarbonisation by 2030</w:t>
        </w:r>
      </w:hyperlink>
    </w:p>
    <w:p w14:paraId="600CA008" w14:textId="2694BF69" w:rsidR="0042639C" w:rsidRPr="0042639C" w:rsidRDefault="0042639C" w:rsidP="009F31FE">
      <w:pPr>
        <w:pStyle w:val="ListParagraph"/>
        <w:numPr>
          <w:ilvl w:val="0"/>
          <w:numId w:val="4"/>
        </w:numPr>
        <w:spacing w:line="276" w:lineRule="auto"/>
        <w:rPr>
          <w:rFonts w:ascii="Arial" w:hAnsi="Arial" w:cs="Arial"/>
        </w:rPr>
      </w:pPr>
      <w:hyperlink r:id="rId23">
        <w:r w:rsidRPr="2B5FFE8F">
          <w:rPr>
            <w:rStyle w:val="Hyperlink"/>
            <w:rFonts w:ascii="Arial" w:hAnsi="Arial" w:cs="Arial"/>
          </w:rPr>
          <w:t>Estates and Learning Environment Strategy - Campus 2025</w:t>
        </w:r>
      </w:hyperlink>
    </w:p>
    <w:p w14:paraId="5F643297" w14:textId="337FDAF0" w:rsidR="0042639C" w:rsidRPr="0042639C" w:rsidRDefault="0042639C" w:rsidP="009F31FE">
      <w:pPr>
        <w:pStyle w:val="ListParagraph"/>
        <w:numPr>
          <w:ilvl w:val="0"/>
          <w:numId w:val="4"/>
        </w:numPr>
        <w:spacing w:line="276" w:lineRule="auto"/>
        <w:rPr>
          <w:rStyle w:val="Hyperlink"/>
          <w:rFonts w:ascii="Arial" w:hAnsi="Arial" w:cs="Arial"/>
        </w:rPr>
      </w:pPr>
      <w:hyperlink r:id="rId24">
        <w:r w:rsidRPr="2B5FFE8F">
          <w:rPr>
            <w:rStyle w:val="Hyperlink"/>
            <w:rFonts w:ascii="Arial" w:hAnsi="Arial" w:cs="Arial"/>
          </w:rPr>
          <w:t>Estates Annual Report – summarises year on year progress</w:t>
        </w:r>
      </w:hyperlink>
    </w:p>
    <w:p w14:paraId="21F5A2F9" w14:textId="77777777" w:rsidR="0042639C" w:rsidRPr="0042639C" w:rsidRDefault="0042639C" w:rsidP="009F31FE">
      <w:pPr>
        <w:pStyle w:val="ListParagraph"/>
        <w:numPr>
          <w:ilvl w:val="0"/>
          <w:numId w:val="4"/>
        </w:numPr>
        <w:spacing w:line="276" w:lineRule="auto"/>
        <w:rPr>
          <w:rStyle w:val="Hyperlink"/>
          <w:rFonts w:ascii="Arial" w:hAnsi="Arial" w:cs="Arial"/>
        </w:rPr>
      </w:pPr>
      <w:r w:rsidRPr="6335C60B">
        <w:rPr>
          <w:rFonts w:ascii="Arial" w:hAnsi="Arial" w:cs="Arial"/>
        </w:rPr>
        <w:fldChar w:fldCharType="begin"/>
      </w:r>
      <w:r w:rsidRPr="0042639C">
        <w:rPr>
          <w:rFonts w:ascii="Arial" w:hAnsi="Arial" w:cs="Arial"/>
        </w:rPr>
        <w:instrText xml:space="preserve"> HYPERLINK "https://www.hefcw.ac.uk/wp-content/uploads/2020/12/W13-38HE-Carbon-Management-Policy.pdf" </w:instrText>
      </w:r>
      <w:r w:rsidRPr="6335C60B">
        <w:rPr>
          <w:rFonts w:ascii="Arial" w:hAnsi="Arial" w:cs="Arial"/>
        </w:rPr>
      </w:r>
      <w:r w:rsidRPr="6335C60B">
        <w:rPr>
          <w:rFonts w:ascii="Arial" w:hAnsi="Arial" w:cs="Arial"/>
        </w:rPr>
        <w:fldChar w:fldCharType="separate"/>
      </w:r>
      <w:r w:rsidRPr="0042639C">
        <w:rPr>
          <w:rStyle w:val="Hyperlink"/>
          <w:rFonts w:ascii="Arial" w:hAnsi="Arial" w:cs="Arial"/>
        </w:rPr>
        <w:t>HEFCW Carbon Management Policy</w:t>
      </w:r>
    </w:p>
    <w:p w14:paraId="6779F54F" w14:textId="76961781" w:rsidR="0042639C" w:rsidRPr="0042639C" w:rsidRDefault="0042639C" w:rsidP="009F31FE">
      <w:pPr>
        <w:pStyle w:val="ListParagraph"/>
        <w:numPr>
          <w:ilvl w:val="0"/>
          <w:numId w:val="4"/>
        </w:numPr>
        <w:spacing w:line="276" w:lineRule="auto"/>
        <w:rPr>
          <w:rStyle w:val="Hyperlink"/>
          <w:rFonts w:ascii="Arial" w:hAnsi="Arial" w:cs="Arial"/>
        </w:rPr>
      </w:pPr>
      <w:r w:rsidRPr="6335C60B">
        <w:rPr>
          <w:rFonts w:ascii="Arial" w:hAnsi="Arial" w:cs="Arial"/>
        </w:rPr>
        <w:fldChar w:fldCharType="end"/>
      </w:r>
      <w:hyperlink r:id="rId25" w:history="1">
        <w:r w:rsidR="00B52E32" w:rsidRPr="6335C60B">
          <w:rPr>
            <w:rStyle w:val="Hyperlink"/>
            <w:rFonts w:ascii="Arial" w:hAnsi="Arial" w:cs="Arial"/>
          </w:rPr>
          <w:t>WU Civic Mission</w:t>
        </w:r>
      </w:hyperlink>
    </w:p>
    <w:p w14:paraId="4CC4C325" w14:textId="77777777" w:rsidR="0042639C" w:rsidRPr="0042639C" w:rsidRDefault="0042639C" w:rsidP="0042639C">
      <w:pPr>
        <w:spacing w:line="276" w:lineRule="auto"/>
        <w:rPr>
          <w:rFonts w:ascii="Arial" w:hAnsi="Arial" w:cs="Arial"/>
          <w:noProof/>
          <w:color w:val="FF0000"/>
        </w:rPr>
      </w:pPr>
    </w:p>
    <w:p w14:paraId="749DD982" w14:textId="77777777" w:rsidR="002A2316" w:rsidRDefault="002A2316"/>
    <w:sectPr w:rsidR="002A2316" w:rsidSect="00546446">
      <w:pgSz w:w="11906" w:h="16838"/>
      <w:pgMar w:top="1440" w:right="709" w:bottom="709" w:left="1276"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5ED5" w14:textId="77777777" w:rsidR="002F04E8" w:rsidRDefault="002F04E8" w:rsidP="0042639C">
      <w:r>
        <w:separator/>
      </w:r>
    </w:p>
  </w:endnote>
  <w:endnote w:type="continuationSeparator" w:id="0">
    <w:p w14:paraId="7341FFCE" w14:textId="77777777" w:rsidR="002F04E8" w:rsidRDefault="002F04E8" w:rsidP="0042639C">
      <w:r>
        <w:continuationSeparator/>
      </w:r>
    </w:p>
  </w:endnote>
  <w:endnote w:type="continuationNotice" w:id="1">
    <w:p w14:paraId="728EF505" w14:textId="77777777" w:rsidR="002F04E8" w:rsidRDefault="002F0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6E33" w14:textId="77777777" w:rsidR="00C20D01" w:rsidRDefault="00C20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875F" w14:textId="77777777" w:rsidR="00C20D01" w:rsidRDefault="00C20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5D49" w14:textId="77777777" w:rsidR="00C20D01" w:rsidRDefault="00C20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1DA14" w14:textId="77777777" w:rsidR="002F04E8" w:rsidRDefault="002F04E8" w:rsidP="0042639C">
      <w:r>
        <w:separator/>
      </w:r>
    </w:p>
  </w:footnote>
  <w:footnote w:type="continuationSeparator" w:id="0">
    <w:p w14:paraId="41E419B1" w14:textId="77777777" w:rsidR="002F04E8" w:rsidRDefault="002F04E8" w:rsidP="0042639C">
      <w:r>
        <w:continuationSeparator/>
      </w:r>
    </w:p>
  </w:footnote>
  <w:footnote w:type="continuationNotice" w:id="1">
    <w:p w14:paraId="1AB3D1AD" w14:textId="77777777" w:rsidR="002F04E8" w:rsidRDefault="002F04E8"/>
  </w:footnote>
  <w:footnote w:id="2">
    <w:p w14:paraId="6411F8FB" w14:textId="77777777" w:rsidR="0042639C" w:rsidRPr="005661BE" w:rsidRDefault="0042639C" w:rsidP="0042639C">
      <w:pPr>
        <w:pStyle w:val="FootnoteText"/>
        <w:rPr>
          <w:rFonts w:ascii="Arial" w:hAnsi="Arial" w:cs="Arial"/>
        </w:rPr>
      </w:pPr>
      <w:r w:rsidRPr="005661BE">
        <w:rPr>
          <w:rStyle w:val="FootnoteReference"/>
          <w:rFonts w:ascii="Arial" w:hAnsi="Arial" w:cs="Arial"/>
        </w:rPr>
        <w:footnoteRef/>
      </w:r>
      <w:r w:rsidRPr="005661BE">
        <w:rPr>
          <w:rFonts w:ascii="Arial" w:hAnsi="Arial" w:cs="Arial"/>
        </w:rPr>
        <w:t xml:space="preserve"> </w:t>
      </w:r>
      <w:hyperlink r:id="rId1" w:anchor=":~:text=The%20zero%20emissions%20commitment%20is,setting%20anthropogenic%20emissions%20to%20zero.&amp;text=The%20infrastructure%20commitment%20is%20the,end%20of%20its%20expected%20lifetime." w:history="1">
        <w:r w:rsidRPr="005661BE">
          <w:rPr>
            <w:rStyle w:val="Hyperlink"/>
            <w:rFonts w:ascii="Arial" w:hAnsi="Arial" w:cs="Arial"/>
          </w:rPr>
          <w:t>Definitions from UN IPCC Glossary</w:t>
        </w:r>
      </w:hyperlink>
    </w:p>
  </w:footnote>
  <w:footnote w:id="3">
    <w:p w14:paraId="2089A641" w14:textId="77777777" w:rsidR="0042639C" w:rsidRPr="000739B3" w:rsidRDefault="0042639C" w:rsidP="0042639C">
      <w:pPr>
        <w:pStyle w:val="FootnoteText"/>
        <w:rPr>
          <w:rFonts w:ascii="Arial" w:hAnsi="Arial" w:cs="Arial"/>
        </w:rPr>
      </w:pPr>
      <w:r w:rsidRPr="000739B3">
        <w:rPr>
          <w:rStyle w:val="FootnoteReference"/>
          <w:rFonts w:ascii="Arial" w:hAnsi="Arial" w:cs="Arial"/>
        </w:rPr>
        <w:footnoteRef/>
      </w:r>
      <w:r w:rsidRPr="000739B3">
        <w:rPr>
          <w:rFonts w:ascii="Arial" w:hAnsi="Arial" w:cs="Arial"/>
        </w:rPr>
        <w:t xml:space="preserve"> For academic year 2017/18 the DEFRA conversion factor for 2018 would be applied for the academic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8FB7" w14:textId="77777777" w:rsidR="00C20D01" w:rsidRDefault="00E71DC9">
    <w:pPr>
      <w:pStyle w:val="Header"/>
    </w:pPr>
    <w:r>
      <w:rPr>
        <w:noProof/>
      </w:rPr>
      <mc:AlternateContent>
        <mc:Choice Requires="wps">
          <w:drawing>
            <wp:inline distT="0" distB="0" distL="0" distR="0" wp14:anchorId="451F64D0" wp14:editId="02D91095">
              <wp:extent cx="6345555" cy="253809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5555" cy="2538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2B80B1" w14:textId="77777777" w:rsidR="00C20D01" w:rsidRDefault="00E71DC9" w:rsidP="009C29E0">
                          <w:pPr>
                            <w:jc w:val="center"/>
                          </w:pPr>
                          <w:r w:rsidRPr="00BB673B">
                            <w:rPr>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451F64D0" id="_x0000_t202" coordsize="21600,21600" o:spt="202" path="m,l,21600r21600,l21600,xe">
              <v:stroke joinstyle="miter"/>
              <v:path gradientshapeok="t" o:connecttype="rect"/>
            </v:shapetype>
            <v:shape id="Text Box 5" o:spid="_x0000_s1026" type="#_x0000_t202" style="width:499.65pt;height:199.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" filled="f" stroked="f">
              <v:stroke joinstyle="round"/>
              <o:lock v:ext="edit" shapetype="t"/>
              <v:textbox style="mso-fit-shape-to-text:t">
                <w:txbxContent>
                  <w:p w14:paraId="4D2B80B1" w14:textId="77777777" w:rsidR="00C20D01" w:rsidRDefault="00E71DC9" w:rsidP="009C29E0">
                    <w:pPr>
                      <w:jc w:val="center"/>
                    </w:pPr>
                    <w:r w:rsidRPr="00BB673B">
                      <w:rPr>
                        <w:color w:val="000000"/>
                        <w:sz w:val="2"/>
                        <w:szCs w:val="2"/>
                        <w14:textFill>
                          <w14:solidFill>
                            <w14:srgbClr w14:val="000000">
                              <w14:alpha w14:val="50000"/>
                            </w14:srgbClr>
                          </w14:solidFill>
                        </w14:textFill>
                      </w:rP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0C86" w14:textId="5C5DE278" w:rsidR="00C20D01" w:rsidRPr="00DF3559" w:rsidRDefault="00C20D01">
    <w:pPr>
      <w:pStyle w:val="Header"/>
      <w:rPr>
        <w:rFonts w:asciiTheme="minorHAnsi" w:hAnsiTheme="minorHAns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6E99" w14:textId="77777777" w:rsidR="00C20D01" w:rsidRDefault="002F04E8">
    <w:pPr>
      <w:pStyle w:val="Header"/>
    </w:pPr>
    <w:r>
      <w:rPr>
        <w:noProof/>
      </w:rPr>
      <w:pict w14:anchorId="5BBBC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9.65pt;height:199.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687"/>
    <w:multiLevelType w:val="hybridMultilevel"/>
    <w:tmpl w:val="D588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E52EE"/>
    <w:multiLevelType w:val="hybridMultilevel"/>
    <w:tmpl w:val="3B92A53A"/>
    <w:lvl w:ilvl="0" w:tplc="1D327C8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7659D"/>
    <w:multiLevelType w:val="hybridMultilevel"/>
    <w:tmpl w:val="21146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AB097F"/>
    <w:multiLevelType w:val="hybridMultilevel"/>
    <w:tmpl w:val="D4FC86E4"/>
    <w:lvl w:ilvl="0" w:tplc="F252BA2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20E68"/>
    <w:multiLevelType w:val="hybridMultilevel"/>
    <w:tmpl w:val="D9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55458"/>
    <w:multiLevelType w:val="hybridMultilevel"/>
    <w:tmpl w:val="178CC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3B0C59"/>
    <w:multiLevelType w:val="hybridMultilevel"/>
    <w:tmpl w:val="AACE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A2813"/>
    <w:multiLevelType w:val="hybridMultilevel"/>
    <w:tmpl w:val="F3D6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35112"/>
    <w:multiLevelType w:val="hybridMultilevel"/>
    <w:tmpl w:val="BD5A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35C67"/>
    <w:multiLevelType w:val="hybridMultilevel"/>
    <w:tmpl w:val="3DDE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87BF0"/>
    <w:multiLevelType w:val="hybridMultilevel"/>
    <w:tmpl w:val="FA94C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1034B"/>
    <w:multiLevelType w:val="hybridMultilevel"/>
    <w:tmpl w:val="6DEE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68084">
    <w:abstractNumId w:val="0"/>
  </w:num>
  <w:num w:numId="2" w16cid:durableId="1336687920">
    <w:abstractNumId w:val="11"/>
  </w:num>
  <w:num w:numId="3" w16cid:durableId="303581805">
    <w:abstractNumId w:val="4"/>
  </w:num>
  <w:num w:numId="4" w16cid:durableId="935791351">
    <w:abstractNumId w:val="3"/>
  </w:num>
  <w:num w:numId="5" w16cid:durableId="1706326230">
    <w:abstractNumId w:val="10"/>
  </w:num>
  <w:num w:numId="6" w16cid:durableId="753236908">
    <w:abstractNumId w:val="9"/>
  </w:num>
  <w:num w:numId="7" w16cid:durableId="238946966">
    <w:abstractNumId w:val="6"/>
  </w:num>
  <w:num w:numId="8" w16cid:durableId="1288703223">
    <w:abstractNumId w:val="7"/>
  </w:num>
  <w:num w:numId="9" w16cid:durableId="679434746">
    <w:abstractNumId w:val="8"/>
  </w:num>
  <w:num w:numId="10" w16cid:durableId="1467965852">
    <w:abstractNumId w:val="2"/>
  </w:num>
  <w:num w:numId="11" w16cid:durableId="1056582415">
    <w:abstractNumId w:val="1"/>
  </w:num>
  <w:num w:numId="12" w16cid:durableId="20498358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9C"/>
    <w:rsid w:val="00021506"/>
    <w:rsid w:val="00032CDC"/>
    <w:rsid w:val="00036F36"/>
    <w:rsid w:val="00047129"/>
    <w:rsid w:val="00053DB8"/>
    <w:rsid w:val="000551F3"/>
    <w:rsid w:val="00066682"/>
    <w:rsid w:val="00086308"/>
    <w:rsid w:val="00090E8C"/>
    <w:rsid w:val="0009168E"/>
    <w:rsid w:val="000A2161"/>
    <w:rsid w:val="000A306E"/>
    <w:rsid w:val="000C19F9"/>
    <w:rsid w:val="000C2C65"/>
    <w:rsid w:val="000C3272"/>
    <w:rsid w:val="000C462F"/>
    <w:rsid w:val="000D680E"/>
    <w:rsid w:val="000D702C"/>
    <w:rsid w:val="000D7E86"/>
    <w:rsid w:val="000E2386"/>
    <w:rsid w:val="000E5A0B"/>
    <w:rsid w:val="000E5C3C"/>
    <w:rsid w:val="000F3984"/>
    <w:rsid w:val="000F6EA9"/>
    <w:rsid w:val="00101ACF"/>
    <w:rsid w:val="0010449E"/>
    <w:rsid w:val="001113B4"/>
    <w:rsid w:val="00116739"/>
    <w:rsid w:val="00123F1F"/>
    <w:rsid w:val="00142BC3"/>
    <w:rsid w:val="00161050"/>
    <w:rsid w:val="00174D3A"/>
    <w:rsid w:val="0017758D"/>
    <w:rsid w:val="00181870"/>
    <w:rsid w:val="001A13B3"/>
    <w:rsid w:val="001B1229"/>
    <w:rsid w:val="001B1633"/>
    <w:rsid w:val="001B33F1"/>
    <w:rsid w:val="001B496A"/>
    <w:rsid w:val="001C72F1"/>
    <w:rsid w:val="001D027F"/>
    <w:rsid w:val="001D16F3"/>
    <w:rsid w:val="001D1804"/>
    <w:rsid w:val="001E44BE"/>
    <w:rsid w:val="00201620"/>
    <w:rsid w:val="00203388"/>
    <w:rsid w:val="00206377"/>
    <w:rsid w:val="002207C2"/>
    <w:rsid w:val="00240F3B"/>
    <w:rsid w:val="00240FAA"/>
    <w:rsid w:val="002459C5"/>
    <w:rsid w:val="00253C35"/>
    <w:rsid w:val="0026209A"/>
    <w:rsid w:val="00262C14"/>
    <w:rsid w:val="00262C3C"/>
    <w:rsid w:val="00264C15"/>
    <w:rsid w:val="00277B68"/>
    <w:rsid w:val="00294556"/>
    <w:rsid w:val="002A2316"/>
    <w:rsid w:val="002A4235"/>
    <w:rsid w:val="002A6BAF"/>
    <w:rsid w:val="002A6C9A"/>
    <w:rsid w:val="002A79F5"/>
    <w:rsid w:val="002B11CA"/>
    <w:rsid w:val="002B4BFC"/>
    <w:rsid w:val="002B662F"/>
    <w:rsid w:val="002C3CA4"/>
    <w:rsid w:val="002D7DA3"/>
    <w:rsid w:val="002E6516"/>
    <w:rsid w:val="002F04E8"/>
    <w:rsid w:val="00302464"/>
    <w:rsid w:val="0030442D"/>
    <w:rsid w:val="00304638"/>
    <w:rsid w:val="00316037"/>
    <w:rsid w:val="0031726B"/>
    <w:rsid w:val="0032168E"/>
    <w:rsid w:val="003228BB"/>
    <w:rsid w:val="0032783A"/>
    <w:rsid w:val="00327E54"/>
    <w:rsid w:val="00334423"/>
    <w:rsid w:val="00343192"/>
    <w:rsid w:val="00345030"/>
    <w:rsid w:val="003479F5"/>
    <w:rsid w:val="00351D1E"/>
    <w:rsid w:val="00366319"/>
    <w:rsid w:val="0036639F"/>
    <w:rsid w:val="003754A2"/>
    <w:rsid w:val="00375C4D"/>
    <w:rsid w:val="00385F2D"/>
    <w:rsid w:val="003940C4"/>
    <w:rsid w:val="00395212"/>
    <w:rsid w:val="003A4182"/>
    <w:rsid w:val="003A48CF"/>
    <w:rsid w:val="003A647E"/>
    <w:rsid w:val="003B1CCF"/>
    <w:rsid w:val="003B49F3"/>
    <w:rsid w:val="003B63F2"/>
    <w:rsid w:val="003B67F8"/>
    <w:rsid w:val="003C0EF4"/>
    <w:rsid w:val="003D4A58"/>
    <w:rsid w:val="003E18C6"/>
    <w:rsid w:val="003F0C0C"/>
    <w:rsid w:val="003F7519"/>
    <w:rsid w:val="00400104"/>
    <w:rsid w:val="0040219E"/>
    <w:rsid w:val="0040584E"/>
    <w:rsid w:val="00405FC9"/>
    <w:rsid w:val="00407137"/>
    <w:rsid w:val="004201DE"/>
    <w:rsid w:val="0042639C"/>
    <w:rsid w:val="00433D32"/>
    <w:rsid w:val="004369EB"/>
    <w:rsid w:val="00453685"/>
    <w:rsid w:val="00456577"/>
    <w:rsid w:val="00456F32"/>
    <w:rsid w:val="004637C8"/>
    <w:rsid w:val="00477487"/>
    <w:rsid w:val="00482743"/>
    <w:rsid w:val="004842B4"/>
    <w:rsid w:val="00486DB8"/>
    <w:rsid w:val="0048733E"/>
    <w:rsid w:val="0049051A"/>
    <w:rsid w:val="004978A2"/>
    <w:rsid w:val="004A1ECD"/>
    <w:rsid w:val="004B68E4"/>
    <w:rsid w:val="004B7FB3"/>
    <w:rsid w:val="004C147C"/>
    <w:rsid w:val="004C3988"/>
    <w:rsid w:val="004D178F"/>
    <w:rsid w:val="004E27F5"/>
    <w:rsid w:val="004E2D1E"/>
    <w:rsid w:val="004F04B8"/>
    <w:rsid w:val="004F1B2B"/>
    <w:rsid w:val="004F4ABC"/>
    <w:rsid w:val="004F5DA9"/>
    <w:rsid w:val="004F778A"/>
    <w:rsid w:val="004F7FBA"/>
    <w:rsid w:val="00501A6C"/>
    <w:rsid w:val="005069B2"/>
    <w:rsid w:val="00507222"/>
    <w:rsid w:val="0051067E"/>
    <w:rsid w:val="00514D51"/>
    <w:rsid w:val="005215A0"/>
    <w:rsid w:val="005232DD"/>
    <w:rsid w:val="005326ED"/>
    <w:rsid w:val="00532D5B"/>
    <w:rsid w:val="00546446"/>
    <w:rsid w:val="0055040F"/>
    <w:rsid w:val="005529AE"/>
    <w:rsid w:val="0055452A"/>
    <w:rsid w:val="005564C9"/>
    <w:rsid w:val="00563ADB"/>
    <w:rsid w:val="005648DF"/>
    <w:rsid w:val="005829D2"/>
    <w:rsid w:val="0058729A"/>
    <w:rsid w:val="00590117"/>
    <w:rsid w:val="00591BBC"/>
    <w:rsid w:val="005A6274"/>
    <w:rsid w:val="005C12E1"/>
    <w:rsid w:val="005C28A9"/>
    <w:rsid w:val="005D0FD5"/>
    <w:rsid w:val="005D34E8"/>
    <w:rsid w:val="005E0247"/>
    <w:rsid w:val="005E67E7"/>
    <w:rsid w:val="00603E9F"/>
    <w:rsid w:val="00604F7F"/>
    <w:rsid w:val="00607246"/>
    <w:rsid w:val="00612E59"/>
    <w:rsid w:val="006132E0"/>
    <w:rsid w:val="006252C9"/>
    <w:rsid w:val="006265B7"/>
    <w:rsid w:val="006273D4"/>
    <w:rsid w:val="00633730"/>
    <w:rsid w:val="00642760"/>
    <w:rsid w:val="00643994"/>
    <w:rsid w:val="00646091"/>
    <w:rsid w:val="00654318"/>
    <w:rsid w:val="0066201F"/>
    <w:rsid w:val="006637A2"/>
    <w:rsid w:val="00666B6C"/>
    <w:rsid w:val="006726EC"/>
    <w:rsid w:val="00677AD1"/>
    <w:rsid w:val="00693DBE"/>
    <w:rsid w:val="006A5EC0"/>
    <w:rsid w:val="006A6C53"/>
    <w:rsid w:val="006A7B65"/>
    <w:rsid w:val="006B23A1"/>
    <w:rsid w:val="006B4A2E"/>
    <w:rsid w:val="006C08C3"/>
    <w:rsid w:val="006C0943"/>
    <w:rsid w:val="006C197D"/>
    <w:rsid w:val="006D3074"/>
    <w:rsid w:val="006D30F9"/>
    <w:rsid w:val="006D78A2"/>
    <w:rsid w:val="006E2AA3"/>
    <w:rsid w:val="006E78FF"/>
    <w:rsid w:val="007229A3"/>
    <w:rsid w:val="00722F8D"/>
    <w:rsid w:val="00742B4F"/>
    <w:rsid w:val="0075138A"/>
    <w:rsid w:val="00755D0D"/>
    <w:rsid w:val="007566D3"/>
    <w:rsid w:val="00767999"/>
    <w:rsid w:val="00776530"/>
    <w:rsid w:val="00781EE6"/>
    <w:rsid w:val="00783DDC"/>
    <w:rsid w:val="00785F4A"/>
    <w:rsid w:val="00791196"/>
    <w:rsid w:val="007C0CAF"/>
    <w:rsid w:val="007C225E"/>
    <w:rsid w:val="007C78B1"/>
    <w:rsid w:val="007D6DAF"/>
    <w:rsid w:val="007E0164"/>
    <w:rsid w:val="007E1EC8"/>
    <w:rsid w:val="007E5B32"/>
    <w:rsid w:val="007E7B84"/>
    <w:rsid w:val="007F647B"/>
    <w:rsid w:val="0080044F"/>
    <w:rsid w:val="00811559"/>
    <w:rsid w:val="008142F5"/>
    <w:rsid w:val="008259C7"/>
    <w:rsid w:val="008265ED"/>
    <w:rsid w:val="0083277A"/>
    <w:rsid w:val="00833919"/>
    <w:rsid w:val="008352A2"/>
    <w:rsid w:val="008409E6"/>
    <w:rsid w:val="00840B7C"/>
    <w:rsid w:val="00841368"/>
    <w:rsid w:val="008473D9"/>
    <w:rsid w:val="0086148E"/>
    <w:rsid w:val="008621F2"/>
    <w:rsid w:val="008655EE"/>
    <w:rsid w:val="008678D2"/>
    <w:rsid w:val="00870A77"/>
    <w:rsid w:val="00882EB7"/>
    <w:rsid w:val="008869B5"/>
    <w:rsid w:val="008B230E"/>
    <w:rsid w:val="008C7C50"/>
    <w:rsid w:val="008E0CA9"/>
    <w:rsid w:val="008E0F04"/>
    <w:rsid w:val="00914A52"/>
    <w:rsid w:val="00914DFC"/>
    <w:rsid w:val="00922096"/>
    <w:rsid w:val="00923720"/>
    <w:rsid w:val="00925C58"/>
    <w:rsid w:val="00926D4C"/>
    <w:rsid w:val="0092797D"/>
    <w:rsid w:val="00931F47"/>
    <w:rsid w:val="00941C9D"/>
    <w:rsid w:val="00944A50"/>
    <w:rsid w:val="00946503"/>
    <w:rsid w:val="00953254"/>
    <w:rsid w:val="00967782"/>
    <w:rsid w:val="009756B4"/>
    <w:rsid w:val="009757CF"/>
    <w:rsid w:val="0097587D"/>
    <w:rsid w:val="00980E3F"/>
    <w:rsid w:val="009877B4"/>
    <w:rsid w:val="009936CE"/>
    <w:rsid w:val="00995CD0"/>
    <w:rsid w:val="00997D7B"/>
    <w:rsid w:val="009A0AF0"/>
    <w:rsid w:val="009A3907"/>
    <w:rsid w:val="009B0A66"/>
    <w:rsid w:val="009C29E0"/>
    <w:rsid w:val="009D4264"/>
    <w:rsid w:val="009D635C"/>
    <w:rsid w:val="009D6D2F"/>
    <w:rsid w:val="009E4785"/>
    <w:rsid w:val="009F31FE"/>
    <w:rsid w:val="00A043CC"/>
    <w:rsid w:val="00A05175"/>
    <w:rsid w:val="00A22AF0"/>
    <w:rsid w:val="00A235B5"/>
    <w:rsid w:val="00A25EA1"/>
    <w:rsid w:val="00A27388"/>
    <w:rsid w:val="00A31FC2"/>
    <w:rsid w:val="00A37BBB"/>
    <w:rsid w:val="00A407AF"/>
    <w:rsid w:val="00A42854"/>
    <w:rsid w:val="00A43CAD"/>
    <w:rsid w:val="00A47287"/>
    <w:rsid w:val="00A504A7"/>
    <w:rsid w:val="00A8180E"/>
    <w:rsid w:val="00A93CB1"/>
    <w:rsid w:val="00A95EC5"/>
    <w:rsid w:val="00AB39CB"/>
    <w:rsid w:val="00AB49D9"/>
    <w:rsid w:val="00AC6C26"/>
    <w:rsid w:val="00AD6330"/>
    <w:rsid w:val="00AE0558"/>
    <w:rsid w:val="00B067B9"/>
    <w:rsid w:val="00B06A6A"/>
    <w:rsid w:val="00B20186"/>
    <w:rsid w:val="00B2308A"/>
    <w:rsid w:val="00B36398"/>
    <w:rsid w:val="00B436D9"/>
    <w:rsid w:val="00B5212D"/>
    <w:rsid w:val="00B52E32"/>
    <w:rsid w:val="00B57C95"/>
    <w:rsid w:val="00B676BF"/>
    <w:rsid w:val="00B720A7"/>
    <w:rsid w:val="00B77483"/>
    <w:rsid w:val="00B82AEC"/>
    <w:rsid w:val="00BA31EC"/>
    <w:rsid w:val="00BA771A"/>
    <w:rsid w:val="00BB2654"/>
    <w:rsid w:val="00BB2FAD"/>
    <w:rsid w:val="00BB673B"/>
    <w:rsid w:val="00BD4A3F"/>
    <w:rsid w:val="00BD67C2"/>
    <w:rsid w:val="00BE42B4"/>
    <w:rsid w:val="00BF5A85"/>
    <w:rsid w:val="00C06C0D"/>
    <w:rsid w:val="00C146C1"/>
    <w:rsid w:val="00C20D01"/>
    <w:rsid w:val="00C24DB0"/>
    <w:rsid w:val="00C26F1B"/>
    <w:rsid w:val="00C354D4"/>
    <w:rsid w:val="00C41D65"/>
    <w:rsid w:val="00C4406C"/>
    <w:rsid w:val="00C528E4"/>
    <w:rsid w:val="00C55F83"/>
    <w:rsid w:val="00C60715"/>
    <w:rsid w:val="00C60F46"/>
    <w:rsid w:val="00C65691"/>
    <w:rsid w:val="00C74A45"/>
    <w:rsid w:val="00C85395"/>
    <w:rsid w:val="00C94797"/>
    <w:rsid w:val="00C965FE"/>
    <w:rsid w:val="00CA0F36"/>
    <w:rsid w:val="00CA1D7A"/>
    <w:rsid w:val="00CA496F"/>
    <w:rsid w:val="00CA4C4F"/>
    <w:rsid w:val="00CA7F89"/>
    <w:rsid w:val="00CB16D1"/>
    <w:rsid w:val="00CB1CD6"/>
    <w:rsid w:val="00CB600F"/>
    <w:rsid w:val="00CC4941"/>
    <w:rsid w:val="00CD1CA0"/>
    <w:rsid w:val="00CD35BB"/>
    <w:rsid w:val="00CD4127"/>
    <w:rsid w:val="00CF108C"/>
    <w:rsid w:val="00D042BB"/>
    <w:rsid w:val="00D063EF"/>
    <w:rsid w:val="00D15679"/>
    <w:rsid w:val="00D222E2"/>
    <w:rsid w:val="00D27EF7"/>
    <w:rsid w:val="00D3035E"/>
    <w:rsid w:val="00D35598"/>
    <w:rsid w:val="00D533F3"/>
    <w:rsid w:val="00D545C0"/>
    <w:rsid w:val="00D57100"/>
    <w:rsid w:val="00D57C62"/>
    <w:rsid w:val="00D64A83"/>
    <w:rsid w:val="00D74E27"/>
    <w:rsid w:val="00D8286B"/>
    <w:rsid w:val="00D85B79"/>
    <w:rsid w:val="00D95EF7"/>
    <w:rsid w:val="00D975F0"/>
    <w:rsid w:val="00DA549D"/>
    <w:rsid w:val="00DB7A75"/>
    <w:rsid w:val="00DC05D3"/>
    <w:rsid w:val="00DC0D4C"/>
    <w:rsid w:val="00DC1885"/>
    <w:rsid w:val="00DC2091"/>
    <w:rsid w:val="00DC50D2"/>
    <w:rsid w:val="00DC570A"/>
    <w:rsid w:val="00DD5828"/>
    <w:rsid w:val="00DD640F"/>
    <w:rsid w:val="00DD7507"/>
    <w:rsid w:val="00DE624D"/>
    <w:rsid w:val="00E00623"/>
    <w:rsid w:val="00E01D5A"/>
    <w:rsid w:val="00E029B3"/>
    <w:rsid w:val="00E03623"/>
    <w:rsid w:val="00E22ADF"/>
    <w:rsid w:val="00E36D41"/>
    <w:rsid w:val="00E421E4"/>
    <w:rsid w:val="00E468DC"/>
    <w:rsid w:val="00E46D05"/>
    <w:rsid w:val="00E51490"/>
    <w:rsid w:val="00E522F6"/>
    <w:rsid w:val="00E54AF7"/>
    <w:rsid w:val="00E63841"/>
    <w:rsid w:val="00E71DC9"/>
    <w:rsid w:val="00E8559A"/>
    <w:rsid w:val="00E9108C"/>
    <w:rsid w:val="00E92ACA"/>
    <w:rsid w:val="00E92B08"/>
    <w:rsid w:val="00E96FDD"/>
    <w:rsid w:val="00EA2DE6"/>
    <w:rsid w:val="00EA691B"/>
    <w:rsid w:val="00EB0F1D"/>
    <w:rsid w:val="00EB5568"/>
    <w:rsid w:val="00EC010A"/>
    <w:rsid w:val="00EC2E82"/>
    <w:rsid w:val="00ED56C3"/>
    <w:rsid w:val="00EE2AC6"/>
    <w:rsid w:val="00EF451F"/>
    <w:rsid w:val="00EF6340"/>
    <w:rsid w:val="00F178E6"/>
    <w:rsid w:val="00F201A8"/>
    <w:rsid w:val="00F22D7F"/>
    <w:rsid w:val="00F237C4"/>
    <w:rsid w:val="00F31336"/>
    <w:rsid w:val="00F3213F"/>
    <w:rsid w:val="00F361B6"/>
    <w:rsid w:val="00F464B5"/>
    <w:rsid w:val="00F505A6"/>
    <w:rsid w:val="00F55D01"/>
    <w:rsid w:val="00F5628A"/>
    <w:rsid w:val="00F670E7"/>
    <w:rsid w:val="00F96532"/>
    <w:rsid w:val="00FA0EC6"/>
    <w:rsid w:val="00FA3074"/>
    <w:rsid w:val="00FA606D"/>
    <w:rsid w:val="00FB6365"/>
    <w:rsid w:val="00FB7649"/>
    <w:rsid w:val="00FC0A0D"/>
    <w:rsid w:val="00FC4F09"/>
    <w:rsid w:val="00FC7B5D"/>
    <w:rsid w:val="00FD4152"/>
    <w:rsid w:val="00FE79FD"/>
    <w:rsid w:val="14068F17"/>
    <w:rsid w:val="19FB2E8A"/>
    <w:rsid w:val="286939D0"/>
    <w:rsid w:val="2B5FFE8F"/>
    <w:rsid w:val="42897395"/>
    <w:rsid w:val="46BB8E9B"/>
    <w:rsid w:val="6335C60B"/>
    <w:rsid w:val="64D2957C"/>
    <w:rsid w:val="69B3DC6F"/>
    <w:rsid w:val="6A45978B"/>
    <w:rsid w:val="747B8DB7"/>
    <w:rsid w:val="7E0C79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AE46F"/>
  <w15:chartTrackingRefBased/>
  <w15:docId w15:val="{16E5EE12-FC3F-4A66-85D7-F4C30912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9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qFormat/>
    <w:rsid w:val="000D702C"/>
    <w:pPr>
      <w:keepNext/>
      <w:keepLines/>
      <w:numPr>
        <w:numId w:val="11"/>
      </w:numPr>
      <w:spacing w:line="276" w:lineRule="auto"/>
      <w:outlineLvl w:val="0"/>
    </w:pPr>
    <w:rPr>
      <w:rFonts w:ascii="Arial" w:eastAsiaTheme="majorEastAsia" w:hAnsi="Arial" w:cs="Arial"/>
      <w:b/>
      <w:bCs/>
    </w:rPr>
  </w:style>
  <w:style w:type="paragraph" w:styleId="Heading2">
    <w:name w:val="heading 2"/>
    <w:basedOn w:val="Normal"/>
    <w:next w:val="Normal"/>
    <w:link w:val="Heading2Char"/>
    <w:autoRedefine/>
    <w:unhideWhenUsed/>
    <w:qFormat/>
    <w:rsid w:val="00EC010A"/>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02C"/>
    <w:rPr>
      <w:rFonts w:ascii="Arial" w:eastAsiaTheme="majorEastAsia" w:hAnsi="Arial" w:cs="Arial"/>
      <w:b/>
      <w:bCs/>
      <w:sz w:val="24"/>
      <w:szCs w:val="24"/>
      <w:lang w:eastAsia="en-GB"/>
    </w:rPr>
  </w:style>
  <w:style w:type="character" w:customStyle="1" w:styleId="Heading2Char">
    <w:name w:val="Heading 2 Char"/>
    <w:basedOn w:val="DefaultParagraphFont"/>
    <w:link w:val="Heading2"/>
    <w:rsid w:val="00EC010A"/>
    <w:rPr>
      <w:rFonts w:ascii="Arial" w:eastAsiaTheme="majorEastAsia" w:hAnsi="Arial" w:cstheme="majorBidi"/>
      <w:b/>
      <w:sz w:val="24"/>
      <w:szCs w:val="26"/>
      <w:lang w:eastAsia="en-GB"/>
    </w:rPr>
  </w:style>
  <w:style w:type="paragraph" w:styleId="ListParagraph">
    <w:name w:val="List Paragraph"/>
    <w:basedOn w:val="Normal"/>
    <w:uiPriority w:val="34"/>
    <w:qFormat/>
    <w:rsid w:val="0042639C"/>
    <w:pPr>
      <w:ind w:left="720"/>
      <w:contextualSpacing/>
    </w:pPr>
  </w:style>
  <w:style w:type="paragraph" w:styleId="BalloonText">
    <w:name w:val="Balloon Text"/>
    <w:basedOn w:val="Normal"/>
    <w:link w:val="BalloonTextChar"/>
    <w:rsid w:val="0042639C"/>
    <w:rPr>
      <w:rFonts w:ascii="Tahoma" w:hAnsi="Tahoma" w:cs="Tahoma"/>
      <w:sz w:val="16"/>
      <w:szCs w:val="16"/>
    </w:rPr>
  </w:style>
  <w:style w:type="character" w:customStyle="1" w:styleId="BalloonTextChar">
    <w:name w:val="Balloon Text Char"/>
    <w:basedOn w:val="DefaultParagraphFont"/>
    <w:link w:val="BalloonText"/>
    <w:rsid w:val="0042639C"/>
    <w:rPr>
      <w:rFonts w:ascii="Tahoma" w:eastAsia="Times New Roman" w:hAnsi="Tahoma" w:cs="Tahoma"/>
      <w:sz w:val="16"/>
      <w:szCs w:val="16"/>
      <w:lang w:eastAsia="en-GB"/>
    </w:rPr>
  </w:style>
  <w:style w:type="character" w:styleId="CommentReference">
    <w:name w:val="annotation reference"/>
    <w:basedOn w:val="DefaultParagraphFont"/>
    <w:semiHidden/>
    <w:unhideWhenUsed/>
    <w:rsid w:val="0042639C"/>
    <w:rPr>
      <w:sz w:val="16"/>
      <w:szCs w:val="16"/>
    </w:rPr>
  </w:style>
  <w:style w:type="paragraph" w:styleId="CommentText">
    <w:name w:val="annotation text"/>
    <w:basedOn w:val="Normal"/>
    <w:link w:val="CommentTextChar"/>
    <w:semiHidden/>
    <w:unhideWhenUsed/>
    <w:rsid w:val="0042639C"/>
    <w:rPr>
      <w:sz w:val="20"/>
      <w:szCs w:val="20"/>
    </w:rPr>
  </w:style>
  <w:style w:type="character" w:customStyle="1" w:styleId="CommentTextChar">
    <w:name w:val="Comment Text Char"/>
    <w:basedOn w:val="DefaultParagraphFont"/>
    <w:link w:val="CommentText"/>
    <w:semiHidden/>
    <w:rsid w:val="0042639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42639C"/>
    <w:rPr>
      <w:b/>
      <w:bCs/>
    </w:rPr>
  </w:style>
  <w:style w:type="character" w:customStyle="1" w:styleId="CommentSubjectChar">
    <w:name w:val="Comment Subject Char"/>
    <w:basedOn w:val="CommentTextChar"/>
    <w:link w:val="CommentSubject"/>
    <w:semiHidden/>
    <w:rsid w:val="0042639C"/>
    <w:rPr>
      <w:rFonts w:ascii="Times New Roman" w:eastAsia="Times New Roman" w:hAnsi="Times New Roman" w:cs="Times New Roman"/>
      <w:b/>
      <w:bCs/>
      <w:sz w:val="20"/>
      <w:szCs w:val="20"/>
      <w:lang w:eastAsia="en-GB"/>
    </w:rPr>
  </w:style>
  <w:style w:type="table" w:styleId="TableGrid">
    <w:name w:val="Table Grid"/>
    <w:basedOn w:val="TableNormal"/>
    <w:uiPriority w:val="39"/>
    <w:rsid w:val="0042639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42639C"/>
    <w:pPr>
      <w:spacing w:line="259" w:lineRule="auto"/>
      <w:outlineLvl w:val="9"/>
    </w:pPr>
    <w:rPr>
      <w:lang w:val="en-US" w:eastAsia="en-US"/>
    </w:rPr>
  </w:style>
  <w:style w:type="paragraph" w:styleId="TOC1">
    <w:name w:val="toc 1"/>
    <w:basedOn w:val="Normal"/>
    <w:next w:val="Normal"/>
    <w:autoRedefine/>
    <w:uiPriority w:val="39"/>
    <w:unhideWhenUsed/>
    <w:rsid w:val="0042639C"/>
    <w:pPr>
      <w:tabs>
        <w:tab w:val="right" w:leader="dot" w:pos="9913"/>
      </w:tabs>
      <w:spacing w:after="100"/>
    </w:pPr>
    <w:rPr>
      <w:rFonts w:asciiTheme="minorHAnsi" w:eastAsiaTheme="majorEastAsia" w:hAnsiTheme="minorHAnsi"/>
      <w:noProof/>
    </w:rPr>
  </w:style>
  <w:style w:type="character" w:styleId="Hyperlink">
    <w:name w:val="Hyperlink"/>
    <w:basedOn w:val="DefaultParagraphFont"/>
    <w:uiPriority w:val="99"/>
    <w:unhideWhenUsed/>
    <w:rsid w:val="0042639C"/>
    <w:rPr>
      <w:color w:val="0563C1" w:themeColor="hyperlink"/>
      <w:u w:val="single"/>
    </w:rPr>
  </w:style>
  <w:style w:type="paragraph" w:styleId="Header">
    <w:name w:val="header"/>
    <w:basedOn w:val="Normal"/>
    <w:link w:val="HeaderChar"/>
    <w:unhideWhenUsed/>
    <w:rsid w:val="0042639C"/>
    <w:pPr>
      <w:tabs>
        <w:tab w:val="center" w:pos="4513"/>
        <w:tab w:val="right" w:pos="9026"/>
      </w:tabs>
    </w:pPr>
  </w:style>
  <w:style w:type="character" w:customStyle="1" w:styleId="HeaderChar">
    <w:name w:val="Header Char"/>
    <w:basedOn w:val="DefaultParagraphFont"/>
    <w:link w:val="Header"/>
    <w:rsid w:val="004263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2639C"/>
    <w:pPr>
      <w:tabs>
        <w:tab w:val="center" w:pos="4513"/>
        <w:tab w:val="right" w:pos="9026"/>
      </w:tabs>
    </w:pPr>
  </w:style>
  <w:style w:type="character" w:customStyle="1" w:styleId="FooterChar">
    <w:name w:val="Footer Char"/>
    <w:basedOn w:val="DefaultParagraphFont"/>
    <w:link w:val="Footer"/>
    <w:uiPriority w:val="99"/>
    <w:rsid w:val="0042639C"/>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42639C"/>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639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639C"/>
    <w:rPr>
      <w:rFonts w:eastAsiaTheme="minorEastAsia"/>
      <w:lang w:val="en-US"/>
    </w:rPr>
  </w:style>
  <w:style w:type="paragraph" w:styleId="Title">
    <w:name w:val="Title"/>
    <w:basedOn w:val="Normal"/>
    <w:next w:val="Normal"/>
    <w:link w:val="TitleChar"/>
    <w:autoRedefine/>
    <w:uiPriority w:val="10"/>
    <w:qFormat/>
    <w:rsid w:val="0042639C"/>
    <w:pPr>
      <w:spacing w:line="360" w:lineRule="auto"/>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uiPriority w:val="10"/>
    <w:rsid w:val="0042639C"/>
    <w:rPr>
      <w:rFonts w:ascii="Arial" w:eastAsiaTheme="majorEastAsia" w:hAnsi="Arial" w:cstheme="majorBidi"/>
      <w:b/>
      <w:spacing w:val="-10"/>
      <w:kern w:val="28"/>
      <w:sz w:val="24"/>
      <w:szCs w:val="56"/>
      <w:lang w:eastAsia="en-GB"/>
    </w:rPr>
  </w:style>
  <w:style w:type="paragraph" w:styleId="TOC2">
    <w:name w:val="toc 2"/>
    <w:basedOn w:val="Normal"/>
    <w:next w:val="Normal"/>
    <w:autoRedefine/>
    <w:uiPriority w:val="39"/>
    <w:unhideWhenUsed/>
    <w:rsid w:val="0042639C"/>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2639C"/>
    <w:pPr>
      <w:spacing w:after="100" w:line="259" w:lineRule="auto"/>
      <w:ind w:left="440"/>
    </w:pPr>
    <w:rPr>
      <w:rFonts w:asciiTheme="minorHAnsi" w:eastAsiaTheme="minorEastAsia" w:hAnsiTheme="minorHAnsi"/>
      <w:sz w:val="22"/>
      <w:szCs w:val="22"/>
      <w:lang w:val="en-US" w:eastAsia="en-US"/>
    </w:rPr>
  </w:style>
  <w:style w:type="character" w:styleId="FollowedHyperlink">
    <w:name w:val="FollowedHyperlink"/>
    <w:basedOn w:val="DefaultParagraphFont"/>
    <w:semiHidden/>
    <w:unhideWhenUsed/>
    <w:rsid w:val="0042639C"/>
    <w:rPr>
      <w:color w:val="954F72" w:themeColor="followedHyperlink"/>
      <w:u w:val="single"/>
    </w:rPr>
  </w:style>
  <w:style w:type="paragraph" w:styleId="BodyText2">
    <w:name w:val="Body Text 2"/>
    <w:basedOn w:val="Normal"/>
    <w:link w:val="BodyText2Char"/>
    <w:rsid w:val="0042639C"/>
    <w:pPr>
      <w:autoSpaceDE w:val="0"/>
      <w:autoSpaceDN w:val="0"/>
      <w:adjustRightInd w:val="0"/>
    </w:pPr>
    <w:rPr>
      <w:rFonts w:ascii="Garamond" w:hAnsi="Garamond"/>
      <w:b/>
      <w:bCs/>
      <w:spacing w:val="-3"/>
      <w:szCs w:val="20"/>
      <w:lang w:eastAsia="en-US"/>
    </w:rPr>
  </w:style>
  <w:style w:type="character" w:customStyle="1" w:styleId="BodyText2Char">
    <w:name w:val="Body Text 2 Char"/>
    <w:basedOn w:val="DefaultParagraphFont"/>
    <w:link w:val="BodyText2"/>
    <w:rsid w:val="0042639C"/>
    <w:rPr>
      <w:rFonts w:ascii="Garamond" w:eastAsia="Times New Roman" w:hAnsi="Garamond" w:cs="Times New Roman"/>
      <w:b/>
      <w:bCs/>
      <w:spacing w:val="-3"/>
      <w:sz w:val="24"/>
      <w:szCs w:val="20"/>
    </w:rPr>
  </w:style>
  <w:style w:type="character" w:styleId="HTMLCite">
    <w:name w:val="HTML Cite"/>
    <w:basedOn w:val="DefaultParagraphFont"/>
    <w:uiPriority w:val="99"/>
    <w:semiHidden/>
    <w:unhideWhenUsed/>
    <w:rsid w:val="0042639C"/>
    <w:rPr>
      <w:i/>
      <w:iCs/>
    </w:rPr>
  </w:style>
  <w:style w:type="paragraph" w:styleId="BodyText">
    <w:name w:val="Body Text"/>
    <w:basedOn w:val="Normal"/>
    <w:link w:val="BodyTextChar"/>
    <w:unhideWhenUsed/>
    <w:rsid w:val="0042639C"/>
    <w:pPr>
      <w:spacing w:after="120"/>
    </w:pPr>
  </w:style>
  <w:style w:type="character" w:customStyle="1" w:styleId="BodyTextChar">
    <w:name w:val="Body Text Char"/>
    <w:basedOn w:val="DefaultParagraphFont"/>
    <w:link w:val="BodyText"/>
    <w:rsid w:val="0042639C"/>
    <w:rPr>
      <w:rFonts w:ascii="Times New Roman" w:eastAsia="Times New Roman" w:hAnsi="Times New Roman" w:cs="Times New Roman"/>
      <w:sz w:val="24"/>
      <w:szCs w:val="24"/>
      <w:lang w:eastAsia="en-GB"/>
    </w:rPr>
  </w:style>
  <w:style w:type="paragraph" w:styleId="Revision">
    <w:name w:val="Revision"/>
    <w:hidden/>
    <w:uiPriority w:val="99"/>
    <w:semiHidden/>
    <w:rsid w:val="0042639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unhideWhenUsed/>
    <w:rsid w:val="0042639C"/>
    <w:rPr>
      <w:sz w:val="20"/>
      <w:szCs w:val="20"/>
    </w:rPr>
  </w:style>
  <w:style w:type="character" w:customStyle="1" w:styleId="FootnoteTextChar">
    <w:name w:val="Footnote Text Char"/>
    <w:basedOn w:val="DefaultParagraphFont"/>
    <w:link w:val="FootnoteText"/>
    <w:semiHidden/>
    <w:rsid w:val="0042639C"/>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42639C"/>
    <w:rPr>
      <w:vertAlign w:val="superscript"/>
    </w:rPr>
  </w:style>
  <w:style w:type="paragraph" w:customStyle="1" w:styleId="Default">
    <w:name w:val="Default"/>
    <w:rsid w:val="0042639C"/>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42639C"/>
    <w:rPr>
      <w:color w:val="605E5C"/>
      <w:shd w:val="clear" w:color="auto" w:fill="E1DFDD"/>
    </w:rPr>
  </w:style>
  <w:style w:type="character" w:styleId="UnresolvedMention">
    <w:name w:val="Unresolved Mention"/>
    <w:basedOn w:val="DefaultParagraphFont"/>
    <w:uiPriority w:val="99"/>
    <w:semiHidden/>
    <w:unhideWhenUsed/>
    <w:rsid w:val="0042639C"/>
    <w:rPr>
      <w:color w:val="605E5C"/>
      <w:shd w:val="clear" w:color="auto" w:fill="E1DFDD"/>
    </w:rPr>
  </w:style>
  <w:style w:type="character" w:styleId="Emphasis">
    <w:name w:val="Emphasis"/>
    <w:basedOn w:val="DefaultParagraphFont"/>
    <w:uiPriority w:val="20"/>
    <w:qFormat/>
    <w:rsid w:val="0042639C"/>
    <w:rPr>
      <w:i/>
      <w:iCs/>
    </w:rPr>
  </w:style>
  <w:style w:type="paragraph" w:styleId="NormalWeb">
    <w:name w:val="Normal (Web)"/>
    <w:basedOn w:val="Normal"/>
    <w:uiPriority w:val="99"/>
    <w:semiHidden/>
    <w:unhideWhenUsed/>
    <w:rsid w:val="0042639C"/>
    <w:pPr>
      <w:spacing w:before="100" w:beforeAutospacing="1" w:after="100" w:afterAutospacing="1"/>
    </w:pPr>
  </w:style>
  <w:style w:type="character" w:styleId="Strong">
    <w:name w:val="Strong"/>
    <w:basedOn w:val="DefaultParagraphFont"/>
    <w:uiPriority w:val="22"/>
    <w:qFormat/>
    <w:rsid w:val="0042639C"/>
    <w:rPr>
      <w:b/>
      <w:bCs/>
    </w:rPr>
  </w:style>
  <w:style w:type="table" w:styleId="GridTable3">
    <w:name w:val="Grid Table 3"/>
    <w:basedOn w:val="TableNormal"/>
    <w:uiPriority w:val="48"/>
    <w:rsid w:val="00BB67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aragraph">
    <w:name w:val="paragraph"/>
    <w:basedOn w:val="Normal"/>
    <w:rsid w:val="00021506"/>
    <w:pPr>
      <w:spacing w:before="100" w:beforeAutospacing="1" w:after="100" w:afterAutospacing="1"/>
    </w:pPr>
  </w:style>
  <w:style w:type="character" w:customStyle="1" w:styleId="normaltextrun">
    <w:name w:val="normaltextrun"/>
    <w:basedOn w:val="DefaultParagraphFont"/>
    <w:rsid w:val="00021506"/>
  </w:style>
  <w:style w:type="character" w:customStyle="1" w:styleId="eop">
    <w:name w:val="eop"/>
    <w:basedOn w:val="DefaultParagraphFont"/>
    <w:rsid w:val="0002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0520">
      <w:bodyDiv w:val="1"/>
      <w:marLeft w:val="0"/>
      <w:marRight w:val="0"/>
      <w:marTop w:val="0"/>
      <w:marBottom w:val="0"/>
      <w:divBdr>
        <w:top w:val="none" w:sz="0" w:space="0" w:color="auto"/>
        <w:left w:val="none" w:sz="0" w:space="0" w:color="auto"/>
        <w:bottom w:val="none" w:sz="0" w:space="0" w:color="auto"/>
        <w:right w:val="none" w:sz="0" w:space="0" w:color="auto"/>
      </w:divBdr>
    </w:div>
    <w:div w:id="592516344">
      <w:bodyDiv w:val="1"/>
      <w:marLeft w:val="0"/>
      <w:marRight w:val="0"/>
      <w:marTop w:val="0"/>
      <w:marBottom w:val="0"/>
      <w:divBdr>
        <w:top w:val="none" w:sz="0" w:space="0" w:color="auto"/>
        <w:left w:val="none" w:sz="0" w:space="0" w:color="auto"/>
        <w:bottom w:val="none" w:sz="0" w:space="0" w:color="auto"/>
        <w:right w:val="none" w:sz="0" w:space="0" w:color="auto"/>
      </w:divBdr>
    </w:div>
    <w:div w:id="714693726">
      <w:bodyDiv w:val="1"/>
      <w:marLeft w:val="0"/>
      <w:marRight w:val="0"/>
      <w:marTop w:val="0"/>
      <w:marBottom w:val="0"/>
      <w:divBdr>
        <w:top w:val="none" w:sz="0" w:space="0" w:color="auto"/>
        <w:left w:val="none" w:sz="0" w:space="0" w:color="auto"/>
        <w:bottom w:val="none" w:sz="0" w:space="0" w:color="auto"/>
        <w:right w:val="none" w:sz="0" w:space="0" w:color="auto"/>
      </w:divBdr>
    </w:div>
    <w:div w:id="812215928">
      <w:bodyDiv w:val="1"/>
      <w:marLeft w:val="0"/>
      <w:marRight w:val="0"/>
      <w:marTop w:val="0"/>
      <w:marBottom w:val="0"/>
      <w:divBdr>
        <w:top w:val="none" w:sz="0" w:space="0" w:color="auto"/>
        <w:left w:val="none" w:sz="0" w:space="0" w:color="auto"/>
        <w:bottom w:val="none" w:sz="0" w:space="0" w:color="auto"/>
        <w:right w:val="none" w:sz="0" w:space="0" w:color="auto"/>
      </w:divBdr>
      <w:divsChild>
        <w:div w:id="186721240">
          <w:marLeft w:val="0"/>
          <w:marRight w:val="0"/>
          <w:marTop w:val="0"/>
          <w:marBottom w:val="0"/>
          <w:divBdr>
            <w:top w:val="none" w:sz="0" w:space="0" w:color="auto"/>
            <w:left w:val="none" w:sz="0" w:space="0" w:color="auto"/>
            <w:bottom w:val="none" w:sz="0" w:space="0" w:color="auto"/>
            <w:right w:val="none" w:sz="0" w:space="0" w:color="auto"/>
          </w:divBdr>
          <w:divsChild>
            <w:div w:id="161627836">
              <w:marLeft w:val="0"/>
              <w:marRight w:val="0"/>
              <w:marTop w:val="0"/>
              <w:marBottom w:val="0"/>
              <w:divBdr>
                <w:top w:val="none" w:sz="0" w:space="0" w:color="auto"/>
                <w:left w:val="none" w:sz="0" w:space="0" w:color="auto"/>
                <w:bottom w:val="none" w:sz="0" w:space="0" w:color="auto"/>
                <w:right w:val="none" w:sz="0" w:space="0" w:color="auto"/>
              </w:divBdr>
            </w:div>
            <w:div w:id="919018795">
              <w:marLeft w:val="0"/>
              <w:marRight w:val="0"/>
              <w:marTop w:val="0"/>
              <w:marBottom w:val="0"/>
              <w:divBdr>
                <w:top w:val="none" w:sz="0" w:space="0" w:color="auto"/>
                <w:left w:val="none" w:sz="0" w:space="0" w:color="auto"/>
                <w:bottom w:val="none" w:sz="0" w:space="0" w:color="auto"/>
                <w:right w:val="none" w:sz="0" w:space="0" w:color="auto"/>
              </w:divBdr>
            </w:div>
            <w:div w:id="1135954767">
              <w:marLeft w:val="0"/>
              <w:marRight w:val="0"/>
              <w:marTop w:val="0"/>
              <w:marBottom w:val="0"/>
              <w:divBdr>
                <w:top w:val="none" w:sz="0" w:space="0" w:color="auto"/>
                <w:left w:val="none" w:sz="0" w:space="0" w:color="auto"/>
                <w:bottom w:val="none" w:sz="0" w:space="0" w:color="auto"/>
                <w:right w:val="none" w:sz="0" w:space="0" w:color="auto"/>
              </w:divBdr>
            </w:div>
          </w:divsChild>
        </w:div>
        <w:div w:id="222986105">
          <w:marLeft w:val="0"/>
          <w:marRight w:val="0"/>
          <w:marTop w:val="0"/>
          <w:marBottom w:val="0"/>
          <w:divBdr>
            <w:top w:val="none" w:sz="0" w:space="0" w:color="auto"/>
            <w:left w:val="none" w:sz="0" w:space="0" w:color="auto"/>
            <w:bottom w:val="none" w:sz="0" w:space="0" w:color="auto"/>
            <w:right w:val="none" w:sz="0" w:space="0" w:color="auto"/>
          </w:divBdr>
          <w:divsChild>
            <w:div w:id="623385238">
              <w:marLeft w:val="0"/>
              <w:marRight w:val="0"/>
              <w:marTop w:val="0"/>
              <w:marBottom w:val="0"/>
              <w:divBdr>
                <w:top w:val="none" w:sz="0" w:space="0" w:color="auto"/>
                <w:left w:val="none" w:sz="0" w:space="0" w:color="auto"/>
                <w:bottom w:val="none" w:sz="0" w:space="0" w:color="auto"/>
                <w:right w:val="none" w:sz="0" w:space="0" w:color="auto"/>
              </w:divBdr>
            </w:div>
            <w:div w:id="1841844950">
              <w:marLeft w:val="0"/>
              <w:marRight w:val="0"/>
              <w:marTop w:val="0"/>
              <w:marBottom w:val="0"/>
              <w:divBdr>
                <w:top w:val="none" w:sz="0" w:space="0" w:color="auto"/>
                <w:left w:val="none" w:sz="0" w:space="0" w:color="auto"/>
                <w:bottom w:val="none" w:sz="0" w:space="0" w:color="auto"/>
                <w:right w:val="none" w:sz="0" w:space="0" w:color="auto"/>
              </w:divBdr>
            </w:div>
            <w:div w:id="2065254493">
              <w:marLeft w:val="0"/>
              <w:marRight w:val="0"/>
              <w:marTop w:val="0"/>
              <w:marBottom w:val="0"/>
              <w:divBdr>
                <w:top w:val="none" w:sz="0" w:space="0" w:color="auto"/>
                <w:left w:val="none" w:sz="0" w:space="0" w:color="auto"/>
                <w:bottom w:val="none" w:sz="0" w:space="0" w:color="auto"/>
                <w:right w:val="none" w:sz="0" w:space="0" w:color="auto"/>
              </w:divBdr>
            </w:div>
          </w:divsChild>
        </w:div>
        <w:div w:id="268783619">
          <w:marLeft w:val="0"/>
          <w:marRight w:val="0"/>
          <w:marTop w:val="0"/>
          <w:marBottom w:val="0"/>
          <w:divBdr>
            <w:top w:val="none" w:sz="0" w:space="0" w:color="auto"/>
            <w:left w:val="none" w:sz="0" w:space="0" w:color="auto"/>
            <w:bottom w:val="none" w:sz="0" w:space="0" w:color="auto"/>
            <w:right w:val="none" w:sz="0" w:space="0" w:color="auto"/>
          </w:divBdr>
          <w:divsChild>
            <w:div w:id="96029678">
              <w:marLeft w:val="0"/>
              <w:marRight w:val="0"/>
              <w:marTop w:val="0"/>
              <w:marBottom w:val="0"/>
              <w:divBdr>
                <w:top w:val="none" w:sz="0" w:space="0" w:color="auto"/>
                <w:left w:val="none" w:sz="0" w:space="0" w:color="auto"/>
                <w:bottom w:val="none" w:sz="0" w:space="0" w:color="auto"/>
                <w:right w:val="none" w:sz="0" w:space="0" w:color="auto"/>
              </w:divBdr>
            </w:div>
            <w:div w:id="353385062">
              <w:marLeft w:val="0"/>
              <w:marRight w:val="0"/>
              <w:marTop w:val="0"/>
              <w:marBottom w:val="0"/>
              <w:divBdr>
                <w:top w:val="none" w:sz="0" w:space="0" w:color="auto"/>
                <w:left w:val="none" w:sz="0" w:space="0" w:color="auto"/>
                <w:bottom w:val="none" w:sz="0" w:space="0" w:color="auto"/>
                <w:right w:val="none" w:sz="0" w:space="0" w:color="auto"/>
              </w:divBdr>
            </w:div>
            <w:div w:id="1766147087">
              <w:marLeft w:val="0"/>
              <w:marRight w:val="0"/>
              <w:marTop w:val="0"/>
              <w:marBottom w:val="0"/>
              <w:divBdr>
                <w:top w:val="none" w:sz="0" w:space="0" w:color="auto"/>
                <w:left w:val="none" w:sz="0" w:space="0" w:color="auto"/>
                <w:bottom w:val="none" w:sz="0" w:space="0" w:color="auto"/>
                <w:right w:val="none" w:sz="0" w:space="0" w:color="auto"/>
              </w:divBdr>
            </w:div>
            <w:div w:id="1799252719">
              <w:marLeft w:val="0"/>
              <w:marRight w:val="0"/>
              <w:marTop w:val="0"/>
              <w:marBottom w:val="0"/>
              <w:divBdr>
                <w:top w:val="none" w:sz="0" w:space="0" w:color="auto"/>
                <w:left w:val="none" w:sz="0" w:space="0" w:color="auto"/>
                <w:bottom w:val="none" w:sz="0" w:space="0" w:color="auto"/>
                <w:right w:val="none" w:sz="0" w:space="0" w:color="auto"/>
              </w:divBdr>
            </w:div>
          </w:divsChild>
        </w:div>
        <w:div w:id="753206736">
          <w:marLeft w:val="0"/>
          <w:marRight w:val="0"/>
          <w:marTop w:val="0"/>
          <w:marBottom w:val="0"/>
          <w:divBdr>
            <w:top w:val="none" w:sz="0" w:space="0" w:color="auto"/>
            <w:left w:val="none" w:sz="0" w:space="0" w:color="auto"/>
            <w:bottom w:val="none" w:sz="0" w:space="0" w:color="auto"/>
            <w:right w:val="none" w:sz="0" w:space="0" w:color="auto"/>
          </w:divBdr>
          <w:divsChild>
            <w:div w:id="259067082">
              <w:marLeft w:val="0"/>
              <w:marRight w:val="0"/>
              <w:marTop w:val="0"/>
              <w:marBottom w:val="0"/>
              <w:divBdr>
                <w:top w:val="none" w:sz="0" w:space="0" w:color="auto"/>
                <w:left w:val="none" w:sz="0" w:space="0" w:color="auto"/>
                <w:bottom w:val="none" w:sz="0" w:space="0" w:color="auto"/>
                <w:right w:val="none" w:sz="0" w:space="0" w:color="auto"/>
              </w:divBdr>
            </w:div>
            <w:div w:id="749624737">
              <w:marLeft w:val="0"/>
              <w:marRight w:val="0"/>
              <w:marTop w:val="0"/>
              <w:marBottom w:val="0"/>
              <w:divBdr>
                <w:top w:val="none" w:sz="0" w:space="0" w:color="auto"/>
                <w:left w:val="none" w:sz="0" w:space="0" w:color="auto"/>
                <w:bottom w:val="none" w:sz="0" w:space="0" w:color="auto"/>
                <w:right w:val="none" w:sz="0" w:space="0" w:color="auto"/>
              </w:divBdr>
            </w:div>
            <w:div w:id="952174510">
              <w:marLeft w:val="0"/>
              <w:marRight w:val="0"/>
              <w:marTop w:val="0"/>
              <w:marBottom w:val="0"/>
              <w:divBdr>
                <w:top w:val="none" w:sz="0" w:space="0" w:color="auto"/>
                <w:left w:val="none" w:sz="0" w:space="0" w:color="auto"/>
                <w:bottom w:val="none" w:sz="0" w:space="0" w:color="auto"/>
                <w:right w:val="none" w:sz="0" w:space="0" w:color="auto"/>
              </w:divBdr>
            </w:div>
          </w:divsChild>
        </w:div>
        <w:div w:id="1024792364">
          <w:marLeft w:val="0"/>
          <w:marRight w:val="0"/>
          <w:marTop w:val="0"/>
          <w:marBottom w:val="0"/>
          <w:divBdr>
            <w:top w:val="none" w:sz="0" w:space="0" w:color="auto"/>
            <w:left w:val="none" w:sz="0" w:space="0" w:color="auto"/>
            <w:bottom w:val="none" w:sz="0" w:space="0" w:color="auto"/>
            <w:right w:val="none" w:sz="0" w:space="0" w:color="auto"/>
          </w:divBdr>
          <w:divsChild>
            <w:div w:id="23093113">
              <w:marLeft w:val="0"/>
              <w:marRight w:val="0"/>
              <w:marTop w:val="0"/>
              <w:marBottom w:val="0"/>
              <w:divBdr>
                <w:top w:val="none" w:sz="0" w:space="0" w:color="auto"/>
                <w:left w:val="none" w:sz="0" w:space="0" w:color="auto"/>
                <w:bottom w:val="none" w:sz="0" w:space="0" w:color="auto"/>
                <w:right w:val="none" w:sz="0" w:space="0" w:color="auto"/>
              </w:divBdr>
            </w:div>
            <w:div w:id="484735833">
              <w:marLeft w:val="0"/>
              <w:marRight w:val="0"/>
              <w:marTop w:val="0"/>
              <w:marBottom w:val="0"/>
              <w:divBdr>
                <w:top w:val="none" w:sz="0" w:space="0" w:color="auto"/>
                <w:left w:val="none" w:sz="0" w:space="0" w:color="auto"/>
                <w:bottom w:val="none" w:sz="0" w:space="0" w:color="auto"/>
                <w:right w:val="none" w:sz="0" w:space="0" w:color="auto"/>
              </w:divBdr>
            </w:div>
            <w:div w:id="735663664">
              <w:marLeft w:val="0"/>
              <w:marRight w:val="0"/>
              <w:marTop w:val="0"/>
              <w:marBottom w:val="0"/>
              <w:divBdr>
                <w:top w:val="none" w:sz="0" w:space="0" w:color="auto"/>
                <w:left w:val="none" w:sz="0" w:space="0" w:color="auto"/>
                <w:bottom w:val="none" w:sz="0" w:space="0" w:color="auto"/>
                <w:right w:val="none" w:sz="0" w:space="0" w:color="auto"/>
              </w:divBdr>
            </w:div>
            <w:div w:id="799375239">
              <w:marLeft w:val="0"/>
              <w:marRight w:val="0"/>
              <w:marTop w:val="0"/>
              <w:marBottom w:val="0"/>
              <w:divBdr>
                <w:top w:val="none" w:sz="0" w:space="0" w:color="auto"/>
                <w:left w:val="none" w:sz="0" w:space="0" w:color="auto"/>
                <w:bottom w:val="none" w:sz="0" w:space="0" w:color="auto"/>
                <w:right w:val="none" w:sz="0" w:space="0" w:color="auto"/>
              </w:divBdr>
            </w:div>
          </w:divsChild>
        </w:div>
        <w:div w:id="1178691438">
          <w:marLeft w:val="0"/>
          <w:marRight w:val="0"/>
          <w:marTop w:val="0"/>
          <w:marBottom w:val="0"/>
          <w:divBdr>
            <w:top w:val="none" w:sz="0" w:space="0" w:color="auto"/>
            <w:left w:val="none" w:sz="0" w:space="0" w:color="auto"/>
            <w:bottom w:val="none" w:sz="0" w:space="0" w:color="auto"/>
            <w:right w:val="none" w:sz="0" w:space="0" w:color="auto"/>
          </w:divBdr>
          <w:divsChild>
            <w:div w:id="360203074">
              <w:marLeft w:val="0"/>
              <w:marRight w:val="0"/>
              <w:marTop w:val="0"/>
              <w:marBottom w:val="0"/>
              <w:divBdr>
                <w:top w:val="none" w:sz="0" w:space="0" w:color="auto"/>
                <w:left w:val="none" w:sz="0" w:space="0" w:color="auto"/>
                <w:bottom w:val="none" w:sz="0" w:space="0" w:color="auto"/>
                <w:right w:val="none" w:sz="0" w:space="0" w:color="auto"/>
              </w:divBdr>
            </w:div>
            <w:div w:id="416487264">
              <w:marLeft w:val="0"/>
              <w:marRight w:val="0"/>
              <w:marTop w:val="0"/>
              <w:marBottom w:val="0"/>
              <w:divBdr>
                <w:top w:val="none" w:sz="0" w:space="0" w:color="auto"/>
                <w:left w:val="none" w:sz="0" w:space="0" w:color="auto"/>
                <w:bottom w:val="none" w:sz="0" w:space="0" w:color="auto"/>
                <w:right w:val="none" w:sz="0" w:space="0" w:color="auto"/>
              </w:divBdr>
            </w:div>
            <w:div w:id="726996964">
              <w:marLeft w:val="0"/>
              <w:marRight w:val="0"/>
              <w:marTop w:val="0"/>
              <w:marBottom w:val="0"/>
              <w:divBdr>
                <w:top w:val="none" w:sz="0" w:space="0" w:color="auto"/>
                <w:left w:val="none" w:sz="0" w:space="0" w:color="auto"/>
                <w:bottom w:val="none" w:sz="0" w:space="0" w:color="auto"/>
                <w:right w:val="none" w:sz="0" w:space="0" w:color="auto"/>
              </w:divBdr>
            </w:div>
            <w:div w:id="909969040">
              <w:marLeft w:val="0"/>
              <w:marRight w:val="0"/>
              <w:marTop w:val="0"/>
              <w:marBottom w:val="0"/>
              <w:divBdr>
                <w:top w:val="none" w:sz="0" w:space="0" w:color="auto"/>
                <w:left w:val="none" w:sz="0" w:space="0" w:color="auto"/>
                <w:bottom w:val="none" w:sz="0" w:space="0" w:color="auto"/>
                <w:right w:val="none" w:sz="0" w:space="0" w:color="auto"/>
              </w:divBdr>
            </w:div>
            <w:div w:id="1266113446">
              <w:marLeft w:val="0"/>
              <w:marRight w:val="0"/>
              <w:marTop w:val="0"/>
              <w:marBottom w:val="0"/>
              <w:divBdr>
                <w:top w:val="none" w:sz="0" w:space="0" w:color="auto"/>
                <w:left w:val="none" w:sz="0" w:space="0" w:color="auto"/>
                <w:bottom w:val="none" w:sz="0" w:space="0" w:color="auto"/>
                <w:right w:val="none" w:sz="0" w:space="0" w:color="auto"/>
              </w:divBdr>
            </w:div>
            <w:div w:id="1383362229">
              <w:marLeft w:val="0"/>
              <w:marRight w:val="0"/>
              <w:marTop w:val="0"/>
              <w:marBottom w:val="0"/>
              <w:divBdr>
                <w:top w:val="none" w:sz="0" w:space="0" w:color="auto"/>
                <w:left w:val="none" w:sz="0" w:space="0" w:color="auto"/>
                <w:bottom w:val="none" w:sz="0" w:space="0" w:color="auto"/>
                <w:right w:val="none" w:sz="0" w:space="0" w:color="auto"/>
              </w:divBdr>
            </w:div>
            <w:div w:id="1425687046">
              <w:marLeft w:val="0"/>
              <w:marRight w:val="0"/>
              <w:marTop w:val="0"/>
              <w:marBottom w:val="0"/>
              <w:divBdr>
                <w:top w:val="none" w:sz="0" w:space="0" w:color="auto"/>
                <w:left w:val="none" w:sz="0" w:space="0" w:color="auto"/>
                <w:bottom w:val="none" w:sz="0" w:space="0" w:color="auto"/>
                <w:right w:val="none" w:sz="0" w:space="0" w:color="auto"/>
              </w:divBdr>
            </w:div>
            <w:div w:id="2015376996">
              <w:marLeft w:val="0"/>
              <w:marRight w:val="0"/>
              <w:marTop w:val="0"/>
              <w:marBottom w:val="0"/>
              <w:divBdr>
                <w:top w:val="none" w:sz="0" w:space="0" w:color="auto"/>
                <w:left w:val="none" w:sz="0" w:space="0" w:color="auto"/>
                <w:bottom w:val="none" w:sz="0" w:space="0" w:color="auto"/>
                <w:right w:val="none" w:sz="0" w:space="0" w:color="auto"/>
              </w:divBdr>
            </w:div>
          </w:divsChild>
        </w:div>
        <w:div w:id="1768765972">
          <w:marLeft w:val="0"/>
          <w:marRight w:val="0"/>
          <w:marTop w:val="0"/>
          <w:marBottom w:val="0"/>
          <w:divBdr>
            <w:top w:val="none" w:sz="0" w:space="0" w:color="auto"/>
            <w:left w:val="none" w:sz="0" w:space="0" w:color="auto"/>
            <w:bottom w:val="none" w:sz="0" w:space="0" w:color="auto"/>
            <w:right w:val="none" w:sz="0" w:space="0" w:color="auto"/>
          </w:divBdr>
          <w:divsChild>
            <w:div w:id="1014455005">
              <w:marLeft w:val="0"/>
              <w:marRight w:val="0"/>
              <w:marTop w:val="0"/>
              <w:marBottom w:val="0"/>
              <w:divBdr>
                <w:top w:val="none" w:sz="0" w:space="0" w:color="auto"/>
                <w:left w:val="none" w:sz="0" w:space="0" w:color="auto"/>
                <w:bottom w:val="none" w:sz="0" w:space="0" w:color="auto"/>
                <w:right w:val="none" w:sz="0" w:space="0" w:color="auto"/>
              </w:divBdr>
            </w:div>
            <w:div w:id="1727679395">
              <w:marLeft w:val="0"/>
              <w:marRight w:val="0"/>
              <w:marTop w:val="0"/>
              <w:marBottom w:val="0"/>
              <w:divBdr>
                <w:top w:val="none" w:sz="0" w:space="0" w:color="auto"/>
                <w:left w:val="none" w:sz="0" w:space="0" w:color="auto"/>
                <w:bottom w:val="none" w:sz="0" w:space="0" w:color="auto"/>
                <w:right w:val="none" w:sz="0" w:space="0" w:color="auto"/>
              </w:divBdr>
            </w:div>
            <w:div w:id="17936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3343">
      <w:bodyDiv w:val="1"/>
      <w:marLeft w:val="0"/>
      <w:marRight w:val="0"/>
      <w:marTop w:val="0"/>
      <w:marBottom w:val="0"/>
      <w:divBdr>
        <w:top w:val="none" w:sz="0" w:space="0" w:color="auto"/>
        <w:left w:val="none" w:sz="0" w:space="0" w:color="auto"/>
        <w:bottom w:val="none" w:sz="0" w:space="0" w:color="auto"/>
        <w:right w:val="none" w:sz="0" w:space="0" w:color="auto"/>
      </w:divBdr>
    </w:div>
    <w:div w:id="16502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lyndwr.ac.uk/sustainability/policies-and-document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glyndwr.ac.uk/about/civic-missio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hgprotocol.org/sites/default/files/ghgp/standards/Scope3_Calculation_Guidance_0.pdf" TargetMode="External"/><Relationship Id="rId24" Type="http://schemas.openxmlformats.org/officeDocument/2006/relationships/hyperlink" Target="https://glyndwr.ac.uk/sustainability/policies-and-documents/"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issuu.com/glyndwruni2020/docs/wgu_estates_and_learning_environment_strategy_camp" TargetMode="Externa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glyndwr.ac.uk/sustainability/policies-and-document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cc.ch/sr15/chapter/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1A62D5AD51274FBD9BEFECCF410228" ma:contentTypeVersion="6" ma:contentTypeDescription="Create a new document." ma:contentTypeScope="" ma:versionID="2f893214c6ccfd876d82f9cf99298556">
  <xsd:schema xmlns:xsd="http://www.w3.org/2001/XMLSchema" xmlns:xs="http://www.w3.org/2001/XMLSchema" xmlns:p="http://schemas.microsoft.com/office/2006/metadata/properties" xmlns:ns2="73a26a26-1abd-452b-b492-54a22a33a855" targetNamespace="http://schemas.microsoft.com/office/2006/metadata/properties" ma:root="true" ma:fieldsID="87798e67855adf6b8b0bffb6bf1ebe41" ns2:_="">
    <xsd:import namespace="73a26a26-1abd-452b-b492-54a22a33a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26a26-1abd-452b-b492-54a22a33a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DB1B0-53CA-4124-BB79-AA258ECFD7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82C6D-054F-41C9-BB44-6061D5762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26a26-1abd-452b-b492-54a22a33a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9826F-C9B1-42EA-8B85-2C7945E97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6197</Words>
  <Characters>35325</Characters>
  <Application>Microsoft Office Word</Application>
  <DocSecurity>0</DocSecurity>
  <Lines>294</Lines>
  <Paragraphs>82</Paragraphs>
  <ScaleCrop>false</ScaleCrop>
  <Company>Glyndwr University</Company>
  <LinksUpToDate>false</LinksUpToDate>
  <CharactersWithSpaces>41440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Beer</dc:creator>
  <cp:keywords/>
  <dc:description/>
  <cp:lastModifiedBy>Jenny Thomas</cp:lastModifiedBy>
  <cp:revision>4</cp:revision>
  <dcterms:created xsi:type="dcterms:W3CDTF">2025-08-14T08:03:00Z</dcterms:created>
  <dcterms:modified xsi:type="dcterms:W3CDTF">2025-08-14T08:04:00Z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0x010100A31A62D5AD51274FBD9BEFECCF410228</vt:lpwstr>
  </property>
</Properties>
</file>