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33EF0" w14:textId="77777777" w:rsidR="00DA32BA" w:rsidRDefault="00DA32BA" w:rsidP="004F0D72">
      <w:pPr>
        <w:rPr>
          <w:rFonts w:cstheme="minorHAnsi"/>
          <w:noProof/>
          <w:color w:val="1F497D"/>
          <w:lang w:eastAsia="en-GB"/>
        </w:rPr>
      </w:pPr>
    </w:p>
    <w:p w14:paraId="22EDD903" w14:textId="6C6592B6" w:rsidR="00244A87" w:rsidRDefault="00244A87" w:rsidP="59FCFC74">
      <w:pPr>
        <w:jc w:val="right"/>
      </w:pPr>
    </w:p>
    <w:tbl>
      <w:tblPr>
        <w:tblStyle w:val="TableGrid"/>
        <w:tblW w:w="9508" w:type="dxa"/>
        <w:tblLook w:val="01E0" w:firstRow="1" w:lastRow="1" w:firstColumn="1" w:lastColumn="1" w:noHBand="0" w:noVBand="0"/>
      </w:tblPr>
      <w:tblGrid>
        <w:gridCol w:w="2508"/>
        <w:gridCol w:w="1560"/>
        <w:gridCol w:w="2640"/>
        <w:gridCol w:w="1782"/>
        <w:gridCol w:w="1018"/>
      </w:tblGrid>
      <w:tr w:rsidR="00244A87" w:rsidRPr="002942DD" w14:paraId="42BE8F89" w14:textId="77777777" w:rsidTr="00A217EA">
        <w:tc>
          <w:tcPr>
            <w:tcW w:w="9508" w:type="dxa"/>
            <w:gridSpan w:val="5"/>
          </w:tcPr>
          <w:p w14:paraId="19AB13FF" w14:textId="77777777" w:rsidR="00244A87" w:rsidRDefault="00244A87" w:rsidP="00411886">
            <w:pPr>
              <w:pStyle w:val="Heading2"/>
              <w:spacing w:before="0" w:after="0"/>
              <w:jc w:val="center"/>
              <w:rPr>
                <w:sz w:val="22"/>
                <w:szCs w:val="22"/>
              </w:rPr>
            </w:pPr>
          </w:p>
          <w:p w14:paraId="532AD130" w14:textId="77777777" w:rsidR="00223921" w:rsidRPr="00223921" w:rsidRDefault="00223921" w:rsidP="00223921">
            <w:pPr>
              <w:spacing w:line="276" w:lineRule="auto"/>
              <w:ind w:left="360"/>
              <w:contextualSpacing/>
              <w:jc w:val="center"/>
              <w:rPr>
                <w:rFonts w:eastAsiaTheme="majorEastAsia" w:cs="Arial"/>
                <w:b/>
                <w:spacing w:val="-10"/>
                <w:kern w:val="28"/>
                <w:szCs w:val="24"/>
                <w:lang w:eastAsia="en-GB"/>
              </w:rPr>
            </w:pPr>
            <w:r w:rsidRPr="00223921">
              <w:rPr>
                <w:rFonts w:eastAsiaTheme="majorEastAsia" w:cs="Arial"/>
                <w:b/>
                <w:spacing w:val="-10"/>
                <w:kern w:val="28"/>
                <w:szCs w:val="56"/>
                <w:lang w:eastAsia="en-GB"/>
              </w:rPr>
              <w:t>ENVIRONMEN</w:t>
            </w:r>
            <w:r>
              <w:rPr>
                <w:rFonts w:eastAsiaTheme="majorEastAsia" w:cs="Arial"/>
                <w:b/>
                <w:spacing w:val="-10"/>
                <w:kern w:val="28"/>
                <w:szCs w:val="56"/>
                <w:lang w:eastAsia="en-GB"/>
              </w:rPr>
              <w:t>TAL SUSTAINABILITY STRATEGY 2021</w:t>
            </w:r>
            <w:r w:rsidRPr="00223921">
              <w:rPr>
                <w:rFonts w:eastAsiaTheme="majorEastAsia" w:cs="Arial"/>
                <w:b/>
                <w:spacing w:val="-10"/>
                <w:kern w:val="28"/>
                <w:szCs w:val="56"/>
                <w:lang w:eastAsia="en-GB"/>
              </w:rPr>
              <w:t>-2025</w:t>
            </w:r>
          </w:p>
          <w:p w14:paraId="2CA7F714" w14:textId="77777777" w:rsidR="00244A87" w:rsidRPr="004A7727" w:rsidRDefault="00244A87" w:rsidP="00223921">
            <w:pPr>
              <w:pStyle w:val="Heading2"/>
              <w:spacing w:before="0" w:after="0"/>
              <w:jc w:val="center"/>
              <w:rPr>
                <w:i/>
                <w:sz w:val="22"/>
                <w:szCs w:val="22"/>
              </w:rPr>
            </w:pPr>
          </w:p>
        </w:tc>
      </w:tr>
      <w:tr w:rsidR="00244A87" w:rsidRPr="00BD5C76" w14:paraId="500EC43B" w14:textId="77777777" w:rsidTr="00A217EA">
        <w:tc>
          <w:tcPr>
            <w:tcW w:w="2508" w:type="dxa"/>
          </w:tcPr>
          <w:p w14:paraId="2395495F" w14:textId="77777777" w:rsidR="00244A87" w:rsidRDefault="00244A87" w:rsidP="00411886">
            <w:pPr>
              <w:rPr>
                <w:rFonts w:cs="Arial"/>
                <w:b/>
              </w:rPr>
            </w:pPr>
            <w:r w:rsidRPr="00BD5C76">
              <w:rPr>
                <w:rFonts w:cs="Arial"/>
                <w:b/>
              </w:rPr>
              <w:t>Department</w:t>
            </w:r>
          </w:p>
          <w:p w14:paraId="312C89BE" w14:textId="77777777" w:rsidR="00244A87" w:rsidRPr="00BD5C76" w:rsidRDefault="00244A87" w:rsidP="00411886">
            <w:pPr>
              <w:rPr>
                <w:rFonts w:cs="Arial"/>
                <w:b/>
              </w:rPr>
            </w:pPr>
          </w:p>
        </w:tc>
        <w:tc>
          <w:tcPr>
            <w:tcW w:w="7000" w:type="dxa"/>
            <w:gridSpan w:val="4"/>
          </w:tcPr>
          <w:p w14:paraId="14AD1BC3" w14:textId="77777777" w:rsidR="00244A87" w:rsidRPr="00BD5C76" w:rsidRDefault="00223921" w:rsidP="00411886">
            <w:pPr>
              <w:rPr>
                <w:rFonts w:cs="Arial"/>
              </w:rPr>
            </w:pPr>
            <w:r>
              <w:rPr>
                <w:rFonts w:cs="Arial"/>
              </w:rPr>
              <w:t xml:space="preserve">Estates and Campus Management </w:t>
            </w:r>
          </w:p>
        </w:tc>
      </w:tr>
      <w:tr w:rsidR="00244A87" w:rsidRPr="001C61E8" w14:paraId="291CEFBD" w14:textId="77777777" w:rsidTr="00A217EA">
        <w:tc>
          <w:tcPr>
            <w:tcW w:w="2508" w:type="dxa"/>
          </w:tcPr>
          <w:p w14:paraId="618AF4B5" w14:textId="77777777" w:rsidR="00244A87" w:rsidRPr="001C61E8" w:rsidRDefault="00244A87" w:rsidP="00411886">
            <w:pPr>
              <w:rPr>
                <w:rFonts w:cs="Arial"/>
                <w:b/>
                <w:szCs w:val="24"/>
              </w:rPr>
            </w:pPr>
            <w:r w:rsidRPr="001C61E8">
              <w:rPr>
                <w:rFonts w:cs="Arial"/>
                <w:b/>
                <w:szCs w:val="24"/>
              </w:rPr>
              <w:t>Author</w:t>
            </w:r>
          </w:p>
          <w:p w14:paraId="2ADAA576" w14:textId="77777777" w:rsidR="00244A87" w:rsidRPr="001C61E8" w:rsidRDefault="00244A87" w:rsidP="00411886">
            <w:pPr>
              <w:rPr>
                <w:rFonts w:cs="Arial"/>
                <w:b/>
                <w:szCs w:val="24"/>
              </w:rPr>
            </w:pPr>
          </w:p>
        </w:tc>
        <w:tc>
          <w:tcPr>
            <w:tcW w:w="7000" w:type="dxa"/>
            <w:gridSpan w:val="4"/>
          </w:tcPr>
          <w:p w14:paraId="210A7450" w14:textId="3EF37EF9" w:rsidR="00244A87" w:rsidRPr="001C61E8" w:rsidRDefault="00223921" w:rsidP="5EE77FF8">
            <w:pPr>
              <w:rPr>
                <w:rFonts w:eastAsia="Arial" w:cs="Arial"/>
                <w:color w:val="000000" w:themeColor="text1"/>
                <w:szCs w:val="24"/>
              </w:rPr>
            </w:pPr>
            <w:r w:rsidRPr="001C61E8">
              <w:rPr>
                <w:rFonts w:eastAsia="Arial" w:cs="Arial"/>
                <w:color w:val="000000" w:themeColor="text1"/>
                <w:szCs w:val="24"/>
              </w:rPr>
              <w:t xml:space="preserve">Head of Estates &amp; Campus Management, Safety, Health and Environment </w:t>
            </w:r>
            <w:r w:rsidR="004F0D72">
              <w:rPr>
                <w:rFonts w:eastAsia="Arial" w:cs="Arial"/>
                <w:color w:val="000000" w:themeColor="text1"/>
                <w:szCs w:val="24"/>
              </w:rPr>
              <w:t>Manager</w:t>
            </w:r>
          </w:p>
        </w:tc>
      </w:tr>
      <w:tr w:rsidR="00244A87" w:rsidRPr="001C61E8" w14:paraId="76B2BC4E" w14:textId="77777777" w:rsidTr="00A217EA">
        <w:tc>
          <w:tcPr>
            <w:tcW w:w="2508" w:type="dxa"/>
          </w:tcPr>
          <w:p w14:paraId="5625F4DC" w14:textId="77777777" w:rsidR="00244A87" w:rsidRPr="001C61E8" w:rsidRDefault="00244A87" w:rsidP="00411886">
            <w:pPr>
              <w:rPr>
                <w:rFonts w:cs="Arial"/>
                <w:b/>
                <w:szCs w:val="24"/>
              </w:rPr>
            </w:pPr>
            <w:r w:rsidRPr="001C61E8">
              <w:rPr>
                <w:rFonts w:cs="Arial"/>
                <w:b/>
                <w:szCs w:val="24"/>
              </w:rPr>
              <w:t>Authorised By:</w:t>
            </w:r>
          </w:p>
          <w:p w14:paraId="092F758A" w14:textId="77777777" w:rsidR="00244A87" w:rsidRPr="001C61E8" w:rsidRDefault="00244A87" w:rsidP="00411886">
            <w:pPr>
              <w:rPr>
                <w:rFonts w:cs="Arial"/>
                <w:b/>
                <w:szCs w:val="24"/>
              </w:rPr>
            </w:pPr>
          </w:p>
        </w:tc>
        <w:tc>
          <w:tcPr>
            <w:tcW w:w="7000" w:type="dxa"/>
            <w:gridSpan w:val="4"/>
          </w:tcPr>
          <w:p w14:paraId="7CBCEBE5" w14:textId="77777777" w:rsidR="00244A87" w:rsidRPr="001C61E8" w:rsidRDefault="00223921" w:rsidP="00411886">
            <w:pPr>
              <w:rPr>
                <w:rFonts w:cs="Arial"/>
                <w:szCs w:val="24"/>
              </w:rPr>
            </w:pPr>
            <w:r w:rsidRPr="001C61E8">
              <w:rPr>
                <w:rFonts w:eastAsia="Arial" w:cs="Arial"/>
                <w:color w:val="000000" w:themeColor="text1"/>
                <w:szCs w:val="24"/>
              </w:rPr>
              <w:t>Executive Director of Operations</w:t>
            </w:r>
          </w:p>
        </w:tc>
      </w:tr>
      <w:tr w:rsidR="00244A87" w:rsidRPr="001C61E8" w14:paraId="3713C21F" w14:textId="77777777" w:rsidTr="00A217EA">
        <w:tc>
          <w:tcPr>
            <w:tcW w:w="2508" w:type="dxa"/>
          </w:tcPr>
          <w:p w14:paraId="41EEEFF3" w14:textId="77777777" w:rsidR="00244A87" w:rsidRPr="001C61E8" w:rsidRDefault="00244A87" w:rsidP="00411886">
            <w:pPr>
              <w:rPr>
                <w:rFonts w:cs="Arial"/>
                <w:b/>
                <w:szCs w:val="24"/>
              </w:rPr>
            </w:pPr>
            <w:r w:rsidRPr="001C61E8">
              <w:rPr>
                <w:rFonts w:cs="Arial"/>
                <w:b/>
                <w:szCs w:val="24"/>
              </w:rPr>
              <w:t>Implementation By:</w:t>
            </w:r>
          </w:p>
          <w:p w14:paraId="0678219C" w14:textId="77777777" w:rsidR="00244A87" w:rsidRPr="001C61E8" w:rsidRDefault="00244A87" w:rsidP="00411886">
            <w:pPr>
              <w:rPr>
                <w:rFonts w:cs="Arial"/>
                <w:b/>
                <w:szCs w:val="24"/>
              </w:rPr>
            </w:pPr>
          </w:p>
        </w:tc>
        <w:tc>
          <w:tcPr>
            <w:tcW w:w="7000" w:type="dxa"/>
            <w:gridSpan w:val="4"/>
          </w:tcPr>
          <w:p w14:paraId="49AE1977" w14:textId="37181EB8" w:rsidR="00244A87" w:rsidRPr="001C61E8" w:rsidRDefault="00223921" w:rsidP="00876348">
            <w:pPr>
              <w:rPr>
                <w:rFonts w:cs="Arial"/>
                <w:szCs w:val="24"/>
              </w:rPr>
            </w:pPr>
            <w:r w:rsidRPr="001C61E8">
              <w:rPr>
                <w:rFonts w:cs="Arial"/>
                <w:szCs w:val="24"/>
              </w:rPr>
              <w:t xml:space="preserve">Sustainability Action </w:t>
            </w:r>
            <w:r w:rsidR="00EF05AD">
              <w:rPr>
                <w:rFonts w:cs="Arial"/>
                <w:szCs w:val="24"/>
              </w:rPr>
              <w:t>Forum</w:t>
            </w:r>
          </w:p>
        </w:tc>
      </w:tr>
      <w:tr w:rsidR="00244A87" w:rsidRPr="001C61E8" w14:paraId="1A44BFCD" w14:textId="77777777" w:rsidTr="00A217EA">
        <w:tc>
          <w:tcPr>
            <w:tcW w:w="2508" w:type="dxa"/>
          </w:tcPr>
          <w:p w14:paraId="0C0AFB94" w14:textId="77777777" w:rsidR="00244A87" w:rsidRPr="001C61E8" w:rsidRDefault="00244A87" w:rsidP="00411886">
            <w:pPr>
              <w:rPr>
                <w:rFonts w:cs="Arial"/>
                <w:b/>
                <w:szCs w:val="24"/>
              </w:rPr>
            </w:pPr>
            <w:r w:rsidRPr="001C61E8">
              <w:rPr>
                <w:rFonts w:cs="Arial"/>
                <w:b/>
                <w:szCs w:val="24"/>
              </w:rPr>
              <w:t>Strategy Reference:</w:t>
            </w:r>
          </w:p>
          <w:p w14:paraId="1C6207DA" w14:textId="77777777" w:rsidR="00244A87" w:rsidRPr="001C61E8" w:rsidRDefault="00244A87" w:rsidP="00411886">
            <w:pPr>
              <w:rPr>
                <w:rFonts w:cs="Arial"/>
                <w:b/>
                <w:szCs w:val="24"/>
              </w:rPr>
            </w:pPr>
          </w:p>
        </w:tc>
        <w:tc>
          <w:tcPr>
            <w:tcW w:w="7000" w:type="dxa"/>
            <w:gridSpan w:val="4"/>
          </w:tcPr>
          <w:p w14:paraId="77D3FAAD" w14:textId="26914F06" w:rsidR="00244A87" w:rsidRPr="001C61E8" w:rsidRDefault="004F46FF" w:rsidP="00411886">
            <w:pPr>
              <w:rPr>
                <w:rFonts w:cs="Arial"/>
                <w:szCs w:val="24"/>
              </w:rPr>
            </w:pPr>
            <w:r>
              <w:rPr>
                <w:rFonts w:cs="Arial"/>
                <w:szCs w:val="24"/>
              </w:rPr>
              <w:t>STEST2</w:t>
            </w:r>
            <w:r w:rsidR="00C149A6">
              <w:rPr>
                <w:rFonts w:cs="Arial"/>
                <w:szCs w:val="24"/>
              </w:rPr>
              <w:t>324032</w:t>
            </w:r>
            <w:r w:rsidR="00544E24">
              <w:rPr>
                <w:rFonts w:cs="Arial"/>
                <w:szCs w:val="24"/>
              </w:rPr>
              <w:t>-2</w:t>
            </w:r>
          </w:p>
        </w:tc>
      </w:tr>
      <w:tr w:rsidR="00244A87" w:rsidRPr="001C61E8" w14:paraId="21073D35" w14:textId="77777777" w:rsidTr="00A217EA">
        <w:tc>
          <w:tcPr>
            <w:tcW w:w="2508" w:type="dxa"/>
          </w:tcPr>
          <w:p w14:paraId="5A7EE62D" w14:textId="77777777" w:rsidR="00244A87" w:rsidRPr="001C61E8" w:rsidRDefault="00244A87" w:rsidP="00411886">
            <w:pPr>
              <w:rPr>
                <w:rFonts w:cs="Arial"/>
                <w:b/>
                <w:szCs w:val="24"/>
              </w:rPr>
            </w:pPr>
            <w:r w:rsidRPr="001C61E8">
              <w:rPr>
                <w:rFonts w:cs="Arial"/>
                <w:b/>
                <w:szCs w:val="24"/>
              </w:rPr>
              <w:t>Strategy Replaced:</w:t>
            </w:r>
          </w:p>
        </w:tc>
        <w:tc>
          <w:tcPr>
            <w:tcW w:w="7000" w:type="dxa"/>
            <w:gridSpan w:val="4"/>
          </w:tcPr>
          <w:p w14:paraId="515129DC" w14:textId="7F2D9610" w:rsidR="00244A87" w:rsidRPr="001C61E8" w:rsidRDefault="004F46FF" w:rsidP="00411886">
            <w:pPr>
              <w:rPr>
                <w:rFonts w:cs="Arial"/>
                <w:szCs w:val="24"/>
              </w:rPr>
            </w:pPr>
            <w:r>
              <w:rPr>
                <w:rFonts w:cs="Arial"/>
                <w:szCs w:val="24"/>
              </w:rPr>
              <w:t>STEST2122022</w:t>
            </w:r>
          </w:p>
          <w:p w14:paraId="31BFAAC6" w14:textId="77777777" w:rsidR="00244A87" w:rsidRPr="001C61E8" w:rsidRDefault="00244A87" w:rsidP="00411886">
            <w:pPr>
              <w:rPr>
                <w:rFonts w:cs="Arial"/>
                <w:szCs w:val="24"/>
              </w:rPr>
            </w:pPr>
          </w:p>
        </w:tc>
      </w:tr>
      <w:tr w:rsidR="00244A87" w:rsidRPr="001C61E8" w14:paraId="4AC444B4" w14:textId="77777777" w:rsidTr="00A217EA">
        <w:tc>
          <w:tcPr>
            <w:tcW w:w="2508" w:type="dxa"/>
          </w:tcPr>
          <w:p w14:paraId="2DC3D47A" w14:textId="77777777" w:rsidR="00244A87" w:rsidRPr="001C61E8" w:rsidRDefault="00244A87" w:rsidP="00411886">
            <w:pPr>
              <w:rPr>
                <w:rFonts w:cs="Arial"/>
                <w:b/>
                <w:szCs w:val="24"/>
              </w:rPr>
            </w:pPr>
            <w:r w:rsidRPr="001C61E8">
              <w:rPr>
                <w:rFonts w:cs="Arial"/>
                <w:b/>
                <w:szCs w:val="24"/>
              </w:rPr>
              <w:t>Version No:</w:t>
            </w:r>
          </w:p>
          <w:p w14:paraId="4CBB04F7" w14:textId="77777777" w:rsidR="00244A87" w:rsidRPr="001C61E8" w:rsidRDefault="00244A87" w:rsidP="00411886">
            <w:pPr>
              <w:rPr>
                <w:rFonts w:cs="Arial"/>
                <w:b/>
                <w:szCs w:val="24"/>
              </w:rPr>
            </w:pPr>
          </w:p>
        </w:tc>
        <w:tc>
          <w:tcPr>
            <w:tcW w:w="1560" w:type="dxa"/>
          </w:tcPr>
          <w:p w14:paraId="70034A96" w14:textId="02C90E0C" w:rsidR="00EF05AD" w:rsidRDefault="00544E24" w:rsidP="00411886">
            <w:pPr>
              <w:rPr>
                <w:rFonts w:cs="Arial"/>
                <w:szCs w:val="24"/>
              </w:rPr>
            </w:pPr>
            <w:r>
              <w:rPr>
                <w:rFonts w:cs="Arial"/>
                <w:szCs w:val="24"/>
              </w:rPr>
              <w:t>3</w:t>
            </w:r>
          </w:p>
          <w:p w14:paraId="3DBA5DDC" w14:textId="3A81D1D6" w:rsidR="00244A87" w:rsidRPr="001C61E8" w:rsidRDefault="00244A87" w:rsidP="00411886">
            <w:pPr>
              <w:rPr>
                <w:rFonts w:cs="Arial"/>
                <w:szCs w:val="24"/>
              </w:rPr>
            </w:pPr>
          </w:p>
        </w:tc>
        <w:tc>
          <w:tcPr>
            <w:tcW w:w="2640" w:type="dxa"/>
          </w:tcPr>
          <w:p w14:paraId="31AF8A81" w14:textId="77777777" w:rsidR="00244A87" w:rsidRPr="001C61E8" w:rsidRDefault="00244A87" w:rsidP="00411886">
            <w:pPr>
              <w:rPr>
                <w:rFonts w:cs="Arial"/>
                <w:b/>
                <w:szCs w:val="24"/>
              </w:rPr>
            </w:pPr>
            <w:r w:rsidRPr="001C61E8">
              <w:rPr>
                <w:rFonts w:cs="Arial"/>
                <w:b/>
                <w:szCs w:val="24"/>
              </w:rPr>
              <w:t>Approval Committee:</w:t>
            </w:r>
          </w:p>
        </w:tc>
        <w:tc>
          <w:tcPr>
            <w:tcW w:w="2800" w:type="dxa"/>
            <w:gridSpan w:val="2"/>
          </w:tcPr>
          <w:p w14:paraId="36613894" w14:textId="03331E79" w:rsidR="00244A87" w:rsidRPr="001C61E8" w:rsidRDefault="00230FE0" w:rsidP="00411886">
            <w:pPr>
              <w:rPr>
                <w:rFonts w:cs="Arial"/>
                <w:szCs w:val="24"/>
              </w:rPr>
            </w:pPr>
            <w:r>
              <w:rPr>
                <w:rFonts w:cs="Arial"/>
                <w:szCs w:val="24"/>
              </w:rPr>
              <w:t>SLT</w:t>
            </w:r>
          </w:p>
        </w:tc>
      </w:tr>
      <w:tr w:rsidR="00244A87" w:rsidRPr="001C61E8" w14:paraId="1C1BD6EF" w14:textId="77777777" w:rsidTr="00A217EA">
        <w:tc>
          <w:tcPr>
            <w:tcW w:w="2508" w:type="dxa"/>
          </w:tcPr>
          <w:p w14:paraId="668C9D68" w14:textId="77777777" w:rsidR="00244A87" w:rsidRPr="001C61E8" w:rsidRDefault="00244A87" w:rsidP="00411886">
            <w:pPr>
              <w:rPr>
                <w:rFonts w:cs="Arial"/>
                <w:b/>
                <w:szCs w:val="24"/>
              </w:rPr>
            </w:pPr>
            <w:r w:rsidRPr="001C61E8">
              <w:rPr>
                <w:rFonts w:cs="Arial"/>
                <w:b/>
                <w:szCs w:val="24"/>
              </w:rPr>
              <w:t>Date approved:</w:t>
            </w:r>
          </w:p>
          <w:p w14:paraId="3B7F8DD3" w14:textId="77777777" w:rsidR="00244A87" w:rsidRPr="001C61E8" w:rsidRDefault="00244A87" w:rsidP="00411886">
            <w:pPr>
              <w:rPr>
                <w:rFonts w:cs="Arial"/>
                <w:b/>
                <w:szCs w:val="24"/>
              </w:rPr>
            </w:pPr>
          </w:p>
        </w:tc>
        <w:tc>
          <w:tcPr>
            <w:tcW w:w="1560" w:type="dxa"/>
          </w:tcPr>
          <w:p w14:paraId="0D78D1C1" w14:textId="5A813FFC" w:rsidR="00244A87" w:rsidRDefault="00230FE0" w:rsidP="001729B9">
            <w:pPr>
              <w:rPr>
                <w:rFonts w:cs="Arial"/>
                <w:szCs w:val="24"/>
              </w:rPr>
            </w:pPr>
            <w:r>
              <w:rPr>
                <w:rFonts w:cs="Arial"/>
                <w:szCs w:val="24"/>
              </w:rPr>
              <w:t>Circulated</w:t>
            </w:r>
          </w:p>
          <w:p w14:paraId="2770B8D6" w14:textId="09A85286" w:rsidR="00230FE0" w:rsidRPr="001C61E8" w:rsidRDefault="00230FE0" w:rsidP="001729B9">
            <w:pPr>
              <w:rPr>
                <w:rFonts w:cs="Arial"/>
                <w:szCs w:val="24"/>
              </w:rPr>
            </w:pPr>
            <w:r>
              <w:rPr>
                <w:rFonts w:cs="Arial"/>
                <w:szCs w:val="24"/>
              </w:rPr>
              <w:t>25.06.24</w:t>
            </w:r>
          </w:p>
        </w:tc>
        <w:tc>
          <w:tcPr>
            <w:tcW w:w="2640" w:type="dxa"/>
          </w:tcPr>
          <w:p w14:paraId="2A6FB3C6" w14:textId="77777777" w:rsidR="00244A87" w:rsidRPr="001C61E8" w:rsidRDefault="00244A87" w:rsidP="00411886">
            <w:pPr>
              <w:rPr>
                <w:rFonts w:cs="Arial"/>
                <w:b/>
                <w:szCs w:val="24"/>
              </w:rPr>
            </w:pPr>
            <w:r w:rsidRPr="001C61E8">
              <w:rPr>
                <w:rFonts w:cs="Arial"/>
                <w:b/>
                <w:szCs w:val="24"/>
              </w:rPr>
              <w:t>Minute no:</w:t>
            </w:r>
          </w:p>
        </w:tc>
        <w:tc>
          <w:tcPr>
            <w:tcW w:w="2800" w:type="dxa"/>
            <w:gridSpan w:val="2"/>
          </w:tcPr>
          <w:p w14:paraId="1A507817" w14:textId="1F6397F3" w:rsidR="00244A87" w:rsidRPr="001C61E8" w:rsidRDefault="008E4A66" w:rsidP="00411886">
            <w:pPr>
              <w:pStyle w:val="ListParagraph"/>
              <w:ind w:left="0"/>
              <w:rPr>
                <w:rFonts w:cs="Arial"/>
                <w:szCs w:val="24"/>
              </w:rPr>
            </w:pPr>
            <w:r>
              <w:rPr>
                <w:rFonts w:cs="Arial"/>
                <w:szCs w:val="24"/>
              </w:rPr>
              <w:t>23.78.03</w:t>
            </w:r>
          </w:p>
        </w:tc>
      </w:tr>
      <w:tr w:rsidR="00244A87" w:rsidRPr="001C61E8" w14:paraId="4EDC7FAE" w14:textId="77777777" w:rsidTr="00A217EA">
        <w:tc>
          <w:tcPr>
            <w:tcW w:w="2508" w:type="dxa"/>
          </w:tcPr>
          <w:p w14:paraId="73115AB9" w14:textId="77777777" w:rsidR="00244A87" w:rsidRPr="001C61E8" w:rsidRDefault="00244A87" w:rsidP="00411886">
            <w:pPr>
              <w:rPr>
                <w:rFonts w:cs="Arial"/>
                <w:b/>
                <w:szCs w:val="24"/>
              </w:rPr>
            </w:pPr>
            <w:r w:rsidRPr="001C61E8">
              <w:rPr>
                <w:rFonts w:cs="Arial"/>
                <w:b/>
                <w:szCs w:val="24"/>
              </w:rPr>
              <w:t>Status:</w:t>
            </w:r>
          </w:p>
          <w:p w14:paraId="7BD26B7B" w14:textId="77777777" w:rsidR="00244A87" w:rsidRPr="001C61E8" w:rsidRDefault="00244A87" w:rsidP="00411886">
            <w:pPr>
              <w:rPr>
                <w:rFonts w:cs="Arial"/>
                <w:b/>
                <w:szCs w:val="24"/>
              </w:rPr>
            </w:pPr>
          </w:p>
        </w:tc>
        <w:tc>
          <w:tcPr>
            <w:tcW w:w="1560" w:type="dxa"/>
          </w:tcPr>
          <w:p w14:paraId="52724CB0" w14:textId="7E19AB46" w:rsidR="00244A87" w:rsidRPr="001C61E8" w:rsidRDefault="00684CF9" w:rsidP="00411886">
            <w:pPr>
              <w:rPr>
                <w:rFonts w:cs="Arial"/>
                <w:szCs w:val="24"/>
              </w:rPr>
            </w:pPr>
            <w:r>
              <w:rPr>
                <w:rFonts w:cs="Arial"/>
                <w:szCs w:val="24"/>
              </w:rPr>
              <w:t>Approved</w:t>
            </w:r>
          </w:p>
        </w:tc>
        <w:tc>
          <w:tcPr>
            <w:tcW w:w="2640" w:type="dxa"/>
          </w:tcPr>
          <w:p w14:paraId="05F4D149" w14:textId="77777777" w:rsidR="00244A87" w:rsidRPr="001C61E8" w:rsidRDefault="00244A87" w:rsidP="00411886">
            <w:pPr>
              <w:rPr>
                <w:rFonts w:cs="Arial"/>
                <w:b/>
                <w:szCs w:val="24"/>
              </w:rPr>
            </w:pPr>
            <w:r w:rsidRPr="001C61E8">
              <w:rPr>
                <w:rFonts w:cs="Arial"/>
                <w:b/>
                <w:szCs w:val="24"/>
              </w:rPr>
              <w:t>Implementation Date:</w:t>
            </w:r>
          </w:p>
        </w:tc>
        <w:tc>
          <w:tcPr>
            <w:tcW w:w="2800" w:type="dxa"/>
            <w:gridSpan w:val="2"/>
          </w:tcPr>
          <w:p w14:paraId="1C0D8CBA" w14:textId="6B6AA45D" w:rsidR="00244A87" w:rsidRPr="001C61E8" w:rsidRDefault="00230FE0" w:rsidP="001729B9">
            <w:pPr>
              <w:rPr>
                <w:rFonts w:cs="Arial"/>
                <w:szCs w:val="24"/>
              </w:rPr>
            </w:pPr>
            <w:r>
              <w:rPr>
                <w:rFonts w:cs="Arial"/>
                <w:szCs w:val="24"/>
              </w:rPr>
              <w:t>July 24</w:t>
            </w:r>
          </w:p>
        </w:tc>
      </w:tr>
      <w:tr w:rsidR="00244A87" w:rsidRPr="001C61E8" w14:paraId="7A1A92FB" w14:textId="77777777" w:rsidTr="00A217EA">
        <w:tc>
          <w:tcPr>
            <w:tcW w:w="2508" w:type="dxa"/>
          </w:tcPr>
          <w:p w14:paraId="7C1B1451" w14:textId="77777777" w:rsidR="00244A87" w:rsidRPr="001C61E8" w:rsidRDefault="00244A87" w:rsidP="00411886">
            <w:pPr>
              <w:rPr>
                <w:rFonts w:cs="Arial"/>
                <w:b/>
                <w:szCs w:val="24"/>
              </w:rPr>
            </w:pPr>
            <w:r w:rsidRPr="001C61E8">
              <w:rPr>
                <w:rFonts w:cs="Arial"/>
                <w:b/>
                <w:szCs w:val="24"/>
              </w:rPr>
              <w:t>Period of approval:</w:t>
            </w:r>
          </w:p>
          <w:p w14:paraId="35E76D06" w14:textId="77777777" w:rsidR="00244A87" w:rsidRPr="001C61E8" w:rsidRDefault="00244A87" w:rsidP="00411886">
            <w:pPr>
              <w:rPr>
                <w:rFonts w:cs="Arial"/>
                <w:b/>
                <w:szCs w:val="24"/>
              </w:rPr>
            </w:pPr>
          </w:p>
        </w:tc>
        <w:tc>
          <w:tcPr>
            <w:tcW w:w="1560" w:type="dxa"/>
          </w:tcPr>
          <w:p w14:paraId="0A4E53ED" w14:textId="77777777" w:rsidR="00244A87" w:rsidRPr="001C61E8" w:rsidRDefault="00244A87" w:rsidP="00411886">
            <w:pPr>
              <w:rPr>
                <w:rFonts w:cs="Arial"/>
                <w:szCs w:val="24"/>
              </w:rPr>
            </w:pPr>
            <w:r w:rsidRPr="001C61E8">
              <w:rPr>
                <w:rFonts w:cs="Arial"/>
                <w:szCs w:val="24"/>
              </w:rPr>
              <w:t>3 years</w:t>
            </w:r>
          </w:p>
        </w:tc>
        <w:tc>
          <w:tcPr>
            <w:tcW w:w="2640" w:type="dxa"/>
          </w:tcPr>
          <w:p w14:paraId="79F66F47" w14:textId="77777777" w:rsidR="00244A87" w:rsidRPr="001C61E8" w:rsidRDefault="00244A87" w:rsidP="00411886">
            <w:pPr>
              <w:rPr>
                <w:rFonts w:cs="Arial"/>
                <w:b/>
                <w:szCs w:val="24"/>
              </w:rPr>
            </w:pPr>
            <w:r w:rsidRPr="001C61E8">
              <w:rPr>
                <w:rFonts w:cs="Arial"/>
                <w:b/>
                <w:szCs w:val="24"/>
              </w:rPr>
              <w:t>Review Date:</w:t>
            </w:r>
          </w:p>
        </w:tc>
        <w:tc>
          <w:tcPr>
            <w:tcW w:w="2800" w:type="dxa"/>
            <w:gridSpan w:val="2"/>
          </w:tcPr>
          <w:p w14:paraId="7E18023B" w14:textId="64B4B183" w:rsidR="00244A87" w:rsidRPr="001C61E8" w:rsidRDefault="00230FE0" w:rsidP="004D682F">
            <w:pPr>
              <w:rPr>
                <w:rFonts w:cs="Arial"/>
                <w:szCs w:val="24"/>
              </w:rPr>
            </w:pPr>
            <w:r>
              <w:rPr>
                <w:rFonts w:cs="Arial"/>
                <w:szCs w:val="24"/>
              </w:rPr>
              <w:t>July 27</w:t>
            </w:r>
          </w:p>
        </w:tc>
      </w:tr>
      <w:tr w:rsidR="00244A87" w:rsidRPr="001C61E8" w14:paraId="51795932" w14:textId="77777777" w:rsidTr="00A217EA">
        <w:tc>
          <w:tcPr>
            <w:tcW w:w="8490" w:type="dxa"/>
            <w:gridSpan w:val="4"/>
          </w:tcPr>
          <w:p w14:paraId="6885A9A2" w14:textId="77777777" w:rsidR="00244A87" w:rsidRPr="001C61E8" w:rsidRDefault="00244A87" w:rsidP="00411886">
            <w:pPr>
              <w:pStyle w:val="Default"/>
              <w:jc w:val="both"/>
              <w:rPr>
                <w:b/>
              </w:rPr>
            </w:pPr>
            <w:r w:rsidRPr="001C61E8">
              <w:t xml:space="preserve">I have carried out an equality impact assessment screening to help safeguard against discrimination and promote equality. </w:t>
            </w:r>
          </w:p>
        </w:tc>
        <w:tc>
          <w:tcPr>
            <w:tcW w:w="1018" w:type="dxa"/>
          </w:tcPr>
          <w:p w14:paraId="6AC98ED4" w14:textId="77777777" w:rsidR="00244A87" w:rsidRPr="001C61E8" w:rsidRDefault="00244A87" w:rsidP="00411886">
            <w:pPr>
              <w:rPr>
                <w:rFonts w:cs="Arial"/>
                <w:szCs w:val="24"/>
              </w:rPr>
            </w:pPr>
          </w:p>
        </w:tc>
      </w:tr>
      <w:tr w:rsidR="00244A87" w:rsidRPr="001C61E8" w14:paraId="32EB4E38" w14:textId="77777777" w:rsidTr="00A217EA">
        <w:tc>
          <w:tcPr>
            <w:tcW w:w="8490" w:type="dxa"/>
            <w:gridSpan w:val="4"/>
          </w:tcPr>
          <w:p w14:paraId="375FA882" w14:textId="77777777" w:rsidR="00244A87" w:rsidRPr="001C61E8" w:rsidRDefault="00244A87" w:rsidP="00411886">
            <w:pPr>
              <w:pStyle w:val="Default"/>
              <w:jc w:val="both"/>
            </w:pPr>
            <w:r w:rsidRPr="001C61E8">
              <w:t xml:space="preserve">I have considered the impact of the Policy/Strategy/Procedure </w:t>
            </w:r>
            <w:r w:rsidRPr="001C61E8">
              <w:rPr>
                <w:i/>
              </w:rPr>
              <w:t>(delete as appropriate)</w:t>
            </w:r>
            <w:r w:rsidRPr="001C61E8">
              <w:t xml:space="preserve"> on the Welsh language and Welsh language provision within the University.</w:t>
            </w:r>
          </w:p>
        </w:tc>
        <w:tc>
          <w:tcPr>
            <w:tcW w:w="1018" w:type="dxa"/>
          </w:tcPr>
          <w:p w14:paraId="6BD058CB" w14:textId="77777777" w:rsidR="00244A87" w:rsidRPr="001C61E8" w:rsidRDefault="00244A87" w:rsidP="00411886">
            <w:pPr>
              <w:rPr>
                <w:rFonts w:cs="Arial"/>
                <w:szCs w:val="24"/>
              </w:rPr>
            </w:pPr>
          </w:p>
        </w:tc>
      </w:tr>
    </w:tbl>
    <w:p w14:paraId="08249888" w14:textId="77777777" w:rsidR="00223921" w:rsidRPr="001C61E8" w:rsidRDefault="00223921" w:rsidP="00223921">
      <w:pPr>
        <w:spacing w:after="0" w:line="276" w:lineRule="auto"/>
        <w:ind w:left="360"/>
        <w:contextualSpacing/>
        <w:jc w:val="center"/>
        <w:rPr>
          <w:rFonts w:eastAsiaTheme="majorEastAsia" w:cs="Arial"/>
          <w:b/>
          <w:spacing w:val="-10"/>
          <w:kern w:val="28"/>
          <w:szCs w:val="24"/>
          <w:lang w:eastAsia="en-GB"/>
        </w:rPr>
      </w:pPr>
    </w:p>
    <w:p w14:paraId="7EFC593E" w14:textId="77777777" w:rsidR="00223921" w:rsidRPr="00C47577" w:rsidRDefault="00223921" w:rsidP="00C47577">
      <w:pPr>
        <w:pStyle w:val="Title"/>
      </w:pPr>
      <w:r w:rsidRPr="00C47577">
        <w:t>ENVIRONMENTAL SUSTAINABILITY STRATEGY 2021-2025</w:t>
      </w:r>
    </w:p>
    <w:p w14:paraId="31F89670" w14:textId="77777777" w:rsidR="00FA6207" w:rsidRPr="001C61E8" w:rsidRDefault="00FA6207" w:rsidP="00223921">
      <w:pPr>
        <w:spacing w:after="0" w:line="276" w:lineRule="auto"/>
        <w:jc w:val="both"/>
        <w:rPr>
          <w:rFonts w:eastAsiaTheme="majorEastAsia" w:cstheme="majorBidi"/>
          <w:b/>
          <w:szCs w:val="24"/>
        </w:rPr>
      </w:pPr>
    </w:p>
    <w:p w14:paraId="28B0045B" w14:textId="77777777" w:rsidR="00223921" w:rsidRPr="00C47577" w:rsidRDefault="00FA6207" w:rsidP="00C47577">
      <w:pPr>
        <w:pStyle w:val="Heading1"/>
      </w:pPr>
      <w:r w:rsidRPr="00C47577">
        <w:t>Key purpose of Strategy</w:t>
      </w:r>
    </w:p>
    <w:p w14:paraId="7476F3E6" w14:textId="77777777" w:rsidR="00C47577" w:rsidRDefault="00C47577" w:rsidP="00C47577">
      <w:pPr>
        <w:spacing w:after="0" w:line="276" w:lineRule="auto"/>
        <w:rPr>
          <w:rFonts w:cs="Arial"/>
          <w:szCs w:val="24"/>
        </w:rPr>
      </w:pPr>
    </w:p>
    <w:p w14:paraId="03A3DD58" w14:textId="14755628" w:rsidR="00223921" w:rsidRPr="00C47577" w:rsidRDefault="00223921" w:rsidP="00C47577">
      <w:pPr>
        <w:spacing w:after="0" w:line="276" w:lineRule="auto"/>
        <w:rPr>
          <w:rFonts w:cs="Arial"/>
          <w:szCs w:val="24"/>
        </w:rPr>
      </w:pPr>
      <w:r w:rsidRPr="00C47577">
        <w:rPr>
          <w:rFonts w:cs="Arial"/>
          <w:szCs w:val="24"/>
        </w:rPr>
        <w:t xml:space="preserve">Wrexham University’s </w:t>
      </w:r>
      <w:r w:rsidRPr="00C47577">
        <w:rPr>
          <w:rFonts w:cs="Arial"/>
          <w:b/>
          <w:szCs w:val="24"/>
        </w:rPr>
        <w:t>Environmental Sustainability Strategy 2021-2025</w:t>
      </w:r>
      <w:r w:rsidRPr="00C47577">
        <w:rPr>
          <w:rFonts w:cs="Arial"/>
          <w:szCs w:val="24"/>
        </w:rPr>
        <w:t xml:space="preserve"> provides a strategic framework that will influence and shape the organisation so that it will be recognised as demonstrating best practise in environmental and sustainable excellence. </w:t>
      </w:r>
    </w:p>
    <w:p w14:paraId="406F3AFB" w14:textId="77777777" w:rsidR="00223921" w:rsidRPr="00C47577" w:rsidRDefault="00223921" w:rsidP="00C47577">
      <w:pPr>
        <w:spacing w:after="0" w:line="276" w:lineRule="auto"/>
        <w:rPr>
          <w:rFonts w:cs="Arial"/>
          <w:szCs w:val="24"/>
        </w:rPr>
      </w:pPr>
    </w:p>
    <w:p w14:paraId="06368A00" w14:textId="34DCF83A" w:rsidR="00223921" w:rsidRPr="00C47577" w:rsidRDefault="00223921" w:rsidP="00C47577">
      <w:pPr>
        <w:spacing w:after="0" w:line="276" w:lineRule="auto"/>
        <w:rPr>
          <w:rFonts w:cs="Arial"/>
          <w:szCs w:val="24"/>
        </w:rPr>
      </w:pPr>
      <w:r w:rsidRPr="00C47577">
        <w:rPr>
          <w:rFonts w:cs="Arial"/>
          <w:szCs w:val="24"/>
        </w:rPr>
        <w:t>Wrexham University is committed to understanding and managing its impact on the environment and therefore this strategy will also help to strengthen and drive forward the following activities:</w:t>
      </w:r>
    </w:p>
    <w:p w14:paraId="7558DB2B" w14:textId="77777777" w:rsidR="00223921" w:rsidRPr="00C47577" w:rsidRDefault="00223921" w:rsidP="00C47577">
      <w:pPr>
        <w:spacing w:after="0" w:line="276" w:lineRule="auto"/>
        <w:rPr>
          <w:rFonts w:cs="Arial"/>
          <w:szCs w:val="24"/>
        </w:rPr>
      </w:pPr>
    </w:p>
    <w:p w14:paraId="6CDCF129" w14:textId="77777777" w:rsidR="00223921" w:rsidRPr="00C47577" w:rsidRDefault="00223921" w:rsidP="00C47577">
      <w:pPr>
        <w:numPr>
          <w:ilvl w:val="0"/>
          <w:numId w:val="3"/>
        </w:numPr>
        <w:spacing w:after="0" w:line="276" w:lineRule="auto"/>
        <w:contextualSpacing/>
        <w:rPr>
          <w:rFonts w:eastAsia="Calibri" w:cs="Arial"/>
          <w:szCs w:val="24"/>
        </w:rPr>
      </w:pPr>
      <w:r w:rsidRPr="00C47577">
        <w:rPr>
          <w:rFonts w:eastAsia="Calibri" w:cs="Arial"/>
          <w:szCs w:val="24"/>
        </w:rPr>
        <w:t>The integration of environmental management into the University’s governance</w:t>
      </w:r>
    </w:p>
    <w:p w14:paraId="731CAB80" w14:textId="77777777" w:rsidR="00223921" w:rsidRPr="00C47577" w:rsidRDefault="00223921" w:rsidP="00C47577">
      <w:pPr>
        <w:numPr>
          <w:ilvl w:val="0"/>
          <w:numId w:val="3"/>
        </w:numPr>
        <w:spacing w:after="0" w:line="276" w:lineRule="auto"/>
        <w:contextualSpacing/>
        <w:rPr>
          <w:rFonts w:eastAsia="Calibri" w:cs="Arial"/>
          <w:szCs w:val="24"/>
        </w:rPr>
      </w:pPr>
      <w:r w:rsidRPr="00C47577">
        <w:rPr>
          <w:rFonts w:eastAsia="Calibri" w:cs="Arial"/>
          <w:szCs w:val="24"/>
        </w:rPr>
        <w:t>The improvement of procedures for efficient use of resources</w:t>
      </w:r>
    </w:p>
    <w:p w14:paraId="2DEC4636" w14:textId="77777777" w:rsidR="00223921" w:rsidRPr="00C47577" w:rsidRDefault="00223921" w:rsidP="00C47577">
      <w:pPr>
        <w:numPr>
          <w:ilvl w:val="0"/>
          <w:numId w:val="3"/>
        </w:numPr>
        <w:spacing w:after="0" w:line="276" w:lineRule="auto"/>
        <w:contextualSpacing/>
        <w:rPr>
          <w:rFonts w:eastAsia="Calibri" w:cs="Arial"/>
          <w:szCs w:val="24"/>
        </w:rPr>
      </w:pPr>
      <w:r w:rsidRPr="00C47577">
        <w:rPr>
          <w:rFonts w:eastAsia="Calibri" w:cs="Arial"/>
          <w:szCs w:val="24"/>
        </w:rPr>
        <w:t>The establishment of management systems that will drive performance</w:t>
      </w:r>
    </w:p>
    <w:p w14:paraId="4388F602" w14:textId="190AB84D" w:rsidR="00223921" w:rsidRPr="00C47577" w:rsidRDefault="6C75BDB5" w:rsidP="00606FCC">
      <w:pPr>
        <w:numPr>
          <w:ilvl w:val="0"/>
          <w:numId w:val="3"/>
        </w:numPr>
        <w:spacing w:after="0" w:line="276" w:lineRule="auto"/>
        <w:contextualSpacing/>
        <w:rPr>
          <w:rFonts w:cs="Arial"/>
          <w:szCs w:val="24"/>
        </w:rPr>
      </w:pPr>
      <w:r w:rsidRPr="00C47577">
        <w:rPr>
          <w:rFonts w:eastAsia="Calibri" w:cs="Arial"/>
          <w:szCs w:val="24"/>
        </w:rPr>
        <w:t xml:space="preserve">Further developing </w:t>
      </w:r>
      <w:r w:rsidR="00223921" w:rsidRPr="00C47577">
        <w:rPr>
          <w:rFonts w:eastAsia="Calibri" w:cs="Arial"/>
          <w:szCs w:val="24"/>
        </w:rPr>
        <w:t>a sustainable culture and ethos through staff, student and community engagement</w:t>
      </w:r>
    </w:p>
    <w:p w14:paraId="785275BA" w14:textId="77777777" w:rsidR="00FA6207" w:rsidRPr="00C47577" w:rsidRDefault="00FA6207" w:rsidP="00C47577">
      <w:pPr>
        <w:pStyle w:val="Heading1"/>
      </w:pPr>
      <w:r w:rsidRPr="00C47577">
        <w:t xml:space="preserve">Alignment to other Supporting Strategies </w:t>
      </w:r>
    </w:p>
    <w:p w14:paraId="7927B63E" w14:textId="77777777" w:rsidR="00C47577" w:rsidRDefault="00C47577" w:rsidP="00C47577">
      <w:pPr>
        <w:spacing w:after="0" w:line="276" w:lineRule="auto"/>
        <w:rPr>
          <w:rFonts w:cs="Arial"/>
          <w:szCs w:val="24"/>
        </w:rPr>
      </w:pPr>
    </w:p>
    <w:p w14:paraId="2D36C95F" w14:textId="13A46D7D" w:rsidR="00223921" w:rsidRPr="00C47577" w:rsidRDefault="00223921" w:rsidP="00C47577">
      <w:pPr>
        <w:spacing w:after="0" w:line="276" w:lineRule="auto"/>
        <w:rPr>
          <w:rFonts w:cs="Arial"/>
          <w:szCs w:val="24"/>
        </w:rPr>
      </w:pPr>
      <w:r w:rsidRPr="00C47577">
        <w:rPr>
          <w:rFonts w:cs="Arial"/>
          <w:szCs w:val="24"/>
        </w:rPr>
        <w:t xml:space="preserve">The Environmental Sustainability Strategy has been developed alongside complimentary strategies such as the Strategy for Supporting Student Learning &amp; Achievement, </w:t>
      </w:r>
      <w:r w:rsidR="437BE393" w:rsidRPr="00C47577">
        <w:rPr>
          <w:rFonts w:cs="Arial"/>
          <w:szCs w:val="24"/>
        </w:rPr>
        <w:t xml:space="preserve">Careers and </w:t>
      </w:r>
      <w:r w:rsidR="12F12030" w:rsidRPr="00C47577">
        <w:rPr>
          <w:rFonts w:cs="Arial"/>
          <w:szCs w:val="24"/>
        </w:rPr>
        <w:t xml:space="preserve">Employability Strategy, </w:t>
      </w:r>
      <w:r w:rsidRPr="00C47577">
        <w:rPr>
          <w:rFonts w:cs="Arial"/>
          <w:szCs w:val="24"/>
        </w:rPr>
        <w:t xml:space="preserve">Estates &amp; Learning Environment Strategy (Campus 2025) and </w:t>
      </w:r>
      <w:r w:rsidR="004D6049" w:rsidRPr="00C47577">
        <w:rPr>
          <w:rFonts w:cs="Arial"/>
          <w:szCs w:val="24"/>
        </w:rPr>
        <w:t xml:space="preserve">Civic Engagement </w:t>
      </w:r>
      <w:r w:rsidRPr="00C47577">
        <w:rPr>
          <w:rFonts w:cs="Arial"/>
          <w:szCs w:val="24"/>
        </w:rPr>
        <w:t>Strategy.  It has also considered the aims and objectives of the Future Generations Act.</w:t>
      </w:r>
    </w:p>
    <w:p w14:paraId="29D81249" w14:textId="77777777" w:rsidR="00223921" w:rsidRPr="00C47577" w:rsidRDefault="00223921" w:rsidP="00C47577">
      <w:pPr>
        <w:pStyle w:val="Heading1"/>
      </w:pPr>
      <w:r w:rsidRPr="00C47577">
        <w:t>Mission</w:t>
      </w:r>
    </w:p>
    <w:p w14:paraId="61424D04" w14:textId="77777777" w:rsidR="00223921" w:rsidRPr="00C47577" w:rsidRDefault="00223921" w:rsidP="00C47577">
      <w:pPr>
        <w:spacing w:after="0" w:line="276" w:lineRule="auto"/>
        <w:rPr>
          <w:rFonts w:cs="Arial"/>
          <w:szCs w:val="24"/>
        </w:rPr>
      </w:pPr>
    </w:p>
    <w:p w14:paraId="2C43D05E" w14:textId="61798F73" w:rsidR="2289E446" w:rsidRPr="00C47577" w:rsidRDefault="2289E446" w:rsidP="00C47577">
      <w:pPr>
        <w:spacing w:after="0" w:line="276" w:lineRule="auto"/>
        <w:rPr>
          <w:rFonts w:eastAsia="Arial" w:cs="Arial"/>
          <w:szCs w:val="24"/>
        </w:rPr>
      </w:pPr>
      <w:r w:rsidRPr="00C47577">
        <w:rPr>
          <w:rFonts w:eastAsia="Arial" w:cs="Arial"/>
          <w:color w:val="151F35"/>
          <w:szCs w:val="24"/>
        </w:rPr>
        <w:t xml:space="preserve">Our mission is to inspire and enable through higher education, research and </w:t>
      </w:r>
      <w:r w:rsidR="00542F37" w:rsidRPr="00C47577">
        <w:rPr>
          <w:rFonts w:eastAsia="Arial" w:cs="Arial"/>
          <w:color w:val="151F35"/>
          <w:szCs w:val="24"/>
        </w:rPr>
        <w:t>engagement,</w:t>
      </w:r>
      <w:r w:rsidRPr="00C47577">
        <w:rPr>
          <w:rFonts w:eastAsia="Arial" w:cs="Arial"/>
          <w:color w:val="151F35"/>
          <w:szCs w:val="24"/>
        </w:rPr>
        <w:t xml:space="preserve"> working together with our students, staff and partners. </w:t>
      </w:r>
      <w:r w:rsidRPr="00C47577">
        <w:rPr>
          <w:rFonts w:eastAsia="Arial" w:cs="Arial"/>
          <w:szCs w:val="24"/>
        </w:rPr>
        <w:t xml:space="preserve"> </w:t>
      </w:r>
    </w:p>
    <w:p w14:paraId="6CB3B858" w14:textId="3DAE3183" w:rsidR="1BB63246" w:rsidRPr="00C47577" w:rsidRDefault="1BB63246" w:rsidP="00C47577">
      <w:pPr>
        <w:spacing w:after="0" w:line="276" w:lineRule="auto"/>
        <w:rPr>
          <w:rFonts w:cs="Arial"/>
          <w:szCs w:val="24"/>
        </w:rPr>
      </w:pPr>
    </w:p>
    <w:p w14:paraId="22FE0D87" w14:textId="2F339CAE" w:rsidR="00223921" w:rsidRPr="00C47577" w:rsidRDefault="00223921" w:rsidP="00C47577">
      <w:pPr>
        <w:spacing w:after="0" w:line="276" w:lineRule="auto"/>
        <w:rPr>
          <w:rFonts w:cs="Arial"/>
          <w:szCs w:val="24"/>
        </w:rPr>
      </w:pPr>
      <w:r w:rsidRPr="00C47577">
        <w:rPr>
          <w:rFonts w:cs="Arial"/>
          <w:szCs w:val="24"/>
        </w:rPr>
        <w:t xml:space="preserve">As an anchor institution, we will take a leading role in promoting the sustainability of our region. Our commitment to a sustainable environment will be manifested in our </w:t>
      </w:r>
      <w:r w:rsidR="7B6909F3" w:rsidRPr="00C47577">
        <w:rPr>
          <w:rFonts w:cs="Arial"/>
          <w:szCs w:val="24"/>
        </w:rPr>
        <w:t>approaches to learning</w:t>
      </w:r>
      <w:r w:rsidR="0AB3636D" w:rsidRPr="00C47577">
        <w:rPr>
          <w:rFonts w:cs="Arial"/>
          <w:szCs w:val="24"/>
        </w:rPr>
        <w:t xml:space="preserve">, </w:t>
      </w:r>
      <w:r w:rsidR="7B6909F3" w:rsidRPr="00C47577">
        <w:rPr>
          <w:rFonts w:cs="Arial"/>
          <w:szCs w:val="24"/>
        </w:rPr>
        <w:t>teaching</w:t>
      </w:r>
      <w:r w:rsidR="54BB0FFD" w:rsidRPr="00C47577">
        <w:rPr>
          <w:rFonts w:cs="Arial"/>
          <w:szCs w:val="24"/>
        </w:rPr>
        <w:t xml:space="preserve"> and </w:t>
      </w:r>
      <w:r w:rsidR="00AF0B3A" w:rsidRPr="00C47577">
        <w:rPr>
          <w:rFonts w:cs="Arial"/>
          <w:szCs w:val="24"/>
        </w:rPr>
        <w:t>research, the</w:t>
      </w:r>
      <w:r w:rsidR="43058DED" w:rsidRPr="00C47577">
        <w:rPr>
          <w:rFonts w:cs="Arial"/>
          <w:szCs w:val="24"/>
        </w:rPr>
        <w:t xml:space="preserve"> strategies that we </w:t>
      </w:r>
      <w:proofErr w:type="gramStart"/>
      <w:r w:rsidR="43058DED" w:rsidRPr="00C47577">
        <w:rPr>
          <w:rFonts w:cs="Arial"/>
          <w:szCs w:val="24"/>
        </w:rPr>
        <w:t xml:space="preserve">adopt </w:t>
      </w:r>
      <w:r w:rsidRPr="00C47577">
        <w:rPr>
          <w:rFonts w:cs="Arial"/>
          <w:szCs w:val="24"/>
        </w:rPr>
        <w:t xml:space="preserve"> to</w:t>
      </w:r>
      <w:proofErr w:type="gramEnd"/>
      <w:r w:rsidRPr="00C47577">
        <w:rPr>
          <w:rFonts w:cs="Arial"/>
          <w:szCs w:val="24"/>
        </w:rPr>
        <w:t xml:space="preserve"> </w:t>
      </w:r>
      <w:proofErr w:type="gramStart"/>
      <w:r w:rsidRPr="00C47577">
        <w:rPr>
          <w:rFonts w:cs="Arial"/>
          <w:szCs w:val="24"/>
        </w:rPr>
        <w:t>manag</w:t>
      </w:r>
      <w:r w:rsidR="222D2724" w:rsidRPr="00C47577">
        <w:rPr>
          <w:rFonts w:cs="Arial"/>
          <w:szCs w:val="24"/>
        </w:rPr>
        <w:t xml:space="preserve">e </w:t>
      </w:r>
      <w:r w:rsidRPr="00C47577">
        <w:rPr>
          <w:rFonts w:cs="Arial"/>
          <w:szCs w:val="24"/>
        </w:rPr>
        <w:t xml:space="preserve"> and</w:t>
      </w:r>
      <w:proofErr w:type="gramEnd"/>
      <w:r w:rsidRPr="00C47577">
        <w:rPr>
          <w:rFonts w:cs="Arial"/>
          <w:szCs w:val="24"/>
        </w:rPr>
        <w:t xml:space="preserve"> develop our </w:t>
      </w:r>
      <w:r w:rsidR="0880E58A" w:rsidRPr="00C47577">
        <w:rPr>
          <w:rFonts w:cs="Arial"/>
          <w:szCs w:val="24"/>
        </w:rPr>
        <w:t xml:space="preserve">physical and digital </w:t>
      </w:r>
      <w:r w:rsidRPr="00C47577">
        <w:rPr>
          <w:rFonts w:cs="Arial"/>
          <w:szCs w:val="24"/>
        </w:rPr>
        <w:t>estate</w:t>
      </w:r>
      <w:r w:rsidR="676E2FFB" w:rsidRPr="00C47577">
        <w:rPr>
          <w:rFonts w:cs="Arial"/>
          <w:szCs w:val="24"/>
        </w:rPr>
        <w:t xml:space="preserve"> and </w:t>
      </w:r>
      <w:r w:rsidRPr="00C47577">
        <w:rPr>
          <w:rFonts w:cs="Arial"/>
          <w:szCs w:val="24"/>
        </w:rPr>
        <w:t>facilities, transport, and activities, as well as our public advocacy</w:t>
      </w:r>
      <w:r w:rsidR="44F6EDF3" w:rsidRPr="00C47577">
        <w:rPr>
          <w:rFonts w:cs="Arial"/>
          <w:szCs w:val="24"/>
        </w:rPr>
        <w:t xml:space="preserve"> and our commitment to our Civic Mission. </w:t>
      </w:r>
    </w:p>
    <w:p w14:paraId="0759BFA6" w14:textId="77777777" w:rsidR="00223921" w:rsidRPr="00C47577" w:rsidRDefault="00223921" w:rsidP="00C47577">
      <w:pPr>
        <w:spacing w:after="0" w:line="276" w:lineRule="auto"/>
        <w:rPr>
          <w:rFonts w:cs="Arial"/>
          <w:szCs w:val="24"/>
        </w:rPr>
      </w:pPr>
    </w:p>
    <w:p w14:paraId="7A694A7C" w14:textId="67E60E7C" w:rsidR="00223921" w:rsidRPr="00C47577" w:rsidRDefault="00223921" w:rsidP="00C47577">
      <w:pPr>
        <w:spacing w:after="0" w:line="276" w:lineRule="auto"/>
        <w:rPr>
          <w:rFonts w:cs="Arial"/>
          <w:bCs/>
          <w:szCs w:val="24"/>
        </w:rPr>
      </w:pPr>
      <w:r w:rsidRPr="00C47577">
        <w:rPr>
          <w:rFonts w:cs="Arial"/>
          <w:szCs w:val="24"/>
        </w:rPr>
        <w:t xml:space="preserve">Our </w:t>
      </w:r>
      <w:r w:rsidR="6ADD52EE" w:rsidRPr="00C47577">
        <w:rPr>
          <w:rFonts w:cs="Arial"/>
          <w:szCs w:val="24"/>
        </w:rPr>
        <w:t>E</w:t>
      </w:r>
      <w:r w:rsidRPr="00C47577">
        <w:rPr>
          <w:rFonts w:cs="Arial"/>
          <w:szCs w:val="24"/>
        </w:rPr>
        <w:t xml:space="preserve">nvironmental </w:t>
      </w:r>
      <w:r w:rsidR="45826178" w:rsidRPr="00C47577">
        <w:rPr>
          <w:rFonts w:cs="Arial"/>
          <w:szCs w:val="24"/>
        </w:rPr>
        <w:t>S</w:t>
      </w:r>
      <w:r w:rsidRPr="00C47577">
        <w:rPr>
          <w:rFonts w:cs="Arial"/>
          <w:szCs w:val="24"/>
        </w:rPr>
        <w:t xml:space="preserve">ustainability </w:t>
      </w:r>
      <w:r w:rsidR="104F1A49" w:rsidRPr="00C47577">
        <w:rPr>
          <w:rFonts w:cs="Arial"/>
          <w:szCs w:val="24"/>
        </w:rPr>
        <w:t>S</w:t>
      </w:r>
      <w:r w:rsidRPr="00C47577">
        <w:rPr>
          <w:rFonts w:cs="Arial"/>
          <w:szCs w:val="24"/>
        </w:rPr>
        <w:t xml:space="preserve">trategy seeks to support this by striving to make the University </w:t>
      </w:r>
      <w:r w:rsidR="53EE9263" w:rsidRPr="00C47577">
        <w:rPr>
          <w:rFonts w:cs="Arial"/>
          <w:szCs w:val="24"/>
        </w:rPr>
        <w:t xml:space="preserve">community and </w:t>
      </w:r>
      <w:r w:rsidR="00AF0B3A" w:rsidRPr="00C47577">
        <w:rPr>
          <w:rFonts w:cs="Arial"/>
          <w:szCs w:val="24"/>
        </w:rPr>
        <w:t>infrastructure more</w:t>
      </w:r>
      <w:r w:rsidRPr="00C47577">
        <w:rPr>
          <w:rFonts w:cs="Arial"/>
          <w:szCs w:val="24"/>
        </w:rPr>
        <w:t xml:space="preserve"> environmentally aware, energy efficient and ethical.</w:t>
      </w:r>
      <w:r w:rsidR="008D0755" w:rsidRPr="00C47577">
        <w:rPr>
          <w:rFonts w:cs="Arial"/>
          <w:szCs w:val="24"/>
        </w:rPr>
        <w:t xml:space="preserve"> </w:t>
      </w:r>
      <w:r w:rsidRPr="00C47577">
        <w:rPr>
          <w:rFonts w:cs="Arial"/>
          <w:color w:val="000000"/>
          <w:szCs w:val="24"/>
        </w:rPr>
        <w:t>It se</w:t>
      </w:r>
      <w:r w:rsidRPr="00C47577">
        <w:rPr>
          <w:rFonts w:cs="Arial"/>
          <w:szCs w:val="24"/>
        </w:rPr>
        <w:t>ts out the goals and key objectives for the next 4 years, building on progress to date and brings together the University’s existing policies, commitments, sustainability themed strategies and associated supporting documents.</w:t>
      </w:r>
    </w:p>
    <w:p w14:paraId="345B7A19" w14:textId="17D86D7B" w:rsidR="00223921" w:rsidRPr="00C47577" w:rsidRDefault="00223921" w:rsidP="00C47577">
      <w:pPr>
        <w:pStyle w:val="Heading1"/>
      </w:pPr>
      <w:r w:rsidRPr="00C47577">
        <w:t>The core values of the University</w:t>
      </w:r>
    </w:p>
    <w:p w14:paraId="3467DF15" w14:textId="77777777" w:rsidR="00223921" w:rsidRPr="00C47577" w:rsidRDefault="00223921" w:rsidP="00C47577">
      <w:pPr>
        <w:spacing w:after="0" w:line="276" w:lineRule="auto"/>
        <w:rPr>
          <w:rFonts w:cs="Arial"/>
          <w:color w:val="000000"/>
          <w:szCs w:val="24"/>
        </w:rPr>
      </w:pPr>
    </w:p>
    <w:p w14:paraId="0FE605D8" w14:textId="77777777" w:rsidR="00223921" w:rsidRPr="00C47577" w:rsidRDefault="00223921" w:rsidP="00C47577">
      <w:pPr>
        <w:spacing w:after="0" w:line="276" w:lineRule="auto"/>
        <w:rPr>
          <w:rFonts w:cs="Arial"/>
          <w:color w:val="000000"/>
          <w:szCs w:val="24"/>
        </w:rPr>
      </w:pPr>
      <w:r w:rsidRPr="00C47577">
        <w:rPr>
          <w:rFonts w:cs="Arial"/>
          <w:color w:val="000000"/>
          <w:szCs w:val="24"/>
        </w:rPr>
        <w:t>The implementation of the Environmental Sustainability Strategy will always be influenced by the University’s Core Values which are:</w:t>
      </w:r>
    </w:p>
    <w:p w14:paraId="067AE173" w14:textId="77777777" w:rsidR="00223921" w:rsidRPr="00C47577" w:rsidRDefault="00223921" w:rsidP="00C47577">
      <w:pPr>
        <w:spacing w:after="0" w:line="276" w:lineRule="auto"/>
        <w:rPr>
          <w:rFonts w:cs="Arial"/>
          <w:b/>
          <w:szCs w:val="24"/>
        </w:rPr>
      </w:pPr>
    </w:p>
    <w:p w14:paraId="3327B22C" w14:textId="77777777" w:rsidR="00223921" w:rsidRPr="00C47577" w:rsidRDefault="00223921" w:rsidP="00C47577">
      <w:pPr>
        <w:numPr>
          <w:ilvl w:val="0"/>
          <w:numId w:val="2"/>
        </w:numPr>
        <w:spacing w:after="0" w:line="276" w:lineRule="auto"/>
        <w:jc w:val="both"/>
        <w:rPr>
          <w:rFonts w:cs="Arial"/>
          <w:szCs w:val="24"/>
        </w:rPr>
      </w:pPr>
      <w:r w:rsidRPr="00C47577">
        <w:rPr>
          <w:rFonts w:eastAsiaTheme="majorEastAsia" w:cs="Arial"/>
          <w:b/>
          <w:spacing w:val="-10"/>
          <w:kern w:val="28"/>
          <w:szCs w:val="24"/>
          <w:lang w:eastAsia="en-GB"/>
        </w:rPr>
        <w:t xml:space="preserve">Accessible </w:t>
      </w:r>
      <w:r w:rsidRPr="00C47577">
        <w:rPr>
          <w:rFonts w:cs="Arial"/>
          <w:szCs w:val="24"/>
        </w:rPr>
        <w:t>and passionate advocates for lifelong learning and believe that background and circumstance should not be a barrier to engaging with higher education.  This is grounded in a dedication to be accessible, fair and inclusive in how we teach, research and provide our services</w:t>
      </w:r>
      <w:r w:rsidRPr="00C47577">
        <w:rPr>
          <w:rFonts w:eastAsiaTheme="majorEastAsia" w:cs="Arial"/>
          <w:b/>
          <w:spacing w:val="-10"/>
          <w:kern w:val="28"/>
          <w:szCs w:val="24"/>
          <w:lang w:eastAsia="en-GB"/>
        </w:rPr>
        <w:t xml:space="preserve"> </w:t>
      </w:r>
    </w:p>
    <w:p w14:paraId="14EB2112" w14:textId="77777777" w:rsidR="00223921" w:rsidRPr="00C47577" w:rsidRDefault="00223921" w:rsidP="00C47577">
      <w:pPr>
        <w:numPr>
          <w:ilvl w:val="0"/>
          <w:numId w:val="2"/>
        </w:numPr>
        <w:spacing w:after="0" w:line="276" w:lineRule="auto"/>
        <w:jc w:val="both"/>
        <w:rPr>
          <w:rFonts w:cs="Arial"/>
          <w:szCs w:val="24"/>
        </w:rPr>
      </w:pPr>
      <w:r w:rsidRPr="00C47577">
        <w:rPr>
          <w:rFonts w:eastAsiaTheme="majorEastAsia" w:cs="Arial"/>
          <w:b/>
          <w:spacing w:val="-10"/>
          <w:kern w:val="28"/>
          <w:szCs w:val="24"/>
          <w:lang w:eastAsia="en-GB"/>
        </w:rPr>
        <w:t>Supportive</w:t>
      </w:r>
      <w:r w:rsidRPr="00C47577">
        <w:rPr>
          <w:rFonts w:eastAsia="Times New Roman" w:cs="Arial"/>
          <w:b/>
          <w:szCs w:val="24"/>
        </w:rPr>
        <w:t xml:space="preserve"> </w:t>
      </w:r>
      <w:r w:rsidRPr="00C47577">
        <w:rPr>
          <w:rFonts w:eastAsia="Times New Roman" w:cs="Arial"/>
          <w:szCs w:val="24"/>
        </w:rPr>
        <w:t>through</w:t>
      </w:r>
      <w:r w:rsidRPr="00C47577">
        <w:rPr>
          <w:rFonts w:eastAsia="Times New Roman" w:cs="Arial"/>
          <w:b/>
          <w:szCs w:val="24"/>
        </w:rPr>
        <w:t xml:space="preserve"> </w:t>
      </w:r>
      <w:r w:rsidRPr="00C47577">
        <w:rPr>
          <w:rFonts w:cs="Arial"/>
          <w:szCs w:val="24"/>
        </w:rPr>
        <w:t>fostering a supportive environment to encourage our staff and students to work together to achieve their learning, research and career goals.  We care about our communities and proactively lead and support initiatives that enrich the local economy and the lives of local people.</w:t>
      </w:r>
    </w:p>
    <w:p w14:paraId="1B607646" w14:textId="77777777" w:rsidR="00223921" w:rsidRPr="00C47577" w:rsidRDefault="00223921" w:rsidP="00C47577">
      <w:pPr>
        <w:numPr>
          <w:ilvl w:val="0"/>
          <w:numId w:val="2"/>
        </w:numPr>
        <w:spacing w:after="0" w:line="276" w:lineRule="auto"/>
        <w:jc w:val="both"/>
        <w:rPr>
          <w:rFonts w:cs="Arial"/>
          <w:szCs w:val="24"/>
        </w:rPr>
      </w:pPr>
      <w:r w:rsidRPr="00C47577">
        <w:rPr>
          <w:rFonts w:eastAsiaTheme="majorEastAsia" w:cs="Arial"/>
          <w:b/>
          <w:spacing w:val="-10"/>
          <w:kern w:val="28"/>
          <w:szCs w:val="24"/>
          <w:lang w:eastAsia="en-GB"/>
        </w:rPr>
        <w:t>Innovative</w:t>
      </w:r>
      <w:r w:rsidRPr="00C47577">
        <w:rPr>
          <w:rFonts w:eastAsia="Times New Roman" w:cs="Arial"/>
          <w:b/>
          <w:szCs w:val="24"/>
        </w:rPr>
        <w:t xml:space="preserve"> </w:t>
      </w:r>
      <w:r w:rsidRPr="00C47577">
        <w:rPr>
          <w:rFonts w:eastAsia="Times New Roman" w:cs="Arial"/>
          <w:szCs w:val="24"/>
        </w:rPr>
        <w:t>by doing</w:t>
      </w:r>
      <w:r w:rsidRPr="00C47577">
        <w:rPr>
          <w:rFonts w:eastAsia="Times New Roman" w:cs="Arial"/>
          <w:b/>
          <w:szCs w:val="24"/>
        </w:rPr>
        <w:t xml:space="preserve"> </w:t>
      </w:r>
      <w:r w:rsidRPr="00C47577">
        <w:rPr>
          <w:rFonts w:eastAsia="Times New Roman" w:cs="Arial"/>
          <w:szCs w:val="24"/>
          <w:lang w:eastAsia="en-GB"/>
        </w:rPr>
        <w:t xml:space="preserve">things differently. We recognise that our success is dependent upon the collective energy, intelligence and creativity of the university community. We actively encourage new perspectives and innovation in teaching, research and our engagement with communities and partners. </w:t>
      </w:r>
    </w:p>
    <w:p w14:paraId="5EA620E3" w14:textId="77777777" w:rsidR="00223921" w:rsidRPr="00C47577" w:rsidRDefault="00223921" w:rsidP="00C47577">
      <w:pPr>
        <w:spacing w:after="0" w:line="276" w:lineRule="auto"/>
        <w:ind w:left="720"/>
        <w:jc w:val="both"/>
        <w:rPr>
          <w:rFonts w:cs="Arial"/>
          <w:szCs w:val="24"/>
        </w:rPr>
      </w:pPr>
      <w:r w:rsidRPr="00C47577">
        <w:rPr>
          <w:rFonts w:eastAsia="Times New Roman" w:cs="Arial"/>
          <w:szCs w:val="24"/>
          <w:lang w:eastAsia="en-GB"/>
        </w:rPr>
        <w:t>We question the status quo and are brave enough to embrace new ways of doing things. This enables our culture, structure, policies and people to drive excellence and respond effectively to need</w:t>
      </w:r>
    </w:p>
    <w:p w14:paraId="4852CECA" w14:textId="26D6F1BE" w:rsidR="00223921" w:rsidRPr="00C47577" w:rsidRDefault="00223921" w:rsidP="00390F7C">
      <w:pPr>
        <w:numPr>
          <w:ilvl w:val="0"/>
          <w:numId w:val="2"/>
        </w:numPr>
        <w:spacing w:after="0" w:line="276" w:lineRule="auto"/>
        <w:ind w:left="357" w:hanging="357"/>
        <w:contextualSpacing/>
        <w:jc w:val="both"/>
        <w:rPr>
          <w:rFonts w:cs="Arial"/>
          <w:b/>
          <w:szCs w:val="24"/>
        </w:rPr>
      </w:pPr>
      <w:r w:rsidRPr="00C47577">
        <w:rPr>
          <w:rFonts w:eastAsiaTheme="majorEastAsia" w:cs="Arial"/>
          <w:b/>
          <w:spacing w:val="-10"/>
          <w:kern w:val="28"/>
          <w:szCs w:val="24"/>
          <w:lang w:eastAsia="en-GB"/>
        </w:rPr>
        <w:t xml:space="preserve">Ambitious </w:t>
      </w:r>
      <w:r w:rsidRPr="00C47577">
        <w:rPr>
          <w:rFonts w:eastAsia="Calibri" w:cs="Arial"/>
          <w:szCs w:val="24"/>
        </w:rPr>
        <w:t xml:space="preserve">in what we seek to deliver for our students, staff and our communities.  </w:t>
      </w:r>
      <w:r w:rsidRPr="00C47577">
        <w:rPr>
          <w:rFonts w:eastAsia="Times New Roman" w:cs="Arial"/>
          <w:szCs w:val="24"/>
          <w:lang w:eastAsia="en-GB"/>
        </w:rPr>
        <w:t>We recognise that there are no limits to learning and knowledge and we challenge people to embrace their aspirations and succeed through education.</w:t>
      </w:r>
    </w:p>
    <w:p w14:paraId="2BD3F6CC" w14:textId="77777777" w:rsidR="00223921" w:rsidRPr="00C47577" w:rsidRDefault="00223921" w:rsidP="00C47577">
      <w:pPr>
        <w:pStyle w:val="Heading1"/>
      </w:pPr>
      <w:r w:rsidRPr="00C47577">
        <w:t>Strategic Themes</w:t>
      </w:r>
    </w:p>
    <w:p w14:paraId="7DAFBAA9" w14:textId="77777777" w:rsidR="00223921" w:rsidRPr="00C47577" w:rsidRDefault="00223921" w:rsidP="00C47577">
      <w:pPr>
        <w:spacing w:after="0" w:line="276" w:lineRule="auto"/>
        <w:rPr>
          <w:rFonts w:cs="Arial"/>
          <w:szCs w:val="24"/>
        </w:rPr>
      </w:pPr>
    </w:p>
    <w:p w14:paraId="5998DB55" w14:textId="77777777" w:rsidR="00223921" w:rsidRPr="00C47577" w:rsidRDefault="00223921" w:rsidP="00C47577">
      <w:pPr>
        <w:spacing w:after="0" w:line="276" w:lineRule="auto"/>
        <w:rPr>
          <w:rFonts w:cs="Arial"/>
          <w:szCs w:val="24"/>
        </w:rPr>
      </w:pPr>
      <w:r w:rsidRPr="00C47577">
        <w:rPr>
          <w:rFonts w:cs="Arial"/>
          <w:szCs w:val="24"/>
        </w:rPr>
        <w:t>Our strategic goals and objectives are structured under four headings set out below. We are</w:t>
      </w:r>
      <w:r w:rsidRPr="00C47577">
        <w:rPr>
          <w:rFonts w:cs="Arial"/>
          <w:b/>
          <w:szCs w:val="24"/>
        </w:rPr>
        <w:t xml:space="preserve"> </w:t>
      </w:r>
      <w:r w:rsidRPr="00C47577">
        <w:rPr>
          <w:rFonts w:cs="Arial"/>
          <w:szCs w:val="24"/>
        </w:rPr>
        <w:t>committed to offering:</w:t>
      </w:r>
    </w:p>
    <w:p w14:paraId="5823221F" w14:textId="77777777" w:rsidR="00223921" w:rsidRPr="00C47577" w:rsidRDefault="00223921" w:rsidP="00C47577">
      <w:pPr>
        <w:spacing w:after="0" w:line="276" w:lineRule="auto"/>
        <w:rPr>
          <w:rFonts w:cs="Arial"/>
          <w:b/>
          <w:szCs w:val="24"/>
        </w:rPr>
      </w:pPr>
    </w:p>
    <w:p w14:paraId="56E0DBB9" w14:textId="77777777" w:rsidR="00223921" w:rsidRPr="00C47577" w:rsidRDefault="00223921" w:rsidP="00C47577">
      <w:pPr>
        <w:spacing w:after="0" w:line="276" w:lineRule="auto"/>
        <w:jc w:val="both"/>
        <w:rPr>
          <w:rFonts w:cs="Arial"/>
          <w:szCs w:val="24"/>
        </w:rPr>
      </w:pPr>
      <w:r w:rsidRPr="00C47577">
        <w:rPr>
          <w:rFonts w:cs="Arial"/>
          <w:b/>
          <w:szCs w:val="24"/>
        </w:rPr>
        <w:t xml:space="preserve">Teaching that </w:t>
      </w:r>
      <w:proofErr w:type="gramStart"/>
      <w:r w:rsidRPr="00C47577">
        <w:rPr>
          <w:rFonts w:cs="Arial"/>
          <w:b/>
          <w:szCs w:val="24"/>
        </w:rPr>
        <w:t>inspires</w:t>
      </w:r>
      <w:r w:rsidRPr="00C47577">
        <w:rPr>
          <w:rFonts w:cs="Arial"/>
          <w:szCs w:val="24"/>
        </w:rPr>
        <w:t>:</w:t>
      </w:r>
      <w:proofErr w:type="gramEnd"/>
      <w:r w:rsidRPr="00C47577">
        <w:rPr>
          <w:rFonts w:cs="Arial"/>
          <w:szCs w:val="24"/>
        </w:rPr>
        <w:t xml:space="preserve"> enabling inspirational learning through excellent teaching, providing opportunities for our students to flourish as healthy, active and responsible global citizens.</w:t>
      </w:r>
    </w:p>
    <w:p w14:paraId="0B5A2798" w14:textId="77777777" w:rsidR="00223921" w:rsidRPr="00C47577" w:rsidRDefault="00223921" w:rsidP="00C47577">
      <w:pPr>
        <w:spacing w:after="0" w:line="276" w:lineRule="auto"/>
        <w:jc w:val="both"/>
        <w:rPr>
          <w:rFonts w:cs="Arial"/>
          <w:szCs w:val="24"/>
        </w:rPr>
      </w:pPr>
    </w:p>
    <w:p w14:paraId="1CADAE77" w14:textId="77777777" w:rsidR="00223921" w:rsidRPr="00C47577" w:rsidRDefault="00223921" w:rsidP="00C47577">
      <w:pPr>
        <w:spacing w:after="0" w:line="276" w:lineRule="auto"/>
        <w:jc w:val="both"/>
        <w:rPr>
          <w:rFonts w:cs="Arial"/>
          <w:szCs w:val="24"/>
        </w:rPr>
      </w:pPr>
      <w:r w:rsidRPr="00C47577">
        <w:rPr>
          <w:rFonts w:cs="Arial"/>
          <w:b/>
          <w:szCs w:val="24"/>
        </w:rPr>
        <w:t xml:space="preserve">Research that </w:t>
      </w:r>
      <w:proofErr w:type="gramStart"/>
      <w:r w:rsidRPr="00C47577">
        <w:rPr>
          <w:rFonts w:cs="Arial"/>
          <w:b/>
          <w:szCs w:val="24"/>
        </w:rPr>
        <w:t>transforms</w:t>
      </w:r>
      <w:r w:rsidRPr="00C47577">
        <w:rPr>
          <w:rFonts w:cs="Arial"/>
          <w:szCs w:val="24"/>
        </w:rPr>
        <w:t>:</w:t>
      </w:r>
      <w:proofErr w:type="gramEnd"/>
      <w:r w:rsidRPr="00C47577">
        <w:rPr>
          <w:rFonts w:cs="Arial"/>
          <w:szCs w:val="24"/>
        </w:rPr>
        <w:t xml:space="preserve"> supporting innovation, learning and economic growth, through being internationally excellent in originality, significance and rigour.</w:t>
      </w:r>
    </w:p>
    <w:p w14:paraId="4E0AC034" w14:textId="77777777" w:rsidR="00223921" w:rsidRPr="00C47577" w:rsidRDefault="00223921" w:rsidP="00C47577">
      <w:pPr>
        <w:spacing w:after="0" w:line="276" w:lineRule="auto"/>
        <w:jc w:val="both"/>
        <w:rPr>
          <w:rFonts w:cs="Arial"/>
          <w:szCs w:val="24"/>
        </w:rPr>
      </w:pPr>
    </w:p>
    <w:p w14:paraId="0D7C74D8" w14:textId="77777777" w:rsidR="00223921" w:rsidRPr="00C47577" w:rsidRDefault="00223921" w:rsidP="00C47577">
      <w:pPr>
        <w:spacing w:after="0" w:line="276" w:lineRule="auto"/>
        <w:jc w:val="both"/>
        <w:rPr>
          <w:rFonts w:cs="Arial"/>
          <w:szCs w:val="24"/>
        </w:rPr>
      </w:pPr>
      <w:r w:rsidRPr="00C47577">
        <w:rPr>
          <w:rFonts w:cs="Arial"/>
          <w:b/>
          <w:szCs w:val="24"/>
        </w:rPr>
        <w:t xml:space="preserve">Engagement that </w:t>
      </w:r>
      <w:proofErr w:type="gramStart"/>
      <w:r w:rsidRPr="00C47577">
        <w:rPr>
          <w:rFonts w:cs="Arial"/>
          <w:b/>
          <w:szCs w:val="24"/>
        </w:rPr>
        <w:t>enables</w:t>
      </w:r>
      <w:r w:rsidRPr="00C47577">
        <w:rPr>
          <w:rFonts w:cs="Arial"/>
          <w:szCs w:val="24"/>
        </w:rPr>
        <w:t>:</w:t>
      </w:r>
      <w:proofErr w:type="gramEnd"/>
      <w:r w:rsidRPr="00C47577">
        <w:rPr>
          <w:rFonts w:cs="Arial"/>
          <w:szCs w:val="24"/>
        </w:rPr>
        <w:t xml:space="preserve"> enriching the region and beyond, supporting and developing individuals, communities, culture and the community.</w:t>
      </w:r>
    </w:p>
    <w:p w14:paraId="7A9B2FCC" w14:textId="77777777" w:rsidR="00223921" w:rsidRPr="00C47577" w:rsidRDefault="00223921" w:rsidP="00C47577">
      <w:pPr>
        <w:spacing w:after="0" w:line="276" w:lineRule="auto"/>
        <w:jc w:val="both"/>
        <w:rPr>
          <w:rFonts w:cs="Arial"/>
          <w:szCs w:val="24"/>
        </w:rPr>
      </w:pPr>
    </w:p>
    <w:p w14:paraId="5785A6D9" w14:textId="3C4AD523" w:rsidR="00223921" w:rsidRPr="00C47577" w:rsidRDefault="00223921" w:rsidP="00C47577">
      <w:pPr>
        <w:spacing w:after="0" w:line="276" w:lineRule="auto"/>
        <w:jc w:val="both"/>
        <w:rPr>
          <w:rFonts w:cs="Arial"/>
          <w:szCs w:val="24"/>
        </w:rPr>
      </w:pPr>
      <w:r w:rsidRPr="00C47577">
        <w:rPr>
          <w:rFonts w:cs="Arial"/>
          <w:b/>
          <w:szCs w:val="24"/>
        </w:rPr>
        <w:t xml:space="preserve">Structure that </w:t>
      </w:r>
      <w:proofErr w:type="gramStart"/>
      <w:r w:rsidRPr="00C47577">
        <w:rPr>
          <w:rFonts w:cs="Arial"/>
          <w:b/>
          <w:szCs w:val="24"/>
        </w:rPr>
        <w:t>sustains</w:t>
      </w:r>
      <w:r w:rsidRPr="00C47577">
        <w:rPr>
          <w:rFonts w:cs="Arial"/>
          <w:szCs w:val="24"/>
        </w:rPr>
        <w:t>:</w:t>
      </w:r>
      <w:proofErr w:type="gramEnd"/>
      <w:r w:rsidRPr="00C47577">
        <w:rPr>
          <w:rFonts w:cs="Arial"/>
          <w:szCs w:val="24"/>
        </w:rPr>
        <w:t xml:space="preserve"> providing services and operating infrastructure that supports all parts of the strategy; delivering excellence through people, places and resources.</w:t>
      </w:r>
    </w:p>
    <w:p w14:paraId="3D5EA8B3" w14:textId="77777777" w:rsidR="00223921" w:rsidRPr="00C47577" w:rsidRDefault="00223921" w:rsidP="00C47577">
      <w:pPr>
        <w:pStyle w:val="Heading1"/>
      </w:pPr>
      <w:r w:rsidRPr="00C47577">
        <w:t>Priorities aligned to the strategic themes</w:t>
      </w:r>
    </w:p>
    <w:p w14:paraId="737ABB02" w14:textId="77777777" w:rsidR="00223921" w:rsidRPr="00C47577" w:rsidRDefault="00223921" w:rsidP="00C47577">
      <w:pPr>
        <w:spacing w:after="0" w:line="276" w:lineRule="auto"/>
        <w:rPr>
          <w:rFonts w:cs="Arial"/>
          <w:szCs w:val="24"/>
        </w:rPr>
      </w:pPr>
    </w:p>
    <w:p w14:paraId="46652FB7" w14:textId="77777777" w:rsidR="00223921" w:rsidRPr="00C47577" w:rsidRDefault="00223921" w:rsidP="00C47577">
      <w:pPr>
        <w:spacing w:after="0" w:line="276" w:lineRule="auto"/>
        <w:rPr>
          <w:rFonts w:cs="Arial"/>
          <w:szCs w:val="24"/>
        </w:rPr>
      </w:pPr>
      <w:proofErr w:type="gramStart"/>
      <w:r w:rsidRPr="00C47577">
        <w:rPr>
          <w:rFonts w:cs="Arial"/>
          <w:szCs w:val="24"/>
        </w:rPr>
        <w:t>In order to</w:t>
      </w:r>
      <w:proofErr w:type="gramEnd"/>
      <w:r w:rsidRPr="00C47577">
        <w:rPr>
          <w:rFonts w:cs="Arial"/>
          <w:szCs w:val="24"/>
        </w:rPr>
        <w:t xml:space="preserve"> support the university’s core strategic themes, the Environmental Sustainability Strategy will focus on three priority </w:t>
      </w:r>
      <w:proofErr w:type="gramStart"/>
      <w:r w:rsidRPr="00C47577">
        <w:rPr>
          <w:rFonts w:cs="Arial"/>
          <w:szCs w:val="24"/>
        </w:rPr>
        <w:t>areas:-</w:t>
      </w:r>
      <w:proofErr w:type="gramEnd"/>
      <w:r w:rsidRPr="00C47577">
        <w:rPr>
          <w:rFonts w:cs="Arial"/>
          <w:szCs w:val="24"/>
        </w:rPr>
        <w:t xml:space="preserve"> </w:t>
      </w:r>
    </w:p>
    <w:p w14:paraId="32E46037" w14:textId="77777777" w:rsidR="00223921" w:rsidRPr="00C47577" w:rsidRDefault="00223921" w:rsidP="00C47577">
      <w:pPr>
        <w:spacing w:after="0" w:line="276" w:lineRule="auto"/>
        <w:rPr>
          <w:rFonts w:cs="Arial"/>
          <w:b/>
          <w:szCs w:val="24"/>
        </w:rPr>
      </w:pPr>
    </w:p>
    <w:p w14:paraId="7E4BE48F" w14:textId="0E7233C3" w:rsidR="00223921" w:rsidRPr="00C47577" w:rsidRDefault="00223921" w:rsidP="00C47577">
      <w:pPr>
        <w:numPr>
          <w:ilvl w:val="0"/>
          <w:numId w:val="4"/>
        </w:numPr>
        <w:spacing w:after="0" w:line="276" w:lineRule="auto"/>
        <w:contextualSpacing/>
        <w:rPr>
          <w:rFonts w:eastAsia="Calibri" w:cs="Arial"/>
          <w:szCs w:val="24"/>
        </w:rPr>
      </w:pPr>
      <w:r w:rsidRPr="00C47577">
        <w:rPr>
          <w:rFonts w:eastAsiaTheme="majorEastAsia" w:cs="Arial"/>
          <w:b/>
          <w:spacing w:val="-10"/>
          <w:kern w:val="28"/>
          <w:szCs w:val="24"/>
          <w:lang w:eastAsia="en-GB"/>
        </w:rPr>
        <w:t>Education for Sustainable development</w:t>
      </w:r>
      <w:r w:rsidR="008A39A5" w:rsidRPr="00C47577">
        <w:rPr>
          <w:rFonts w:eastAsiaTheme="majorEastAsia" w:cs="Arial"/>
          <w:b/>
          <w:szCs w:val="24"/>
          <w:lang w:eastAsia="en-GB"/>
        </w:rPr>
        <w:t xml:space="preserve"> </w:t>
      </w:r>
      <w:r w:rsidRPr="00C47577">
        <w:rPr>
          <w:rFonts w:eastAsiaTheme="majorEastAsia" w:cs="Arial"/>
          <w:b/>
          <w:spacing w:val="-10"/>
          <w:kern w:val="28"/>
          <w:szCs w:val="24"/>
          <w:lang w:eastAsia="en-GB"/>
        </w:rPr>
        <w:t xml:space="preserve">- </w:t>
      </w:r>
      <w:r w:rsidRPr="00C47577">
        <w:rPr>
          <w:rFonts w:eastAsia="Calibri" w:cs="Arial"/>
          <w:szCs w:val="24"/>
        </w:rPr>
        <w:t xml:space="preserve">underpinning the strategic themes and is fundamental to </w:t>
      </w:r>
      <w:proofErr w:type="gramStart"/>
      <w:r w:rsidRPr="00C47577">
        <w:rPr>
          <w:rFonts w:eastAsia="Calibri" w:cs="Arial"/>
          <w:szCs w:val="24"/>
        </w:rPr>
        <w:t>de</w:t>
      </w:r>
      <w:r w:rsidR="53474D86" w:rsidRPr="00C47577">
        <w:rPr>
          <w:rFonts w:eastAsia="Calibri" w:cs="Arial"/>
          <w:szCs w:val="24"/>
        </w:rPr>
        <w:t xml:space="preserve">veloping </w:t>
      </w:r>
      <w:r w:rsidRPr="00C47577">
        <w:rPr>
          <w:rFonts w:eastAsia="Calibri" w:cs="Arial"/>
          <w:szCs w:val="24"/>
        </w:rPr>
        <w:t xml:space="preserve"> cultural</w:t>
      </w:r>
      <w:proofErr w:type="gramEnd"/>
      <w:r w:rsidRPr="00C47577">
        <w:rPr>
          <w:rFonts w:eastAsia="Calibri" w:cs="Arial"/>
          <w:szCs w:val="24"/>
        </w:rPr>
        <w:t xml:space="preserve"> change, across the University </w:t>
      </w:r>
      <w:r w:rsidR="5C14F646" w:rsidRPr="00C47577">
        <w:rPr>
          <w:rFonts w:eastAsia="Calibri" w:cs="Arial"/>
          <w:szCs w:val="24"/>
        </w:rPr>
        <w:t xml:space="preserve">learning </w:t>
      </w:r>
      <w:r w:rsidRPr="00C47577">
        <w:rPr>
          <w:rFonts w:eastAsia="Calibri" w:cs="Arial"/>
          <w:szCs w:val="24"/>
        </w:rPr>
        <w:t>community</w:t>
      </w:r>
      <w:r w:rsidR="1B6529CD" w:rsidRPr="00C47577">
        <w:rPr>
          <w:rFonts w:eastAsia="Calibri" w:cs="Arial"/>
          <w:szCs w:val="24"/>
        </w:rPr>
        <w:t xml:space="preserve">. This priority area will positively </w:t>
      </w:r>
      <w:r w:rsidR="65AF2C1D" w:rsidRPr="00C47577">
        <w:rPr>
          <w:rFonts w:eastAsia="Calibri" w:cs="Arial"/>
          <w:szCs w:val="24"/>
        </w:rPr>
        <w:t xml:space="preserve">indirectly work </w:t>
      </w:r>
      <w:proofErr w:type="gramStart"/>
      <w:r w:rsidR="65AF2C1D" w:rsidRPr="00C47577">
        <w:rPr>
          <w:rFonts w:eastAsia="Calibri" w:cs="Arial"/>
          <w:szCs w:val="24"/>
        </w:rPr>
        <w:t xml:space="preserve">towards </w:t>
      </w:r>
      <w:r w:rsidRPr="00C47577">
        <w:rPr>
          <w:rFonts w:eastAsia="Calibri" w:cs="Arial"/>
          <w:szCs w:val="24"/>
        </w:rPr>
        <w:t xml:space="preserve"> </w:t>
      </w:r>
      <w:r w:rsidR="00BA66F0" w:rsidRPr="00C47577">
        <w:rPr>
          <w:rFonts w:eastAsia="Calibri" w:cs="Arial"/>
          <w:szCs w:val="24"/>
        </w:rPr>
        <w:t>University</w:t>
      </w:r>
      <w:proofErr w:type="gramEnd"/>
      <w:r w:rsidR="5CED2240" w:rsidRPr="00C47577">
        <w:rPr>
          <w:rFonts w:eastAsia="Calibri" w:cs="Arial"/>
          <w:szCs w:val="24"/>
        </w:rPr>
        <w:t xml:space="preserve"> </w:t>
      </w:r>
      <w:r w:rsidRPr="00C47577">
        <w:rPr>
          <w:rFonts w:eastAsia="Calibri" w:cs="Arial"/>
          <w:szCs w:val="24"/>
        </w:rPr>
        <w:t>improvements in environmental performance.</w:t>
      </w:r>
    </w:p>
    <w:p w14:paraId="408C4633" w14:textId="42997819" w:rsidR="00223921" w:rsidRPr="00C47577" w:rsidRDefault="00223921" w:rsidP="00C47577">
      <w:pPr>
        <w:numPr>
          <w:ilvl w:val="0"/>
          <w:numId w:val="4"/>
        </w:numPr>
        <w:spacing w:after="0" w:line="276" w:lineRule="auto"/>
        <w:contextualSpacing/>
        <w:rPr>
          <w:rFonts w:eastAsia="Calibri" w:cs="Arial"/>
          <w:szCs w:val="24"/>
        </w:rPr>
      </w:pPr>
      <w:r w:rsidRPr="00C47577">
        <w:rPr>
          <w:rFonts w:eastAsiaTheme="majorEastAsia" w:cs="Arial"/>
          <w:b/>
          <w:spacing w:val="-10"/>
          <w:kern w:val="28"/>
          <w:szCs w:val="24"/>
          <w:lang w:eastAsia="en-GB"/>
        </w:rPr>
        <w:t>Partnerships and Engagement</w:t>
      </w:r>
      <w:r w:rsidR="008A39A5" w:rsidRPr="00C47577">
        <w:rPr>
          <w:rFonts w:eastAsiaTheme="majorEastAsia" w:cs="Arial"/>
          <w:b/>
          <w:spacing w:val="-10"/>
          <w:kern w:val="28"/>
          <w:szCs w:val="24"/>
          <w:lang w:eastAsia="en-GB"/>
        </w:rPr>
        <w:t xml:space="preserve"> </w:t>
      </w:r>
      <w:r w:rsidRPr="00C47577">
        <w:rPr>
          <w:rFonts w:eastAsia="Calibri" w:cs="Arial"/>
          <w:b/>
          <w:szCs w:val="24"/>
        </w:rPr>
        <w:t xml:space="preserve">- </w:t>
      </w:r>
      <w:r w:rsidRPr="00C47577">
        <w:rPr>
          <w:rFonts w:eastAsia="Calibri" w:cs="Arial"/>
          <w:szCs w:val="24"/>
        </w:rPr>
        <w:t>creating opportunities where individuals and communities can develop and share their knowledge, skills and experiences to engage with and influence sustainable development, so ensuring a legacy for future generations.</w:t>
      </w:r>
    </w:p>
    <w:p w14:paraId="71C17E75" w14:textId="32192322" w:rsidR="00E450D9" w:rsidRPr="00C47577" w:rsidRDefault="00223921" w:rsidP="002C51B7">
      <w:pPr>
        <w:numPr>
          <w:ilvl w:val="0"/>
          <w:numId w:val="4"/>
        </w:numPr>
        <w:spacing w:after="0" w:line="276" w:lineRule="auto"/>
        <w:contextualSpacing/>
        <w:jc w:val="both"/>
        <w:rPr>
          <w:rFonts w:eastAsia="Calibri" w:cs="Arial"/>
          <w:szCs w:val="24"/>
          <w:lang w:eastAsia="en-GB"/>
        </w:rPr>
      </w:pPr>
      <w:r w:rsidRPr="00C47577">
        <w:rPr>
          <w:rFonts w:eastAsiaTheme="majorEastAsia" w:cs="Arial"/>
          <w:b/>
          <w:spacing w:val="-10"/>
          <w:kern w:val="28"/>
          <w:szCs w:val="24"/>
          <w:lang w:eastAsia="en-GB"/>
        </w:rPr>
        <w:t>Environmental Impact of Campus 2025 -</w:t>
      </w:r>
      <w:r w:rsidRPr="00C47577">
        <w:rPr>
          <w:rFonts w:eastAsia="Calibri" w:cs="Arial"/>
          <w:b/>
          <w:szCs w:val="24"/>
        </w:rPr>
        <w:t xml:space="preserve"> </w:t>
      </w:r>
      <w:r w:rsidRPr="00C47577">
        <w:rPr>
          <w:rFonts w:eastAsia="Calibri" w:cs="Arial"/>
          <w:szCs w:val="24"/>
        </w:rPr>
        <w:t>reducing the environmental impact of our operational activities and to make a positive contribution to the natural environment through the management of our estate and resources.</w:t>
      </w:r>
    </w:p>
    <w:p w14:paraId="271D5334" w14:textId="77777777" w:rsidR="00DA60B6" w:rsidRPr="00C47577" w:rsidRDefault="00DA60B6" w:rsidP="00C47577">
      <w:pPr>
        <w:pStyle w:val="Heading1"/>
        <w:rPr>
          <w:rFonts w:eastAsia="Times New Roman"/>
          <w:lang w:eastAsia="en-GB"/>
        </w:rPr>
      </w:pPr>
      <w:r w:rsidRPr="00C47577">
        <w:rPr>
          <w:rFonts w:eastAsia="Times New Roman"/>
          <w:lang w:eastAsia="en-GB"/>
        </w:rPr>
        <w:t>Priority Aims</w:t>
      </w:r>
    </w:p>
    <w:p w14:paraId="2B0DBFBE" w14:textId="77777777" w:rsidR="00DA60B6" w:rsidRPr="00C47577" w:rsidRDefault="00DA60B6" w:rsidP="00C47577">
      <w:pPr>
        <w:rPr>
          <w:lang w:eastAsia="en-GB"/>
        </w:rPr>
      </w:pPr>
    </w:p>
    <w:p w14:paraId="4981AB4C" w14:textId="77777777" w:rsidR="00DA60B6" w:rsidRPr="00C47577" w:rsidRDefault="00DA60B6" w:rsidP="00C47577">
      <w:pPr>
        <w:pStyle w:val="Heading2"/>
      </w:pPr>
      <w:r w:rsidRPr="00C47577">
        <w:t>Priority 1 Education for Sustainable Development</w:t>
      </w:r>
    </w:p>
    <w:p w14:paraId="597FA742" w14:textId="2D8615E8" w:rsidR="00C47577" w:rsidRPr="00C47577" w:rsidRDefault="2082C733" w:rsidP="00C47577">
      <w:pPr>
        <w:rPr>
          <w:shd w:val="clear" w:color="auto" w:fill="E6E6E6"/>
          <w:lang w:eastAsia="en-GB"/>
        </w:rPr>
      </w:pPr>
      <w:r w:rsidRPr="00D7011E">
        <w:t>Sustainable development relies depends upon society having the knowledge, skills</w:t>
      </w:r>
      <w:r w:rsidRPr="00D7011E">
        <w:rPr>
          <w:shd w:val="clear" w:color="auto" w:fill="E6E6E6"/>
          <w:lang w:eastAsia="en-GB"/>
        </w:rPr>
        <w:t xml:space="preserve"> and values and motivation to address related issues and challenges. Our goal is to support our learning community to enhance knowledge and skills to tackle future challenges, this will be done by:</w:t>
      </w:r>
    </w:p>
    <w:p w14:paraId="2EE8C250" w14:textId="3E6499C7" w:rsidR="2082C733" w:rsidRPr="00C47577" w:rsidRDefault="2082C733" w:rsidP="00C47577">
      <w:pPr>
        <w:keepNext/>
        <w:spacing w:after="0" w:line="276" w:lineRule="auto"/>
        <w:jc w:val="both"/>
        <w:rPr>
          <w:rFonts w:eastAsia="Times New Roman" w:cs="Arial"/>
          <w:szCs w:val="24"/>
          <w:lang w:eastAsia="en-GB"/>
        </w:rPr>
      </w:pPr>
      <w:r w:rsidRPr="00C47577">
        <w:rPr>
          <w:b/>
          <w:bCs/>
        </w:rPr>
        <w:t>Integrating Sustainability into the Curriculum:</w:t>
      </w:r>
      <w:r w:rsidRPr="00C47577">
        <w:t xml:space="preserve"> Ensure that sustainability principles</w:t>
      </w:r>
      <w:r w:rsidRPr="00C47577">
        <w:rPr>
          <w:rFonts w:eastAsia="Times New Roman" w:cs="Arial"/>
          <w:szCs w:val="24"/>
          <w:lang w:eastAsia="en-GB"/>
        </w:rPr>
        <w:t xml:space="preserve"> are embedded across all levels and subjects of education, fostering an understanding of environmental, social, and economic sustainability among students.</w:t>
      </w:r>
    </w:p>
    <w:p w14:paraId="6F88F230" w14:textId="77777777" w:rsidR="00C47577" w:rsidRDefault="00C47577" w:rsidP="00C47577">
      <w:pPr>
        <w:rPr>
          <w:lang w:eastAsia="en-GB"/>
        </w:rPr>
      </w:pPr>
    </w:p>
    <w:p w14:paraId="0D65BDC3" w14:textId="087684F8" w:rsidR="1BB63246" w:rsidRPr="00C47577" w:rsidRDefault="2082C733" w:rsidP="00C47577">
      <w:pPr>
        <w:rPr>
          <w:lang w:eastAsia="en-GB"/>
        </w:rPr>
      </w:pPr>
      <w:r w:rsidRPr="00C47577">
        <w:rPr>
          <w:b/>
          <w:bCs/>
          <w:lang w:eastAsia="en-GB"/>
        </w:rPr>
        <w:t>Promoting Active Engagement:</w:t>
      </w:r>
      <w:r w:rsidRPr="00C47577">
        <w:rPr>
          <w:lang w:eastAsia="en-GB"/>
        </w:rPr>
        <w:t xml:space="preserve"> Encourage students and staff to actively engage with sustainability challenges enabling them to address complex issues related to sustainable development.</w:t>
      </w:r>
    </w:p>
    <w:p w14:paraId="0BE94454" w14:textId="77777777" w:rsidR="00DA60B6" w:rsidRPr="00C47577" w:rsidRDefault="00DA60B6" w:rsidP="00C47577">
      <w:pPr>
        <w:pStyle w:val="Heading2"/>
      </w:pPr>
      <w:r w:rsidRPr="00C47577">
        <w:t xml:space="preserve">Priority 2 Partnerships and Engagement </w:t>
      </w:r>
    </w:p>
    <w:p w14:paraId="04E2C4CC" w14:textId="0CA27445" w:rsidR="00223921" w:rsidRPr="00C47577" w:rsidRDefault="00DA60B6" w:rsidP="00A4268D">
      <w:pPr>
        <w:spacing w:after="0" w:line="276" w:lineRule="auto"/>
        <w:rPr>
          <w:rFonts w:cs="Arial"/>
          <w:szCs w:val="24"/>
          <w:lang w:eastAsia="en-GB"/>
        </w:rPr>
      </w:pPr>
      <w:r w:rsidRPr="00C47577">
        <w:rPr>
          <w:rFonts w:cs="Arial"/>
          <w:szCs w:val="24"/>
        </w:rPr>
        <w:t>Working collaboratively with partners to make a positive and transformative impact on the University and wider community, we will aim to create opportunities where staff, students and stakeholders can develop and share their knowledge, skills and experiences to engage with and contribute effectively to tackling environmental, sustainable development and global challenges.</w:t>
      </w:r>
    </w:p>
    <w:p w14:paraId="0AA4850D" w14:textId="77777777" w:rsidR="00DA60B6" w:rsidRPr="00C47577" w:rsidRDefault="00DA60B6" w:rsidP="00C47577">
      <w:pPr>
        <w:pStyle w:val="Heading2"/>
      </w:pPr>
      <w:r w:rsidRPr="00C47577">
        <w:t>Priority 3 Environmental impact of Campus 2025</w:t>
      </w:r>
    </w:p>
    <w:p w14:paraId="2BBB0AEC" w14:textId="77777777" w:rsidR="00DA60B6" w:rsidRPr="00C47577" w:rsidRDefault="00DA60B6" w:rsidP="00C47577">
      <w:pPr>
        <w:spacing w:after="0" w:line="276" w:lineRule="auto"/>
        <w:jc w:val="both"/>
        <w:rPr>
          <w:rFonts w:cs="Arial"/>
          <w:szCs w:val="24"/>
        </w:rPr>
      </w:pPr>
      <w:r w:rsidRPr="00C47577">
        <w:rPr>
          <w:rFonts w:cs="Arial"/>
          <w:szCs w:val="24"/>
        </w:rPr>
        <w:t xml:space="preserve">The University’s Estates and Learning Environment Strategy, Campus 2025, which provides a master plan for the development of our buildings, infrastructure and learning environment, together with our general operations, significantly influence our impact on the environment, and on society. </w:t>
      </w:r>
    </w:p>
    <w:p w14:paraId="419EBA8E" w14:textId="77777777" w:rsidR="00DA60B6" w:rsidRPr="00C47577" w:rsidRDefault="00DA60B6" w:rsidP="00C47577">
      <w:pPr>
        <w:spacing w:after="0" w:line="276" w:lineRule="auto"/>
        <w:jc w:val="both"/>
        <w:rPr>
          <w:rFonts w:cs="Arial"/>
          <w:szCs w:val="24"/>
        </w:rPr>
      </w:pPr>
    </w:p>
    <w:p w14:paraId="0167A39F" w14:textId="77777777" w:rsidR="00E450D9" w:rsidRPr="00C47577" w:rsidRDefault="00DA60B6" w:rsidP="00C47577">
      <w:pPr>
        <w:spacing w:after="0" w:line="276" w:lineRule="auto"/>
        <w:jc w:val="both"/>
        <w:rPr>
          <w:rFonts w:cs="Arial"/>
          <w:szCs w:val="24"/>
        </w:rPr>
      </w:pPr>
      <w:r w:rsidRPr="00C47577">
        <w:rPr>
          <w:rFonts w:cs="Arial"/>
          <w:szCs w:val="24"/>
        </w:rPr>
        <w:t>Creating a university campus that is energy and operationally efficient is a key driver of Campus 2025, as is improving our Estates performance. Developing university buildings that encourage and support sustainable behaviours amongst our students and staff will also reinforce, and contribute towards, our vision to be a sustainable university.</w:t>
      </w:r>
    </w:p>
    <w:p w14:paraId="7FFCA98E" w14:textId="77777777" w:rsidR="00E450D9" w:rsidRPr="00C47577" w:rsidRDefault="00E450D9" w:rsidP="00C47577">
      <w:pPr>
        <w:spacing w:after="0" w:line="276" w:lineRule="auto"/>
        <w:ind w:left="360"/>
        <w:jc w:val="both"/>
        <w:rPr>
          <w:rFonts w:cs="Arial"/>
          <w:szCs w:val="24"/>
          <w:lang w:eastAsia="en-GB"/>
        </w:rPr>
      </w:pPr>
    </w:p>
    <w:p w14:paraId="1B019F88" w14:textId="77777777" w:rsidR="00DA60B6" w:rsidRPr="00C47577" w:rsidRDefault="00DA60B6" w:rsidP="00C47577">
      <w:pPr>
        <w:spacing w:after="0" w:line="276" w:lineRule="auto"/>
        <w:rPr>
          <w:rFonts w:cs="Arial"/>
          <w:szCs w:val="24"/>
        </w:rPr>
      </w:pPr>
      <w:r w:rsidRPr="00C47577">
        <w:rPr>
          <w:rFonts w:cs="Arial"/>
          <w:szCs w:val="24"/>
        </w:rPr>
        <w:t>The scope of operations that are included under this priority relate to the following policy areas</w:t>
      </w:r>
    </w:p>
    <w:p w14:paraId="2851D57C" w14:textId="77777777" w:rsidR="00DA60B6" w:rsidRPr="00C47577" w:rsidRDefault="00DA60B6" w:rsidP="00C47577">
      <w:pPr>
        <w:spacing w:after="0" w:line="276" w:lineRule="auto"/>
        <w:rPr>
          <w:rFonts w:cs="Arial"/>
          <w:szCs w:val="24"/>
        </w:rPr>
      </w:pPr>
    </w:p>
    <w:p w14:paraId="6677CEE9" w14:textId="77777777" w:rsidR="00DA60B6" w:rsidRPr="00C47577" w:rsidRDefault="00DA60B6" w:rsidP="00C47577">
      <w:pPr>
        <w:numPr>
          <w:ilvl w:val="0"/>
          <w:numId w:val="6"/>
        </w:numPr>
        <w:spacing w:after="0" w:line="276" w:lineRule="auto"/>
        <w:contextualSpacing/>
        <w:rPr>
          <w:rFonts w:eastAsia="Calibri" w:cs="Arial"/>
          <w:szCs w:val="24"/>
          <w:lang w:eastAsia="en-GB"/>
        </w:rPr>
      </w:pPr>
      <w:r w:rsidRPr="00C47577">
        <w:rPr>
          <w:rFonts w:eastAsia="Calibri" w:cs="Arial"/>
          <w:szCs w:val="24"/>
          <w:lang w:eastAsia="en-GB"/>
        </w:rPr>
        <w:t>Environmental Management System</w:t>
      </w:r>
    </w:p>
    <w:p w14:paraId="1D49AAD2" w14:textId="77777777" w:rsidR="00DA60B6" w:rsidRPr="00C47577" w:rsidRDefault="00DA60B6" w:rsidP="00C47577">
      <w:pPr>
        <w:numPr>
          <w:ilvl w:val="0"/>
          <w:numId w:val="6"/>
        </w:numPr>
        <w:spacing w:after="0" w:line="276" w:lineRule="auto"/>
        <w:contextualSpacing/>
        <w:rPr>
          <w:rFonts w:eastAsia="Calibri" w:cs="Arial"/>
          <w:szCs w:val="24"/>
          <w:lang w:eastAsia="en-GB"/>
        </w:rPr>
      </w:pPr>
      <w:r w:rsidRPr="00C47577">
        <w:rPr>
          <w:rFonts w:eastAsia="Calibri" w:cs="Arial"/>
          <w:szCs w:val="24"/>
          <w:lang w:eastAsia="en-GB"/>
        </w:rPr>
        <w:t>Carbon and Energy Management</w:t>
      </w:r>
    </w:p>
    <w:p w14:paraId="2E2AFC87" w14:textId="77777777" w:rsidR="00DA60B6" w:rsidRPr="00C47577" w:rsidRDefault="00DA60B6" w:rsidP="00C47577">
      <w:pPr>
        <w:numPr>
          <w:ilvl w:val="0"/>
          <w:numId w:val="6"/>
        </w:numPr>
        <w:spacing w:after="0" w:line="276" w:lineRule="auto"/>
        <w:contextualSpacing/>
        <w:rPr>
          <w:rFonts w:eastAsia="Calibri" w:cs="Arial"/>
          <w:szCs w:val="24"/>
          <w:lang w:eastAsia="en-GB"/>
        </w:rPr>
      </w:pPr>
      <w:r w:rsidRPr="00C47577">
        <w:rPr>
          <w:rFonts w:eastAsia="Calibri" w:cs="Arial"/>
          <w:szCs w:val="24"/>
          <w:lang w:eastAsia="en-GB"/>
        </w:rPr>
        <w:t>Waste Management</w:t>
      </w:r>
    </w:p>
    <w:p w14:paraId="42269066" w14:textId="77777777" w:rsidR="00DA60B6" w:rsidRPr="00C47577" w:rsidRDefault="00DA60B6" w:rsidP="00C47577">
      <w:pPr>
        <w:numPr>
          <w:ilvl w:val="0"/>
          <w:numId w:val="6"/>
        </w:numPr>
        <w:spacing w:after="0" w:line="276" w:lineRule="auto"/>
        <w:contextualSpacing/>
        <w:rPr>
          <w:rFonts w:eastAsia="Calibri" w:cs="Arial"/>
          <w:szCs w:val="24"/>
          <w:lang w:eastAsia="en-GB"/>
        </w:rPr>
      </w:pPr>
      <w:r w:rsidRPr="00C47577">
        <w:rPr>
          <w:rFonts w:eastAsia="Calibri" w:cs="Arial"/>
          <w:szCs w:val="24"/>
          <w:lang w:eastAsia="en-GB"/>
        </w:rPr>
        <w:t>Sustainable Travel</w:t>
      </w:r>
    </w:p>
    <w:p w14:paraId="5C7E6C39" w14:textId="77777777" w:rsidR="00DA60B6" w:rsidRPr="00C47577" w:rsidRDefault="00DA60B6" w:rsidP="00C47577">
      <w:pPr>
        <w:numPr>
          <w:ilvl w:val="0"/>
          <w:numId w:val="6"/>
        </w:numPr>
        <w:spacing w:after="0" w:line="276" w:lineRule="auto"/>
        <w:contextualSpacing/>
        <w:rPr>
          <w:rFonts w:eastAsia="Calibri" w:cs="Arial"/>
          <w:szCs w:val="24"/>
          <w:lang w:eastAsia="en-GB"/>
        </w:rPr>
      </w:pPr>
      <w:r w:rsidRPr="00C47577">
        <w:rPr>
          <w:rFonts w:eastAsia="Calibri" w:cs="Arial"/>
          <w:szCs w:val="24"/>
          <w:lang w:eastAsia="en-GB"/>
        </w:rPr>
        <w:t>Biodiversity</w:t>
      </w:r>
    </w:p>
    <w:p w14:paraId="790AB85F" w14:textId="77777777" w:rsidR="00DA60B6" w:rsidRPr="00C47577" w:rsidRDefault="00DA60B6" w:rsidP="00C47577">
      <w:pPr>
        <w:numPr>
          <w:ilvl w:val="0"/>
          <w:numId w:val="6"/>
        </w:numPr>
        <w:spacing w:after="0" w:line="276" w:lineRule="auto"/>
        <w:contextualSpacing/>
        <w:rPr>
          <w:rFonts w:eastAsia="Calibri" w:cs="Arial"/>
          <w:szCs w:val="24"/>
          <w:lang w:eastAsia="en-GB"/>
        </w:rPr>
      </w:pPr>
      <w:r w:rsidRPr="00C47577">
        <w:rPr>
          <w:rFonts w:eastAsia="Calibri" w:cs="Arial"/>
          <w:szCs w:val="24"/>
          <w:lang w:eastAsia="en-GB"/>
        </w:rPr>
        <w:t>Natural Resources</w:t>
      </w:r>
    </w:p>
    <w:p w14:paraId="2B500368" w14:textId="77777777" w:rsidR="00DA60B6" w:rsidRPr="00C47577" w:rsidRDefault="00DA60B6" w:rsidP="00C47577">
      <w:pPr>
        <w:numPr>
          <w:ilvl w:val="0"/>
          <w:numId w:val="6"/>
        </w:numPr>
        <w:spacing w:after="0" w:line="276" w:lineRule="auto"/>
        <w:contextualSpacing/>
        <w:rPr>
          <w:rFonts w:eastAsia="Calibri" w:cs="Arial"/>
          <w:szCs w:val="24"/>
          <w:lang w:eastAsia="en-GB"/>
        </w:rPr>
      </w:pPr>
      <w:r w:rsidRPr="00C47577">
        <w:rPr>
          <w:rFonts w:eastAsia="Calibri" w:cs="Arial"/>
          <w:szCs w:val="24"/>
          <w:lang w:eastAsia="en-GB"/>
        </w:rPr>
        <w:t>Construction and Refurbishment</w:t>
      </w:r>
    </w:p>
    <w:p w14:paraId="379F8007" w14:textId="77777777" w:rsidR="00DA60B6" w:rsidRPr="00C47577" w:rsidRDefault="00DA60B6" w:rsidP="00C47577">
      <w:pPr>
        <w:numPr>
          <w:ilvl w:val="0"/>
          <w:numId w:val="6"/>
        </w:numPr>
        <w:spacing w:after="0" w:line="276" w:lineRule="auto"/>
        <w:contextualSpacing/>
        <w:rPr>
          <w:rFonts w:eastAsia="Calibri" w:cs="Arial"/>
          <w:szCs w:val="24"/>
          <w:lang w:eastAsia="en-GB"/>
        </w:rPr>
      </w:pPr>
      <w:r w:rsidRPr="00C47577">
        <w:rPr>
          <w:rFonts w:eastAsia="Calibri" w:cs="Arial"/>
          <w:szCs w:val="24"/>
          <w:lang w:eastAsia="en-GB"/>
        </w:rPr>
        <w:t>Ethical Investment</w:t>
      </w:r>
    </w:p>
    <w:p w14:paraId="7CFF5ED0" w14:textId="77777777" w:rsidR="00DA60B6" w:rsidRPr="00C47577" w:rsidRDefault="00DA60B6" w:rsidP="00C47577">
      <w:pPr>
        <w:numPr>
          <w:ilvl w:val="0"/>
          <w:numId w:val="6"/>
        </w:numPr>
        <w:spacing w:after="0" w:line="276" w:lineRule="auto"/>
        <w:contextualSpacing/>
        <w:rPr>
          <w:rFonts w:eastAsia="Calibri" w:cs="Arial"/>
          <w:szCs w:val="24"/>
          <w:lang w:eastAsia="en-GB"/>
        </w:rPr>
      </w:pPr>
      <w:r w:rsidRPr="00C47577">
        <w:rPr>
          <w:rFonts w:eastAsia="Calibri" w:cs="Arial"/>
          <w:szCs w:val="24"/>
          <w:lang w:eastAsia="en-GB"/>
        </w:rPr>
        <w:t>Sustainable and ethical procurement</w:t>
      </w:r>
    </w:p>
    <w:p w14:paraId="6BE53C55" w14:textId="77777777" w:rsidR="00DA60B6" w:rsidRPr="00C47577" w:rsidRDefault="00DA60B6" w:rsidP="00C47577">
      <w:pPr>
        <w:spacing w:after="0" w:line="276" w:lineRule="auto"/>
        <w:rPr>
          <w:rFonts w:cs="Arial"/>
          <w:szCs w:val="24"/>
        </w:rPr>
      </w:pPr>
    </w:p>
    <w:p w14:paraId="6D1CA432" w14:textId="54AF7296" w:rsidR="00223921" w:rsidRPr="00C47577" w:rsidRDefault="00DA60B6" w:rsidP="00C47577">
      <w:pPr>
        <w:spacing w:after="0" w:line="276" w:lineRule="auto"/>
        <w:rPr>
          <w:rFonts w:cs="Arial"/>
          <w:szCs w:val="24"/>
          <w:lang w:eastAsia="en-GB"/>
        </w:rPr>
      </w:pPr>
      <w:r w:rsidRPr="00C47577">
        <w:rPr>
          <w:rFonts w:cs="Arial"/>
          <w:szCs w:val="24"/>
        </w:rPr>
        <w:t xml:space="preserve">Our overall aim is to minimise the adverse impacts of our activities and built estate, as well as contribute positively to the local community and natural environment. We can do this through the creation of campuses that welcome the community, and that provide the facilities to support and encourage community education and cohesion. </w:t>
      </w:r>
    </w:p>
    <w:p w14:paraId="7ED40A45" w14:textId="77777777" w:rsidR="00223921" w:rsidRPr="00C47577" w:rsidRDefault="00FA6207" w:rsidP="00C47577">
      <w:pPr>
        <w:pStyle w:val="Heading1"/>
        <w:rPr>
          <w:rFonts w:eastAsia="Times New Roman"/>
          <w:lang w:eastAsia="en-GB"/>
        </w:rPr>
      </w:pPr>
      <w:bookmarkStart w:id="0" w:name="_Hlk167430368"/>
      <w:r w:rsidRPr="00C47577">
        <w:rPr>
          <w:rFonts w:eastAsia="Times New Roman"/>
          <w:lang w:eastAsia="en-GB"/>
        </w:rPr>
        <w:t xml:space="preserve">Success Criteria and </w:t>
      </w:r>
      <w:r w:rsidR="00223921" w:rsidRPr="00C47577">
        <w:rPr>
          <w:rFonts w:eastAsia="Times New Roman"/>
          <w:lang w:eastAsia="en-GB"/>
        </w:rPr>
        <w:t>Key Achievements by 2025</w:t>
      </w:r>
    </w:p>
    <w:p w14:paraId="279AFFDD" w14:textId="77777777" w:rsidR="00223921" w:rsidRPr="00C47577" w:rsidRDefault="00223921" w:rsidP="00C47577">
      <w:pPr>
        <w:spacing w:after="0" w:line="276" w:lineRule="auto"/>
        <w:rPr>
          <w:rFonts w:cs="Arial"/>
          <w:szCs w:val="24"/>
          <w:lang w:eastAsia="en-GB"/>
        </w:rPr>
      </w:pPr>
    </w:p>
    <w:p w14:paraId="00569270" w14:textId="43A95A3B" w:rsidR="00223921" w:rsidRPr="00C47577" w:rsidRDefault="00223921" w:rsidP="00C47577">
      <w:pPr>
        <w:spacing w:after="0" w:line="276" w:lineRule="auto"/>
        <w:rPr>
          <w:rFonts w:cs="Arial"/>
          <w:szCs w:val="24"/>
        </w:rPr>
      </w:pPr>
      <w:r w:rsidRPr="00C47577">
        <w:rPr>
          <w:rFonts w:cs="Arial"/>
          <w:szCs w:val="24"/>
        </w:rPr>
        <w:t>Whilst each strategic priority will have its own aims and targets</w:t>
      </w:r>
      <w:r w:rsidR="00FA6207" w:rsidRPr="00C47577">
        <w:rPr>
          <w:rFonts w:cs="Arial"/>
          <w:szCs w:val="24"/>
        </w:rPr>
        <w:t xml:space="preserve"> linked to various University Key Performance Indicators. </w:t>
      </w:r>
      <w:r w:rsidRPr="00C47577">
        <w:rPr>
          <w:rFonts w:cs="Arial"/>
          <w:szCs w:val="24"/>
        </w:rPr>
        <w:t>Environmental Sustainability is a university</w:t>
      </w:r>
      <w:r w:rsidR="001C61E8" w:rsidRPr="00C47577">
        <w:rPr>
          <w:rFonts w:cs="Arial"/>
          <w:szCs w:val="24"/>
        </w:rPr>
        <w:t xml:space="preserve"> </w:t>
      </w:r>
      <w:r w:rsidRPr="00C47577">
        <w:rPr>
          <w:rFonts w:cs="Arial"/>
          <w:szCs w:val="24"/>
        </w:rPr>
        <w:t xml:space="preserve">wide undertaking and as such our overarching measure of success will be through the achievement of the following </w:t>
      </w:r>
      <w:r w:rsidR="00FA6207" w:rsidRPr="00C47577">
        <w:rPr>
          <w:rFonts w:cs="Arial"/>
          <w:szCs w:val="24"/>
        </w:rPr>
        <w:t>goals: -</w:t>
      </w:r>
    </w:p>
    <w:p w14:paraId="143C7B4D" w14:textId="77777777" w:rsidR="00223921" w:rsidRPr="00C47577" w:rsidRDefault="00223921" w:rsidP="00C47577">
      <w:pPr>
        <w:spacing w:after="0" w:line="276" w:lineRule="auto"/>
        <w:rPr>
          <w:rFonts w:cs="Arial"/>
          <w:b/>
          <w:szCs w:val="24"/>
        </w:rPr>
      </w:pPr>
    </w:p>
    <w:p w14:paraId="6F52FDAE" w14:textId="7337FD06" w:rsidR="00223921" w:rsidRPr="00C47577" w:rsidRDefault="00223921" w:rsidP="00C47577">
      <w:pPr>
        <w:numPr>
          <w:ilvl w:val="0"/>
          <w:numId w:val="5"/>
        </w:numPr>
        <w:spacing w:after="0" w:line="276" w:lineRule="auto"/>
        <w:contextualSpacing/>
        <w:rPr>
          <w:rFonts w:eastAsia="Calibri" w:cs="Arial"/>
          <w:szCs w:val="24"/>
        </w:rPr>
      </w:pPr>
      <w:r w:rsidRPr="00C47577">
        <w:rPr>
          <w:rFonts w:eastAsia="Calibri" w:cs="Arial"/>
          <w:szCs w:val="24"/>
        </w:rPr>
        <w:t xml:space="preserve">Receive a 2:1 Class University Award in the People and Planet Green League </w:t>
      </w:r>
    </w:p>
    <w:p w14:paraId="46CC33B2" w14:textId="1ACF3190" w:rsidR="00223921" w:rsidRPr="00C47577" w:rsidRDefault="00223921" w:rsidP="00BB028D">
      <w:pPr>
        <w:numPr>
          <w:ilvl w:val="0"/>
          <w:numId w:val="5"/>
        </w:numPr>
        <w:spacing w:after="0" w:line="276" w:lineRule="auto"/>
        <w:contextualSpacing/>
        <w:rPr>
          <w:rFonts w:cs="Arial"/>
          <w:szCs w:val="24"/>
        </w:rPr>
      </w:pPr>
      <w:r w:rsidRPr="00C47577">
        <w:rPr>
          <w:rFonts w:eastAsia="Calibri" w:cs="Arial"/>
          <w:szCs w:val="24"/>
        </w:rPr>
        <w:t>Maintain a 3% Annual ‘Year on Year’ Carbon Reduction by 2025</w:t>
      </w:r>
      <w:r w:rsidR="001C61E8" w:rsidRPr="00C47577">
        <w:rPr>
          <w:rFonts w:eastAsia="Calibri" w:cs="Arial"/>
          <w:szCs w:val="24"/>
        </w:rPr>
        <w:t>*</w:t>
      </w:r>
      <w:r w:rsidRPr="00C47577">
        <w:rPr>
          <w:rFonts w:eastAsia="Calibri" w:cs="Arial"/>
          <w:szCs w:val="24"/>
        </w:rPr>
        <w:t xml:space="preserve"> </w:t>
      </w:r>
      <w:r w:rsidRPr="00C47577">
        <w:rPr>
          <w:rFonts w:cs="Arial"/>
          <w:szCs w:val="24"/>
        </w:rPr>
        <w:t>(*relative to the 2009/10 baseline, dependant on incremental investment in the Estate</w:t>
      </w:r>
      <w:bookmarkEnd w:id="0"/>
      <w:r w:rsidRPr="00C47577">
        <w:rPr>
          <w:rFonts w:cs="Arial"/>
          <w:szCs w:val="24"/>
        </w:rPr>
        <w:t>.)</w:t>
      </w:r>
    </w:p>
    <w:p w14:paraId="22E82136" w14:textId="77777777" w:rsidR="00B70859" w:rsidRPr="00C47577" w:rsidRDefault="00B70859" w:rsidP="00C47577">
      <w:pPr>
        <w:pStyle w:val="Heading1"/>
      </w:pPr>
      <w:r w:rsidRPr="00C47577">
        <w:t>Risks</w:t>
      </w:r>
    </w:p>
    <w:p w14:paraId="3E4EDD86" w14:textId="77777777" w:rsidR="00B70859" w:rsidRPr="00C47577" w:rsidRDefault="00B70859" w:rsidP="00C47577">
      <w:pPr>
        <w:pStyle w:val="ListParagraph"/>
        <w:numPr>
          <w:ilvl w:val="0"/>
          <w:numId w:val="1"/>
        </w:numPr>
        <w:spacing w:after="0" w:line="276" w:lineRule="auto"/>
        <w:jc w:val="both"/>
        <w:rPr>
          <w:rFonts w:cs="Arial"/>
          <w:b/>
          <w:bCs/>
          <w:szCs w:val="24"/>
        </w:rPr>
      </w:pPr>
      <w:r w:rsidRPr="00C47577">
        <w:rPr>
          <w:rFonts w:cs="Arial"/>
          <w:b/>
          <w:bCs/>
          <w:szCs w:val="24"/>
        </w:rPr>
        <w:t>Relevant Corporate Risk and Additional Risks</w:t>
      </w:r>
      <w:r w:rsidRPr="00C47577">
        <w:rPr>
          <w:rFonts w:cs="Arial"/>
          <w:szCs w:val="24"/>
        </w:rPr>
        <w:tab/>
      </w:r>
    </w:p>
    <w:p w14:paraId="72952D67" w14:textId="77777777" w:rsidR="00B70859" w:rsidRPr="00C47577" w:rsidRDefault="00B70859" w:rsidP="00C47577">
      <w:pPr>
        <w:pStyle w:val="ListParagraph"/>
        <w:numPr>
          <w:ilvl w:val="0"/>
          <w:numId w:val="10"/>
        </w:numPr>
        <w:spacing w:after="0" w:line="276" w:lineRule="auto"/>
        <w:jc w:val="both"/>
        <w:rPr>
          <w:rFonts w:cs="Arial"/>
          <w:szCs w:val="24"/>
        </w:rPr>
      </w:pPr>
      <w:r w:rsidRPr="00C47577">
        <w:rPr>
          <w:rFonts w:cs="Arial"/>
          <w:szCs w:val="24"/>
        </w:rPr>
        <w:t>Changes to Environmental regulations</w:t>
      </w:r>
    </w:p>
    <w:p w14:paraId="5FFBAC72" w14:textId="4FCCA166" w:rsidR="00B70859" w:rsidRPr="00C47577" w:rsidRDefault="00B135B1" w:rsidP="00C47577">
      <w:pPr>
        <w:pStyle w:val="ListParagraph"/>
        <w:numPr>
          <w:ilvl w:val="0"/>
          <w:numId w:val="10"/>
        </w:numPr>
        <w:spacing w:after="0" w:line="276" w:lineRule="auto"/>
        <w:jc w:val="both"/>
        <w:rPr>
          <w:rFonts w:cs="Arial"/>
          <w:szCs w:val="24"/>
        </w:rPr>
      </w:pPr>
      <w:r w:rsidRPr="00C47577">
        <w:rPr>
          <w:rFonts w:cs="Arial"/>
          <w:szCs w:val="24"/>
        </w:rPr>
        <w:t>Non-Compliance</w:t>
      </w:r>
      <w:r w:rsidR="00B70859" w:rsidRPr="00C47577">
        <w:rPr>
          <w:rFonts w:cs="Arial"/>
          <w:szCs w:val="24"/>
        </w:rPr>
        <w:t xml:space="preserve"> to current legislation</w:t>
      </w:r>
    </w:p>
    <w:p w14:paraId="55137E22" w14:textId="77777777" w:rsidR="00B70859" w:rsidRPr="00C47577" w:rsidRDefault="00B70859" w:rsidP="00C47577">
      <w:pPr>
        <w:pStyle w:val="ListParagraph"/>
        <w:numPr>
          <w:ilvl w:val="0"/>
          <w:numId w:val="10"/>
        </w:numPr>
        <w:spacing w:after="0" w:line="276" w:lineRule="auto"/>
        <w:jc w:val="both"/>
        <w:rPr>
          <w:rFonts w:cs="Arial"/>
          <w:szCs w:val="24"/>
        </w:rPr>
      </w:pPr>
      <w:r w:rsidRPr="00C47577">
        <w:rPr>
          <w:rFonts w:cs="Arial"/>
          <w:szCs w:val="24"/>
        </w:rPr>
        <w:t>Investment requirements</w:t>
      </w:r>
    </w:p>
    <w:p w14:paraId="67DACDB1" w14:textId="77777777" w:rsidR="00B70859" w:rsidRPr="00C47577" w:rsidRDefault="00B70859" w:rsidP="00C47577">
      <w:pPr>
        <w:pStyle w:val="ListParagraph"/>
        <w:numPr>
          <w:ilvl w:val="0"/>
          <w:numId w:val="10"/>
        </w:numPr>
        <w:spacing w:after="0" w:line="276" w:lineRule="auto"/>
        <w:jc w:val="both"/>
        <w:rPr>
          <w:rFonts w:cs="Arial"/>
          <w:szCs w:val="24"/>
        </w:rPr>
      </w:pPr>
      <w:r w:rsidRPr="00C47577">
        <w:rPr>
          <w:rFonts w:cs="Arial"/>
          <w:szCs w:val="24"/>
        </w:rPr>
        <w:t>Reputation</w:t>
      </w:r>
    </w:p>
    <w:p w14:paraId="5D0B0EF7" w14:textId="4E56D8F1" w:rsidR="00B70859" w:rsidRPr="00C47577" w:rsidRDefault="00B70859" w:rsidP="00C47577">
      <w:pPr>
        <w:pStyle w:val="ListParagraph"/>
        <w:numPr>
          <w:ilvl w:val="0"/>
          <w:numId w:val="10"/>
        </w:numPr>
        <w:spacing w:after="0" w:line="276" w:lineRule="auto"/>
        <w:jc w:val="both"/>
        <w:rPr>
          <w:rFonts w:cs="Arial"/>
          <w:szCs w:val="24"/>
        </w:rPr>
      </w:pPr>
      <w:r w:rsidRPr="00C47577">
        <w:rPr>
          <w:rFonts w:cs="Arial"/>
          <w:szCs w:val="24"/>
        </w:rPr>
        <w:t>Lack of engagement from various stakeholders</w:t>
      </w:r>
    </w:p>
    <w:p w14:paraId="0C4A06C1" w14:textId="77777777" w:rsidR="00B70859" w:rsidRPr="00C47577" w:rsidRDefault="00B70859" w:rsidP="00C47577">
      <w:pPr>
        <w:pStyle w:val="Heading1"/>
      </w:pPr>
      <w:r w:rsidRPr="00C47577">
        <w:t>University Responsible Group(s) that monitors and provides support</w:t>
      </w:r>
    </w:p>
    <w:p w14:paraId="6F0F7884" w14:textId="4E230BAB" w:rsidR="00DD190F" w:rsidRPr="00C47577" w:rsidRDefault="00DD190F" w:rsidP="00C47577">
      <w:pPr>
        <w:spacing w:after="0" w:line="276" w:lineRule="auto"/>
        <w:rPr>
          <w:rFonts w:cs="Arial"/>
          <w:szCs w:val="24"/>
        </w:rPr>
      </w:pPr>
      <w:r w:rsidRPr="00C47577">
        <w:rPr>
          <w:rFonts w:cs="Arial"/>
          <w:szCs w:val="24"/>
        </w:rPr>
        <w:t>Leadership for sustainable development is critical if the university is to integrate a wide range of sustainability issues into its values, culture, operations and processes. The management and control of Environmental Sustainability is through the following structure:</w:t>
      </w:r>
    </w:p>
    <w:p w14:paraId="3F8F415C" w14:textId="77777777" w:rsidR="00DD190F" w:rsidRPr="00A4268D" w:rsidRDefault="00DD190F" w:rsidP="00A4268D">
      <w:pPr>
        <w:pStyle w:val="ListParagraph"/>
        <w:numPr>
          <w:ilvl w:val="0"/>
          <w:numId w:val="15"/>
        </w:numPr>
        <w:spacing w:after="0" w:line="276" w:lineRule="auto"/>
        <w:rPr>
          <w:rFonts w:cs="Arial"/>
          <w:szCs w:val="24"/>
        </w:rPr>
      </w:pPr>
      <w:r w:rsidRPr="00A4268D">
        <w:rPr>
          <w:rFonts w:cs="Arial"/>
          <w:szCs w:val="24"/>
        </w:rPr>
        <w:t>Board of Governors</w:t>
      </w:r>
    </w:p>
    <w:p w14:paraId="75CB455A" w14:textId="3D5CB873" w:rsidR="00DD190F" w:rsidRPr="00A4268D" w:rsidRDefault="00DD190F" w:rsidP="00A4268D">
      <w:pPr>
        <w:pStyle w:val="ListParagraph"/>
        <w:numPr>
          <w:ilvl w:val="0"/>
          <w:numId w:val="15"/>
        </w:numPr>
        <w:spacing w:after="0" w:line="276" w:lineRule="auto"/>
        <w:rPr>
          <w:rFonts w:cs="Arial"/>
          <w:szCs w:val="24"/>
        </w:rPr>
      </w:pPr>
      <w:r w:rsidRPr="00A4268D">
        <w:rPr>
          <w:rFonts w:cs="Arial"/>
          <w:szCs w:val="24"/>
        </w:rPr>
        <w:t>University’s Management Committee Structure</w:t>
      </w:r>
      <w:r w:rsidR="004D6049" w:rsidRPr="00A4268D">
        <w:rPr>
          <w:rFonts w:cs="Arial"/>
          <w:szCs w:val="24"/>
        </w:rPr>
        <w:t xml:space="preserve"> </w:t>
      </w:r>
    </w:p>
    <w:p w14:paraId="12309338" w14:textId="77777777" w:rsidR="00DD190F" w:rsidRPr="00A4268D" w:rsidRDefault="00DD190F" w:rsidP="00A4268D">
      <w:pPr>
        <w:pStyle w:val="ListParagraph"/>
        <w:numPr>
          <w:ilvl w:val="0"/>
          <w:numId w:val="15"/>
        </w:numPr>
        <w:spacing w:after="0" w:line="276" w:lineRule="auto"/>
        <w:rPr>
          <w:rFonts w:cs="Arial"/>
          <w:szCs w:val="24"/>
        </w:rPr>
      </w:pPr>
      <w:r w:rsidRPr="00A4268D">
        <w:rPr>
          <w:rFonts w:cs="Arial"/>
          <w:szCs w:val="24"/>
        </w:rPr>
        <w:t>Safety, Health and Environment Committee</w:t>
      </w:r>
    </w:p>
    <w:p w14:paraId="5FAEEFD4" w14:textId="496B8CFE" w:rsidR="00A4268D" w:rsidRPr="00A4268D" w:rsidRDefault="00DD190F" w:rsidP="00A4268D">
      <w:pPr>
        <w:pStyle w:val="ListParagraph"/>
        <w:numPr>
          <w:ilvl w:val="0"/>
          <w:numId w:val="15"/>
        </w:numPr>
        <w:spacing w:after="0" w:line="276" w:lineRule="auto"/>
        <w:rPr>
          <w:rFonts w:cs="Arial"/>
          <w:szCs w:val="24"/>
        </w:rPr>
      </w:pPr>
      <w:r w:rsidRPr="00A4268D">
        <w:rPr>
          <w:rFonts w:cs="Arial"/>
          <w:szCs w:val="24"/>
        </w:rPr>
        <w:t>Sustainability Action</w:t>
      </w:r>
      <w:r w:rsidR="002A516B" w:rsidRPr="00A4268D">
        <w:rPr>
          <w:rFonts w:cs="Arial"/>
          <w:szCs w:val="24"/>
        </w:rPr>
        <w:t xml:space="preserve"> Forum</w:t>
      </w:r>
    </w:p>
    <w:p w14:paraId="68DDE270" w14:textId="77777777" w:rsidR="00DD190F" w:rsidRPr="00C47577" w:rsidRDefault="00126EEE" w:rsidP="00A4268D">
      <w:pPr>
        <w:pStyle w:val="Heading1"/>
      </w:pPr>
      <w:r w:rsidRPr="00C47577">
        <w:t>Monitoring a</w:t>
      </w:r>
      <w:r w:rsidR="00DD190F" w:rsidRPr="00C47577">
        <w:t>nd Communication</w:t>
      </w:r>
    </w:p>
    <w:p w14:paraId="2344C36C" w14:textId="77777777" w:rsidR="00DD190F" w:rsidRPr="00C47577" w:rsidRDefault="00DD190F" w:rsidP="00C47577">
      <w:pPr>
        <w:spacing w:after="0" w:line="276" w:lineRule="auto"/>
        <w:rPr>
          <w:rFonts w:cs="Arial"/>
          <w:szCs w:val="24"/>
        </w:rPr>
      </w:pPr>
    </w:p>
    <w:p w14:paraId="2009CCD2" w14:textId="3360B6C0" w:rsidR="00DD190F" w:rsidRPr="00C47577" w:rsidRDefault="00DD190F" w:rsidP="00C47577">
      <w:pPr>
        <w:spacing w:after="0" w:line="276" w:lineRule="auto"/>
        <w:rPr>
          <w:rFonts w:cs="Arial"/>
          <w:szCs w:val="24"/>
        </w:rPr>
      </w:pPr>
      <w:r w:rsidRPr="00C47577">
        <w:rPr>
          <w:rFonts w:cs="Arial"/>
          <w:szCs w:val="24"/>
        </w:rPr>
        <w:t xml:space="preserve">Monitoring and Communication of the Environmental Sustainability Strategy will be directed through the Sustainability Action </w:t>
      </w:r>
      <w:r w:rsidR="002A516B" w:rsidRPr="00C47577">
        <w:rPr>
          <w:rFonts w:cs="Arial"/>
          <w:szCs w:val="24"/>
        </w:rPr>
        <w:t>Forum</w:t>
      </w:r>
      <w:r w:rsidRPr="00C47577">
        <w:rPr>
          <w:rFonts w:cs="Arial"/>
          <w:szCs w:val="24"/>
        </w:rPr>
        <w:t xml:space="preserve"> which includes representation from both Academic and Professional Service areas.  Student representatives are also key partners at the </w:t>
      </w:r>
      <w:r w:rsidR="00652A50" w:rsidRPr="00C47577">
        <w:rPr>
          <w:rFonts w:cs="Arial"/>
          <w:szCs w:val="24"/>
        </w:rPr>
        <w:t>Forum</w:t>
      </w:r>
      <w:r w:rsidRPr="00C47577">
        <w:rPr>
          <w:rFonts w:cs="Arial"/>
          <w:szCs w:val="24"/>
        </w:rPr>
        <w:t xml:space="preserve">.  The </w:t>
      </w:r>
      <w:r w:rsidR="004D6049" w:rsidRPr="00C47577">
        <w:rPr>
          <w:rFonts w:cs="Arial"/>
          <w:szCs w:val="24"/>
        </w:rPr>
        <w:t xml:space="preserve">Executive </w:t>
      </w:r>
      <w:r w:rsidRPr="00C47577">
        <w:rPr>
          <w:rFonts w:cs="Arial"/>
          <w:szCs w:val="24"/>
        </w:rPr>
        <w:t xml:space="preserve">Director of Operations chairs the Sustainability Action </w:t>
      </w:r>
      <w:r w:rsidR="00652A50" w:rsidRPr="00C47577">
        <w:rPr>
          <w:rFonts w:cs="Arial"/>
          <w:szCs w:val="24"/>
        </w:rPr>
        <w:t>Forum</w:t>
      </w:r>
      <w:r w:rsidRPr="00C47577">
        <w:rPr>
          <w:rFonts w:cs="Arial"/>
          <w:szCs w:val="24"/>
        </w:rPr>
        <w:t xml:space="preserve"> and has key responsibility for the oversight and implementation of the Strategy and ensuring that the measures and targets within the Strategy are addressed and progress monitored and communicated. This will include reporting quarterly to the Safety, Health and Environment Committee, the Vice Chancellors Board and through to the </w:t>
      </w:r>
      <w:r w:rsidR="006F009F" w:rsidRPr="00C47577">
        <w:rPr>
          <w:rFonts w:cs="Arial"/>
          <w:szCs w:val="24"/>
        </w:rPr>
        <w:t>People and Culture</w:t>
      </w:r>
      <w:r w:rsidRPr="00C47577">
        <w:rPr>
          <w:rFonts w:cs="Arial"/>
          <w:szCs w:val="24"/>
        </w:rPr>
        <w:t xml:space="preserve"> Committee (a sub-committee of the Board of Governors).</w:t>
      </w:r>
    </w:p>
    <w:p w14:paraId="7E9EECB5" w14:textId="77777777" w:rsidR="00F62139" w:rsidRPr="00C47577" w:rsidRDefault="00F62139" w:rsidP="00C47577">
      <w:pPr>
        <w:spacing w:after="0" w:line="276" w:lineRule="auto"/>
        <w:rPr>
          <w:rFonts w:cs="Arial"/>
          <w:szCs w:val="24"/>
        </w:rPr>
      </w:pPr>
    </w:p>
    <w:p w14:paraId="431C73F7" w14:textId="1E38D3DC" w:rsidR="00A4268D" w:rsidRPr="00C47577" w:rsidRDefault="0B85DACB" w:rsidP="00C47577">
      <w:pPr>
        <w:spacing w:after="0" w:line="276" w:lineRule="auto"/>
        <w:rPr>
          <w:rFonts w:cs="Arial"/>
          <w:szCs w:val="24"/>
        </w:rPr>
      </w:pPr>
      <w:r w:rsidRPr="00C47577">
        <w:rPr>
          <w:rFonts w:cs="Arial"/>
          <w:szCs w:val="24"/>
        </w:rPr>
        <w:t xml:space="preserve">Priority 1 Education for Sustainable Development is also monitored </w:t>
      </w:r>
      <w:r w:rsidR="3874F4E5" w:rsidRPr="00C47577">
        <w:rPr>
          <w:rFonts w:cs="Arial"/>
          <w:szCs w:val="24"/>
        </w:rPr>
        <w:t xml:space="preserve">at the Learning and Teaching Quality Committee where the Cluster Lead reports </w:t>
      </w:r>
      <w:r w:rsidR="3905556D" w:rsidRPr="00C47577">
        <w:rPr>
          <w:rFonts w:cs="Arial"/>
          <w:szCs w:val="24"/>
        </w:rPr>
        <w:t xml:space="preserve">activity, </w:t>
      </w:r>
      <w:r w:rsidR="3874F4E5" w:rsidRPr="00C47577">
        <w:rPr>
          <w:rFonts w:cs="Arial"/>
          <w:szCs w:val="24"/>
        </w:rPr>
        <w:t>developments</w:t>
      </w:r>
      <w:r w:rsidR="59C71C78" w:rsidRPr="00C47577">
        <w:rPr>
          <w:rFonts w:cs="Arial"/>
          <w:szCs w:val="24"/>
        </w:rPr>
        <w:t xml:space="preserve"> and achievements</w:t>
      </w:r>
      <w:r w:rsidR="3874F4E5" w:rsidRPr="00C47577">
        <w:rPr>
          <w:rFonts w:cs="Arial"/>
          <w:szCs w:val="24"/>
        </w:rPr>
        <w:t xml:space="preserve"> </w:t>
      </w:r>
      <w:r w:rsidR="05045EF8" w:rsidRPr="00C47577">
        <w:rPr>
          <w:rFonts w:cs="Arial"/>
          <w:szCs w:val="24"/>
        </w:rPr>
        <w:t>towards the Cluster goals in the academic realm.</w:t>
      </w:r>
    </w:p>
    <w:p w14:paraId="33034BD0" w14:textId="77777777" w:rsidR="00DD190F" w:rsidRPr="00C47577" w:rsidRDefault="00DD190F" w:rsidP="00A4268D">
      <w:pPr>
        <w:pStyle w:val="Heading1"/>
      </w:pPr>
      <w:r w:rsidRPr="00C47577">
        <w:t>Equality and Diversity Impact Statement</w:t>
      </w:r>
    </w:p>
    <w:p w14:paraId="208034E5" w14:textId="77777777" w:rsidR="00DD190F" w:rsidRPr="00C47577" w:rsidRDefault="00DD190F" w:rsidP="00C47577">
      <w:pPr>
        <w:spacing w:after="0" w:line="276" w:lineRule="auto"/>
        <w:rPr>
          <w:rFonts w:cs="Arial"/>
          <w:szCs w:val="24"/>
        </w:rPr>
      </w:pPr>
    </w:p>
    <w:p w14:paraId="7179EFDC" w14:textId="77777777" w:rsidR="00DD190F" w:rsidRPr="00C47577" w:rsidRDefault="00DD190F" w:rsidP="00C47577">
      <w:pPr>
        <w:spacing w:after="0" w:line="276" w:lineRule="auto"/>
        <w:rPr>
          <w:rFonts w:cs="Arial"/>
          <w:szCs w:val="24"/>
        </w:rPr>
      </w:pPr>
      <w:r w:rsidRPr="00C47577">
        <w:rPr>
          <w:rFonts w:cs="Arial"/>
          <w:szCs w:val="24"/>
        </w:rPr>
        <w:t xml:space="preserve">The Environmental Sustainability Strategy provides an enabling framework that will influence and shape the organisation so that it will be recognised as demonstrating best practise in environmental and sustainable excellence, irrespective of age, disability, racial or ethnic origin, gender, sexual orientation or religious belief. </w:t>
      </w:r>
    </w:p>
    <w:p w14:paraId="6DF3AD60" w14:textId="77777777" w:rsidR="00B70859" w:rsidRDefault="00B70859" w:rsidP="00C47577">
      <w:pPr>
        <w:spacing w:after="0" w:line="276" w:lineRule="auto"/>
        <w:jc w:val="both"/>
        <w:rPr>
          <w:rFonts w:cs="Arial"/>
          <w:szCs w:val="24"/>
        </w:rPr>
      </w:pPr>
      <w:r w:rsidRPr="00C47577">
        <w:rPr>
          <w:rFonts w:cs="Arial"/>
          <w:szCs w:val="24"/>
        </w:rPr>
        <w:t xml:space="preserve">Whilst the Estates and Campus Management department plays a pivotal role in supporting the development and implementation of this strategy, Environmental sustainability is an institutional responsibility. </w:t>
      </w:r>
    </w:p>
    <w:p w14:paraId="6267CBF3" w14:textId="77777777" w:rsidR="00A4268D" w:rsidRPr="00C47577" w:rsidRDefault="00A4268D" w:rsidP="00C47577">
      <w:pPr>
        <w:spacing w:after="0" w:line="276" w:lineRule="auto"/>
        <w:jc w:val="both"/>
        <w:rPr>
          <w:rFonts w:cs="Arial"/>
          <w:szCs w:val="24"/>
        </w:rPr>
      </w:pPr>
    </w:p>
    <w:p w14:paraId="384F2FCA" w14:textId="430822F6" w:rsidR="00B70859" w:rsidRPr="00C47577" w:rsidRDefault="00B70859" w:rsidP="00C47577">
      <w:pPr>
        <w:tabs>
          <w:tab w:val="left" w:pos="2802"/>
        </w:tabs>
        <w:spacing w:after="0" w:line="276" w:lineRule="auto"/>
        <w:ind w:left="113"/>
        <w:jc w:val="both"/>
        <w:rPr>
          <w:rFonts w:cs="Arial"/>
          <w:szCs w:val="24"/>
        </w:rPr>
      </w:pPr>
      <w:r w:rsidRPr="00A4268D">
        <w:rPr>
          <w:rStyle w:val="Heading2Char"/>
          <w:rFonts w:eastAsiaTheme="minorHAnsi"/>
        </w:rPr>
        <w:t>Action Plan</w:t>
      </w:r>
      <w:r w:rsidRPr="00C47577">
        <w:rPr>
          <w:rFonts w:cs="Arial"/>
          <w:b/>
          <w:szCs w:val="24"/>
        </w:rPr>
        <w:t xml:space="preserve"> </w:t>
      </w:r>
      <w:r w:rsidRPr="00C47577">
        <w:rPr>
          <w:rFonts w:cs="Arial"/>
          <w:szCs w:val="24"/>
        </w:rPr>
        <w:t>Attached</w:t>
      </w:r>
    </w:p>
    <w:p w14:paraId="50E93239" w14:textId="77777777" w:rsidR="00DD190F" w:rsidRPr="00C47577" w:rsidRDefault="00DD190F" w:rsidP="00C47577">
      <w:pPr>
        <w:tabs>
          <w:tab w:val="left" w:pos="2802"/>
        </w:tabs>
        <w:spacing w:after="0" w:line="276" w:lineRule="auto"/>
        <w:ind w:left="113"/>
        <w:jc w:val="both"/>
        <w:rPr>
          <w:rFonts w:cs="Arial"/>
          <w:b/>
          <w:szCs w:val="24"/>
        </w:rPr>
      </w:pPr>
    </w:p>
    <w:p w14:paraId="1D388662" w14:textId="77777777" w:rsidR="00DD190F" w:rsidRPr="00C47577" w:rsidRDefault="00DD190F" w:rsidP="00A4268D">
      <w:pPr>
        <w:pStyle w:val="Heading2"/>
      </w:pPr>
      <w:r w:rsidRPr="00C47577">
        <w:t>Supporting Policies and plans</w:t>
      </w:r>
    </w:p>
    <w:p w14:paraId="01F371C3" w14:textId="3D17DEB3" w:rsidR="00561137" w:rsidRPr="00C47577" w:rsidRDefault="006F009F" w:rsidP="00C47577">
      <w:pPr>
        <w:pStyle w:val="ListParagraph"/>
        <w:numPr>
          <w:ilvl w:val="0"/>
          <w:numId w:val="8"/>
        </w:numPr>
        <w:spacing w:after="0" w:line="276" w:lineRule="auto"/>
        <w:rPr>
          <w:rFonts w:eastAsia="Calibri" w:cs="Arial"/>
          <w:szCs w:val="24"/>
          <w:lang w:eastAsia="en-GB"/>
        </w:rPr>
      </w:pPr>
      <w:r w:rsidRPr="00C47577">
        <w:rPr>
          <w:rFonts w:cs="Arial"/>
          <w:szCs w:val="24"/>
          <w:lang w:eastAsia="en-GB"/>
        </w:rPr>
        <w:t>Pathway to Carbon Neutral by 2030</w:t>
      </w:r>
      <w:r w:rsidR="00A646A4" w:rsidRPr="00C47577">
        <w:rPr>
          <w:rFonts w:cs="Arial"/>
          <w:szCs w:val="24"/>
          <w:lang w:eastAsia="en-GB"/>
        </w:rPr>
        <w:t xml:space="preserve"> Plan</w:t>
      </w:r>
    </w:p>
    <w:p w14:paraId="21DF4FC7" w14:textId="4105434B" w:rsidR="00DD190F" w:rsidRPr="00C47577" w:rsidRDefault="00DD190F" w:rsidP="00C47577">
      <w:pPr>
        <w:pStyle w:val="ListParagraph"/>
        <w:numPr>
          <w:ilvl w:val="0"/>
          <w:numId w:val="8"/>
        </w:numPr>
        <w:spacing w:after="0" w:line="276" w:lineRule="auto"/>
        <w:rPr>
          <w:rFonts w:eastAsia="Calibri" w:cs="Arial"/>
          <w:szCs w:val="24"/>
          <w:lang w:eastAsia="en-GB"/>
        </w:rPr>
      </w:pPr>
      <w:r w:rsidRPr="00C47577">
        <w:rPr>
          <w:rFonts w:eastAsia="Calibri" w:cs="Arial"/>
          <w:szCs w:val="24"/>
          <w:lang w:eastAsia="en-GB"/>
        </w:rPr>
        <w:t>Sustainable travel plan</w:t>
      </w:r>
    </w:p>
    <w:p w14:paraId="0F043FD1" w14:textId="0C4C8CF9" w:rsidR="00DD190F" w:rsidRPr="00C47577" w:rsidRDefault="00DD190F" w:rsidP="00C47577">
      <w:pPr>
        <w:pStyle w:val="ListParagraph"/>
        <w:numPr>
          <w:ilvl w:val="0"/>
          <w:numId w:val="9"/>
        </w:numPr>
        <w:spacing w:after="0" w:line="276" w:lineRule="auto"/>
        <w:rPr>
          <w:rFonts w:cs="Arial"/>
          <w:szCs w:val="24"/>
          <w:lang w:eastAsia="en-GB"/>
        </w:rPr>
      </w:pPr>
      <w:r w:rsidRPr="00C47577">
        <w:rPr>
          <w:rFonts w:cs="Arial"/>
          <w:szCs w:val="24"/>
          <w:lang w:eastAsia="en-GB"/>
        </w:rPr>
        <w:t xml:space="preserve">Biodiversity Enhancement </w:t>
      </w:r>
      <w:r w:rsidR="00B135B1" w:rsidRPr="00C47577">
        <w:rPr>
          <w:rFonts w:cs="Arial"/>
          <w:szCs w:val="24"/>
          <w:lang w:eastAsia="en-GB"/>
        </w:rPr>
        <w:t>P</w:t>
      </w:r>
      <w:r w:rsidRPr="00C47577">
        <w:rPr>
          <w:rFonts w:cs="Arial"/>
          <w:szCs w:val="24"/>
          <w:lang w:eastAsia="en-GB"/>
        </w:rPr>
        <w:t xml:space="preserve">lan </w:t>
      </w:r>
    </w:p>
    <w:p w14:paraId="3110E315" w14:textId="77777777" w:rsidR="00DD190F" w:rsidRPr="00C47577" w:rsidRDefault="00DD190F" w:rsidP="00C47577">
      <w:pPr>
        <w:pStyle w:val="ListParagraph"/>
        <w:numPr>
          <w:ilvl w:val="0"/>
          <w:numId w:val="9"/>
        </w:numPr>
        <w:spacing w:after="0" w:line="276" w:lineRule="auto"/>
        <w:rPr>
          <w:rFonts w:cs="Arial"/>
          <w:szCs w:val="24"/>
        </w:rPr>
      </w:pPr>
      <w:r w:rsidRPr="00C47577">
        <w:rPr>
          <w:rFonts w:cs="Arial"/>
          <w:szCs w:val="24"/>
        </w:rPr>
        <w:t>Sustainable Procurement Policy/Strategy</w:t>
      </w:r>
    </w:p>
    <w:p w14:paraId="6FE47245" w14:textId="05BCBBB4" w:rsidR="00DD190F" w:rsidRPr="00C47577" w:rsidRDefault="00DD190F" w:rsidP="00C47577">
      <w:pPr>
        <w:pStyle w:val="ListParagraph"/>
        <w:numPr>
          <w:ilvl w:val="0"/>
          <w:numId w:val="9"/>
        </w:numPr>
        <w:spacing w:after="0" w:line="276" w:lineRule="auto"/>
        <w:rPr>
          <w:rFonts w:cs="Arial"/>
          <w:szCs w:val="24"/>
        </w:rPr>
      </w:pPr>
      <w:r w:rsidRPr="00C47577">
        <w:rPr>
          <w:rFonts w:cs="Arial"/>
          <w:szCs w:val="24"/>
        </w:rPr>
        <w:t>Ethical Investment Policy</w:t>
      </w:r>
      <w:r w:rsidR="00B51711" w:rsidRPr="00C47577">
        <w:rPr>
          <w:rFonts w:cs="Arial"/>
          <w:szCs w:val="24"/>
        </w:rPr>
        <w:t xml:space="preserve"> </w:t>
      </w:r>
      <w:r w:rsidR="00913679" w:rsidRPr="00C47577">
        <w:rPr>
          <w:rFonts w:cs="Arial"/>
          <w:szCs w:val="24"/>
        </w:rPr>
        <w:t>(Treasury Management)</w:t>
      </w:r>
    </w:p>
    <w:p w14:paraId="094AF911" w14:textId="684C66FD" w:rsidR="001C61E8" w:rsidRPr="00C47577" w:rsidRDefault="001C61E8" w:rsidP="00C47577">
      <w:pPr>
        <w:pStyle w:val="ListParagraph"/>
        <w:numPr>
          <w:ilvl w:val="0"/>
          <w:numId w:val="9"/>
        </w:numPr>
        <w:spacing w:after="0" w:line="276" w:lineRule="auto"/>
        <w:rPr>
          <w:rFonts w:cs="Arial"/>
          <w:szCs w:val="24"/>
        </w:rPr>
      </w:pPr>
      <w:r w:rsidRPr="00C47577">
        <w:rPr>
          <w:rFonts w:cs="Arial"/>
          <w:szCs w:val="24"/>
        </w:rPr>
        <w:t>Fairtrade Policy</w:t>
      </w:r>
    </w:p>
    <w:p w14:paraId="5617E78D" w14:textId="03E222A1" w:rsidR="001C61E8" w:rsidRPr="00C47577" w:rsidRDefault="001C61E8" w:rsidP="00C47577">
      <w:pPr>
        <w:pStyle w:val="ListParagraph"/>
        <w:numPr>
          <w:ilvl w:val="0"/>
          <w:numId w:val="9"/>
        </w:numPr>
        <w:spacing w:after="0" w:line="276" w:lineRule="auto"/>
        <w:rPr>
          <w:rFonts w:cs="Arial"/>
          <w:szCs w:val="24"/>
        </w:rPr>
      </w:pPr>
      <w:r w:rsidRPr="00C47577">
        <w:rPr>
          <w:rFonts w:cs="Arial"/>
          <w:szCs w:val="24"/>
        </w:rPr>
        <w:t>Sustainable, Healthy Food Policy</w:t>
      </w:r>
    </w:p>
    <w:p w14:paraId="15572700" w14:textId="6F48C583" w:rsidR="001C61E8" w:rsidRPr="00C47577" w:rsidRDefault="001C61E8" w:rsidP="00C47577">
      <w:pPr>
        <w:pStyle w:val="ListParagraph"/>
        <w:numPr>
          <w:ilvl w:val="0"/>
          <w:numId w:val="9"/>
        </w:numPr>
        <w:spacing w:after="0" w:line="276" w:lineRule="auto"/>
        <w:rPr>
          <w:rFonts w:cs="Arial"/>
          <w:szCs w:val="24"/>
        </w:rPr>
      </w:pPr>
      <w:r w:rsidRPr="00C47577">
        <w:rPr>
          <w:rFonts w:cs="Arial"/>
          <w:szCs w:val="24"/>
        </w:rPr>
        <w:t>Waste Management Policy</w:t>
      </w:r>
    </w:p>
    <w:p w14:paraId="2A00B282" w14:textId="77777777" w:rsidR="00DD190F" w:rsidRPr="00DD190F" w:rsidRDefault="00DD190F" w:rsidP="00DD190F">
      <w:pPr>
        <w:spacing w:after="0" w:line="276" w:lineRule="auto"/>
        <w:ind w:left="720"/>
        <w:contextualSpacing/>
        <w:rPr>
          <w:rFonts w:eastAsia="Calibri" w:cs="Arial"/>
          <w:szCs w:val="24"/>
          <w:lang w:eastAsia="en-GB"/>
        </w:rPr>
      </w:pPr>
    </w:p>
    <w:p w14:paraId="19E105F0" w14:textId="77777777" w:rsidR="00223921" w:rsidRDefault="00223921" w:rsidP="00244A87">
      <w:pPr>
        <w:jc w:val="both"/>
        <w:rPr>
          <w:rFonts w:cs="Arial"/>
          <w:b/>
        </w:rPr>
      </w:pPr>
    </w:p>
    <w:p w14:paraId="4406D980" w14:textId="77777777" w:rsidR="005221EE" w:rsidRPr="00DA60B6" w:rsidRDefault="005221EE">
      <w:pPr>
        <w:sectPr w:rsidR="005221EE" w:rsidRPr="00DA60B6" w:rsidSect="00682CDE">
          <w:headerReference w:type="default" r:id="rId11"/>
          <w:footerReference w:type="default" r:id="rId12"/>
          <w:pgSz w:w="11906" w:h="16838"/>
          <w:pgMar w:top="1440" w:right="1440" w:bottom="1440" w:left="1440" w:header="709" w:footer="709" w:gutter="0"/>
          <w:cols w:space="708"/>
          <w:docGrid w:linePitch="360"/>
        </w:sectPr>
      </w:pPr>
    </w:p>
    <w:p w14:paraId="25575DDF" w14:textId="77777777" w:rsidR="005859BD" w:rsidRPr="00362584" w:rsidRDefault="005859BD" w:rsidP="005859BD">
      <w:pPr>
        <w:rPr>
          <w:b/>
          <w:bCs/>
          <w:sz w:val="28"/>
          <w:szCs w:val="28"/>
        </w:rPr>
      </w:pPr>
      <w:r w:rsidRPr="3B30116F">
        <w:rPr>
          <w:b/>
          <w:bCs/>
          <w:sz w:val="28"/>
          <w:szCs w:val="28"/>
        </w:rPr>
        <w:t xml:space="preserve">ACTION PLAN FOR THE </w:t>
      </w:r>
      <w:r>
        <w:rPr>
          <w:b/>
          <w:bCs/>
          <w:sz w:val="28"/>
          <w:szCs w:val="28"/>
        </w:rPr>
        <w:t xml:space="preserve">ENVIRONMENTAL SUSTAINABILITY </w:t>
      </w:r>
      <w:r w:rsidRPr="3B30116F">
        <w:rPr>
          <w:b/>
          <w:bCs/>
          <w:sz w:val="28"/>
          <w:szCs w:val="28"/>
        </w:rPr>
        <w:t xml:space="preserve">STRATEGY </w:t>
      </w:r>
      <w:r>
        <w:rPr>
          <w:b/>
          <w:bCs/>
          <w:sz w:val="28"/>
          <w:szCs w:val="28"/>
        </w:rPr>
        <w:t>2021-2025</w:t>
      </w:r>
    </w:p>
    <w:tbl>
      <w:tblPr>
        <w:tblStyle w:val="TableGrid"/>
        <w:tblpPr w:leftFromText="180" w:rightFromText="180" w:vertAnchor="text" w:tblpX="-113" w:tblpY="1"/>
        <w:tblOverlap w:val="never"/>
        <w:tblW w:w="15304" w:type="dxa"/>
        <w:tblLayout w:type="fixed"/>
        <w:tblLook w:val="04A0" w:firstRow="1" w:lastRow="0" w:firstColumn="1" w:lastColumn="0" w:noHBand="0" w:noVBand="1"/>
      </w:tblPr>
      <w:tblGrid>
        <w:gridCol w:w="1910"/>
        <w:gridCol w:w="2031"/>
        <w:gridCol w:w="1738"/>
        <w:gridCol w:w="2577"/>
        <w:gridCol w:w="2229"/>
        <w:gridCol w:w="3969"/>
        <w:gridCol w:w="850"/>
      </w:tblGrid>
      <w:tr w:rsidR="005859BD" w:rsidRPr="003C25E2" w14:paraId="0D622BB3" w14:textId="77777777" w:rsidTr="003123E3">
        <w:tc>
          <w:tcPr>
            <w:tcW w:w="1910" w:type="dxa"/>
          </w:tcPr>
          <w:p w14:paraId="23B90B61" w14:textId="77777777" w:rsidR="005859BD" w:rsidRPr="008B0AAE" w:rsidRDefault="005859BD" w:rsidP="003123E3">
            <w:pPr>
              <w:rPr>
                <w:rFonts w:cs="Arial"/>
                <w:b/>
                <w:szCs w:val="24"/>
              </w:rPr>
            </w:pPr>
            <w:r w:rsidRPr="008B0AAE">
              <w:rPr>
                <w:rFonts w:cs="Arial"/>
                <w:b/>
                <w:szCs w:val="24"/>
              </w:rPr>
              <w:t>Priority Action</w:t>
            </w:r>
          </w:p>
        </w:tc>
        <w:tc>
          <w:tcPr>
            <w:tcW w:w="2031" w:type="dxa"/>
          </w:tcPr>
          <w:p w14:paraId="0CF65A23" w14:textId="77777777" w:rsidR="005859BD" w:rsidRPr="008B0AAE" w:rsidRDefault="005859BD" w:rsidP="003123E3">
            <w:pPr>
              <w:rPr>
                <w:rFonts w:cs="Arial"/>
                <w:b/>
                <w:szCs w:val="24"/>
              </w:rPr>
            </w:pPr>
            <w:r w:rsidRPr="008B0AAE">
              <w:rPr>
                <w:rFonts w:cs="Arial"/>
                <w:b/>
                <w:szCs w:val="24"/>
              </w:rPr>
              <w:t>Operational Actions</w:t>
            </w:r>
          </w:p>
        </w:tc>
        <w:tc>
          <w:tcPr>
            <w:tcW w:w="1738" w:type="dxa"/>
          </w:tcPr>
          <w:p w14:paraId="61ECB8A5" w14:textId="77777777" w:rsidR="005859BD" w:rsidRPr="008B0AAE" w:rsidRDefault="005859BD" w:rsidP="003123E3">
            <w:pPr>
              <w:rPr>
                <w:rFonts w:cs="Arial"/>
                <w:b/>
                <w:szCs w:val="24"/>
              </w:rPr>
            </w:pPr>
            <w:r w:rsidRPr="008B0AAE">
              <w:rPr>
                <w:rFonts w:cs="Arial"/>
                <w:b/>
                <w:bCs/>
                <w:szCs w:val="24"/>
              </w:rPr>
              <w:t xml:space="preserve">Leads &amp; </w:t>
            </w:r>
            <w:r w:rsidRPr="008B0AAE">
              <w:rPr>
                <w:rFonts w:cs="Arial"/>
                <w:b/>
                <w:szCs w:val="24"/>
              </w:rPr>
              <w:t>contributors</w:t>
            </w:r>
          </w:p>
        </w:tc>
        <w:tc>
          <w:tcPr>
            <w:tcW w:w="2577" w:type="dxa"/>
          </w:tcPr>
          <w:p w14:paraId="51747A2A" w14:textId="77777777" w:rsidR="005859BD" w:rsidRPr="008B0AAE" w:rsidRDefault="005859BD" w:rsidP="003123E3">
            <w:pPr>
              <w:rPr>
                <w:rFonts w:cs="Arial"/>
                <w:b/>
                <w:szCs w:val="24"/>
              </w:rPr>
            </w:pPr>
            <w:r w:rsidRPr="008B0AAE">
              <w:rPr>
                <w:rFonts w:cs="Arial"/>
                <w:b/>
                <w:szCs w:val="24"/>
              </w:rPr>
              <w:t>Measures</w:t>
            </w:r>
          </w:p>
        </w:tc>
        <w:tc>
          <w:tcPr>
            <w:tcW w:w="2229" w:type="dxa"/>
          </w:tcPr>
          <w:p w14:paraId="7C7F907F" w14:textId="77777777" w:rsidR="005859BD" w:rsidRPr="008B0AAE" w:rsidRDefault="005859BD" w:rsidP="003123E3">
            <w:pPr>
              <w:rPr>
                <w:rFonts w:cs="Arial"/>
                <w:b/>
                <w:szCs w:val="24"/>
              </w:rPr>
            </w:pPr>
            <w:r w:rsidRPr="008B0AAE">
              <w:rPr>
                <w:rFonts w:cs="Arial"/>
                <w:b/>
                <w:szCs w:val="24"/>
              </w:rPr>
              <w:t>Targets &amp; Annual Milestones</w:t>
            </w:r>
          </w:p>
        </w:tc>
        <w:tc>
          <w:tcPr>
            <w:tcW w:w="3969" w:type="dxa"/>
            <w:tcBorders>
              <w:bottom w:val="single" w:sz="4" w:space="0" w:color="auto"/>
            </w:tcBorders>
          </w:tcPr>
          <w:p w14:paraId="44D73FEA" w14:textId="77777777" w:rsidR="005859BD" w:rsidRPr="008B0AAE" w:rsidRDefault="005859BD" w:rsidP="003123E3">
            <w:pPr>
              <w:rPr>
                <w:rFonts w:cs="Arial"/>
                <w:b/>
                <w:szCs w:val="24"/>
              </w:rPr>
            </w:pPr>
            <w:r>
              <w:rPr>
                <w:rFonts w:cs="Arial"/>
                <w:b/>
                <w:szCs w:val="24"/>
              </w:rPr>
              <w:t>Progress</w:t>
            </w:r>
          </w:p>
        </w:tc>
        <w:tc>
          <w:tcPr>
            <w:tcW w:w="850" w:type="dxa"/>
          </w:tcPr>
          <w:p w14:paraId="10BBBD84" w14:textId="77777777" w:rsidR="005859BD" w:rsidRDefault="005859BD" w:rsidP="003123E3">
            <w:pPr>
              <w:rPr>
                <w:rFonts w:cs="Arial"/>
                <w:b/>
                <w:szCs w:val="24"/>
              </w:rPr>
            </w:pPr>
            <w:r>
              <w:rPr>
                <w:rFonts w:cs="Arial"/>
                <w:b/>
                <w:szCs w:val="24"/>
              </w:rPr>
              <w:t>RAG</w:t>
            </w:r>
          </w:p>
        </w:tc>
      </w:tr>
      <w:tr w:rsidR="005859BD" w:rsidRPr="00971C13" w14:paraId="23620A78" w14:textId="77777777" w:rsidTr="003123E3">
        <w:trPr>
          <w:trHeight w:val="50"/>
        </w:trPr>
        <w:tc>
          <w:tcPr>
            <w:tcW w:w="1910" w:type="dxa"/>
            <w:vMerge w:val="restart"/>
          </w:tcPr>
          <w:p w14:paraId="0A333517" w14:textId="77777777" w:rsidR="005859BD" w:rsidRPr="00EE5327" w:rsidRDefault="005859BD" w:rsidP="003123E3">
            <w:pPr>
              <w:rPr>
                <w:rFonts w:cs="Arial"/>
                <w:b/>
                <w:szCs w:val="24"/>
              </w:rPr>
            </w:pPr>
            <w:r w:rsidRPr="00EE5327">
              <w:rPr>
                <w:rFonts w:cs="Arial"/>
                <w:b/>
                <w:szCs w:val="24"/>
              </w:rPr>
              <w:t xml:space="preserve">Priority 1 </w:t>
            </w:r>
          </w:p>
          <w:p w14:paraId="69887CA2" w14:textId="77777777" w:rsidR="005859BD" w:rsidRPr="00EE5327" w:rsidRDefault="005859BD" w:rsidP="003123E3">
            <w:pPr>
              <w:rPr>
                <w:rFonts w:cs="Arial"/>
                <w:b/>
                <w:szCs w:val="24"/>
              </w:rPr>
            </w:pPr>
            <w:r w:rsidRPr="00EE5327">
              <w:rPr>
                <w:rFonts w:cs="Arial"/>
                <w:b/>
                <w:szCs w:val="24"/>
              </w:rPr>
              <w:t>Education for Sustainable Development</w:t>
            </w:r>
          </w:p>
          <w:p w14:paraId="3422456B" w14:textId="77777777" w:rsidR="005859BD" w:rsidRPr="00EE5327" w:rsidRDefault="005859BD" w:rsidP="003123E3">
            <w:pPr>
              <w:rPr>
                <w:rFonts w:cs="Arial"/>
                <w:szCs w:val="24"/>
              </w:rPr>
            </w:pPr>
          </w:p>
          <w:p w14:paraId="21CDE94C" w14:textId="77777777" w:rsidR="005859BD" w:rsidRPr="00EE5327" w:rsidRDefault="005859BD" w:rsidP="003123E3">
            <w:pPr>
              <w:spacing w:line="276" w:lineRule="auto"/>
              <w:rPr>
                <w:rFonts w:cs="Arial"/>
                <w:szCs w:val="24"/>
              </w:rPr>
            </w:pPr>
            <w:r w:rsidRPr="00EE5327">
              <w:rPr>
                <w:rFonts w:cs="Arial"/>
                <w:szCs w:val="24"/>
              </w:rPr>
              <w:t>To equip our students and staff with the relevant knowledge and skills to respond to future challenges, both in their personal and professional life through activities undertaken in the formal and informal curriculum, through our research, and through professional development.</w:t>
            </w:r>
          </w:p>
          <w:p w14:paraId="737BD0C3" w14:textId="77777777" w:rsidR="005859BD" w:rsidRPr="00EE5327" w:rsidRDefault="005859BD" w:rsidP="003123E3">
            <w:pPr>
              <w:rPr>
                <w:rFonts w:cs="Arial"/>
                <w:szCs w:val="24"/>
                <w:highlight w:val="yellow"/>
              </w:rPr>
            </w:pPr>
          </w:p>
        </w:tc>
        <w:tc>
          <w:tcPr>
            <w:tcW w:w="2031" w:type="dxa"/>
            <w:tcBorders>
              <w:bottom w:val="single" w:sz="4" w:space="0" w:color="auto"/>
            </w:tcBorders>
          </w:tcPr>
          <w:p w14:paraId="7004C5F8" w14:textId="77777777" w:rsidR="005859BD" w:rsidRPr="00387A5F" w:rsidRDefault="005859BD" w:rsidP="003123E3">
            <w:pPr>
              <w:spacing w:line="276" w:lineRule="auto"/>
              <w:contextualSpacing/>
              <w:rPr>
                <w:rFonts w:eastAsia="Calibri" w:cs="Arial"/>
                <w:szCs w:val="24"/>
                <w:lang w:eastAsia="en-GB"/>
              </w:rPr>
            </w:pPr>
            <w:r w:rsidRPr="00EE5327">
              <w:rPr>
                <w:rFonts w:eastAsia="Calibri" w:cs="Arial"/>
                <w:szCs w:val="24"/>
                <w:lang w:eastAsia="en-GB"/>
              </w:rPr>
              <w:t>1.To provide flexible opportunities and activities for staff and students to engage in formal and informal learning about environmental and sustainable development</w:t>
            </w:r>
            <w:r>
              <w:rPr>
                <w:rFonts w:eastAsia="Calibri" w:cs="Arial"/>
                <w:szCs w:val="24"/>
                <w:lang w:eastAsia="en-GB"/>
              </w:rPr>
              <w:t>/ Environmental social responsibilities</w:t>
            </w:r>
          </w:p>
        </w:tc>
        <w:tc>
          <w:tcPr>
            <w:tcW w:w="1738" w:type="dxa"/>
            <w:vMerge w:val="restart"/>
          </w:tcPr>
          <w:p w14:paraId="022BA220" w14:textId="77777777" w:rsidR="005859BD" w:rsidRPr="00BD5760" w:rsidRDefault="005859BD" w:rsidP="003123E3">
            <w:pPr>
              <w:rPr>
                <w:rFonts w:cs="Arial"/>
                <w:b/>
                <w:bCs/>
                <w:szCs w:val="24"/>
              </w:rPr>
            </w:pPr>
            <w:r w:rsidRPr="00BD5760">
              <w:rPr>
                <w:rFonts w:cs="Arial"/>
                <w:b/>
                <w:bCs/>
                <w:szCs w:val="24"/>
              </w:rPr>
              <w:t>Academic subgroup members</w:t>
            </w:r>
          </w:p>
          <w:p w14:paraId="5EF74FCF" w14:textId="77777777" w:rsidR="005859BD" w:rsidRPr="00EE5327" w:rsidRDefault="005859BD" w:rsidP="003123E3">
            <w:pPr>
              <w:rPr>
                <w:rFonts w:cs="Arial"/>
                <w:szCs w:val="24"/>
                <w:lang w:val="cy-GB"/>
              </w:rPr>
            </w:pPr>
          </w:p>
          <w:p w14:paraId="50BD9C28" w14:textId="77777777" w:rsidR="005859BD" w:rsidRDefault="005859BD" w:rsidP="003123E3">
            <w:pPr>
              <w:rPr>
                <w:rFonts w:cs="Arial"/>
                <w:szCs w:val="24"/>
                <w:lang w:val="cy-GB"/>
              </w:rPr>
            </w:pPr>
          </w:p>
          <w:p w14:paraId="151C80DA" w14:textId="77777777" w:rsidR="005859BD" w:rsidRPr="00EE5327" w:rsidRDefault="005859BD" w:rsidP="003123E3">
            <w:pPr>
              <w:rPr>
                <w:rFonts w:cs="Arial"/>
                <w:szCs w:val="24"/>
                <w:lang w:val="cy-GB"/>
              </w:rPr>
            </w:pPr>
            <w:r w:rsidRPr="00EE5327">
              <w:rPr>
                <w:rFonts w:cs="Arial"/>
                <w:szCs w:val="24"/>
                <w:lang w:val="cy-GB"/>
              </w:rPr>
              <w:t>HR/CMRA/</w:t>
            </w:r>
          </w:p>
          <w:p w14:paraId="0187E844" w14:textId="77777777" w:rsidR="005859BD" w:rsidRDefault="005859BD" w:rsidP="003123E3">
            <w:pPr>
              <w:rPr>
                <w:rFonts w:cs="Arial"/>
                <w:szCs w:val="24"/>
                <w:lang w:val="cy-GB"/>
              </w:rPr>
            </w:pPr>
            <w:r w:rsidRPr="00EE5327">
              <w:rPr>
                <w:rFonts w:cs="Arial"/>
                <w:szCs w:val="24"/>
                <w:lang w:val="cy-GB"/>
              </w:rPr>
              <w:t>Estates/ADT Group</w:t>
            </w:r>
          </w:p>
          <w:p w14:paraId="55E62D9A" w14:textId="77777777" w:rsidR="005859BD" w:rsidRDefault="005859BD" w:rsidP="003123E3">
            <w:pPr>
              <w:rPr>
                <w:rFonts w:cs="Arial"/>
                <w:szCs w:val="24"/>
                <w:lang w:val="cy-GB"/>
              </w:rPr>
            </w:pPr>
          </w:p>
          <w:p w14:paraId="7A704FEC" w14:textId="77777777" w:rsidR="005859BD" w:rsidRPr="00EE5327" w:rsidRDefault="005859BD" w:rsidP="003123E3">
            <w:pPr>
              <w:rPr>
                <w:rFonts w:cs="Arial"/>
                <w:szCs w:val="24"/>
                <w:lang w:val="cy-GB"/>
              </w:rPr>
            </w:pPr>
            <w:r>
              <w:rPr>
                <w:rFonts w:cs="Arial"/>
                <w:szCs w:val="24"/>
                <w:lang w:val="cy-GB"/>
              </w:rPr>
              <w:t>Student Union and Student reps.</w:t>
            </w:r>
          </w:p>
          <w:p w14:paraId="41B71A61" w14:textId="77777777" w:rsidR="005859BD" w:rsidRPr="00EE5327" w:rsidRDefault="005859BD" w:rsidP="003123E3">
            <w:pPr>
              <w:rPr>
                <w:rFonts w:cs="Arial"/>
                <w:szCs w:val="24"/>
              </w:rPr>
            </w:pPr>
          </w:p>
        </w:tc>
        <w:tc>
          <w:tcPr>
            <w:tcW w:w="2577" w:type="dxa"/>
          </w:tcPr>
          <w:p w14:paraId="287BC8A4" w14:textId="77777777" w:rsidR="005859BD" w:rsidRPr="00EE5327" w:rsidRDefault="005859BD" w:rsidP="003123E3">
            <w:pPr>
              <w:rPr>
                <w:rFonts w:cs="Arial"/>
                <w:szCs w:val="24"/>
              </w:rPr>
            </w:pPr>
            <w:r>
              <w:rPr>
                <w:rFonts w:cs="Arial"/>
                <w:szCs w:val="24"/>
              </w:rPr>
              <w:t>Environmental social responsibility to be incorporated into every programme/course by 2025</w:t>
            </w:r>
          </w:p>
        </w:tc>
        <w:tc>
          <w:tcPr>
            <w:tcW w:w="2229" w:type="dxa"/>
          </w:tcPr>
          <w:p w14:paraId="2FCD0768" w14:textId="77777777" w:rsidR="005859BD" w:rsidRDefault="005859BD" w:rsidP="003123E3">
            <w:pPr>
              <w:rPr>
                <w:rFonts w:cs="Arial"/>
                <w:szCs w:val="24"/>
              </w:rPr>
            </w:pPr>
            <w:r>
              <w:rPr>
                <w:rFonts w:cs="Arial"/>
                <w:szCs w:val="24"/>
              </w:rPr>
              <w:t>Mapping Exercise completed</w:t>
            </w:r>
          </w:p>
          <w:p w14:paraId="67A1F3BA" w14:textId="77777777" w:rsidR="005859BD" w:rsidRDefault="005859BD" w:rsidP="003123E3">
            <w:pPr>
              <w:rPr>
                <w:rFonts w:cs="Arial"/>
                <w:szCs w:val="24"/>
              </w:rPr>
            </w:pPr>
          </w:p>
          <w:p w14:paraId="4B100355" w14:textId="77777777" w:rsidR="005859BD" w:rsidRDefault="005859BD" w:rsidP="003123E3">
            <w:pPr>
              <w:rPr>
                <w:rFonts w:cs="Arial"/>
                <w:szCs w:val="24"/>
              </w:rPr>
            </w:pPr>
            <w:r>
              <w:rPr>
                <w:rFonts w:cs="Arial"/>
                <w:szCs w:val="24"/>
              </w:rPr>
              <w:t>ADT group established</w:t>
            </w:r>
          </w:p>
          <w:p w14:paraId="405CA8C6" w14:textId="77777777" w:rsidR="005859BD" w:rsidRDefault="005859BD" w:rsidP="003123E3">
            <w:pPr>
              <w:rPr>
                <w:rFonts w:cs="Arial"/>
                <w:szCs w:val="24"/>
              </w:rPr>
            </w:pPr>
          </w:p>
          <w:p w14:paraId="3DC3860D" w14:textId="77777777" w:rsidR="005859BD" w:rsidRPr="00EE5327" w:rsidRDefault="005859BD" w:rsidP="003123E3">
            <w:pPr>
              <w:rPr>
                <w:rFonts w:cs="Arial"/>
                <w:szCs w:val="24"/>
              </w:rPr>
            </w:pPr>
            <w:r>
              <w:rPr>
                <w:rFonts w:cs="Arial"/>
                <w:szCs w:val="24"/>
              </w:rPr>
              <w:t>Number of courses embedding ESR – baseline 21/22 will set the baseline.</w:t>
            </w:r>
          </w:p>
        </w:tc>
        <w:tc>
          <w:tcPr>
            <w:tcW w:w="3969" w:type="dxa"/>
            <w:tcBorders>
              <w:bottom w:val="single" w:sz="4" w:space="0" w:color="auto"/>
            </w:tcBorders>
          </w:tcPr>
          <w:p w14:paraId="10FA7D90" w14:textId="77777777" w:rsidR="005859BD" w:rsidRDefault="005859BD" w:rsidP="003123E3">
            <w:pPr>
              <w:rPr>
                <w:rFonts w:cs="Arial"/>
              </w:rPr>
            </w:pPr>
            <w:r w:rsidRPr="09463CD9">
              <w:rPr>
                <w:rFonts w:cs="Arial"/>
              </w:rPr>
              <w:t>Since January 2024 the Cluster has begun to embed a university-wide skills framework into learning and teaching practices. This framework is being integrated into newly validated Degree programmes. This allows for all programmes from their conception to have built in them teaching and learning techniques that build essential skills and competencies that promote environmental sustainability. The framework encourages undergraduate and postgraduate learners to adopt a lifelong learning ethos, emphasising ongoing education and skills updating in line with evolving sustainability practices.</w:t>
            </w:r>
          </w:p>
          <w:p w14:paraId="74AFB2CF" w14:textId="77777777" w:rsidR="005859BD" w:rsidRDefault="005859BD" w:rsidP="003123E3">
            <w:pPr>
              <w:rPr>
                <w:rFonts w:cs="Arial"/>
              </w:rPr>
            </w:pPr>
            <w:r w:rsidRPr="09463CD9">
              <w:rPr>
                <w:rFonts w:cs="Arial"/>
              </w:rPr>
              <w:t xml:space="preserve">During 2023/24 50 Degree programmes have been mapped. </w:t>
            </w:r>
          </w:p>
          <w:p w14:paraId="136BA391" w14:textId="77777777" w:rsidR="005859BD" w:rsidRDefault="005859BD" w:rsidP="003123E3">
            <w:pPr>
              <w:rPr>
                <w:rFonts w:cs="Arial"/>
              </w:rPr>
            </w:pPr>
            <w:r w:rsidRPr="09463CD9">
              <w:rPr>
                <w:rFonts w:cs="Arial"/>
              </w:rPr>
              <w:t xml:space="preserve">This new initiative continues during 2024/25 and beyond. </w:t>
            </w:r>
          </w:p>
          <w:p w14:paraId="236EA89A" w14:textId="77777777" w:rsidR="005859BD" w:rsidRPr="000109AD" w:rsidRDefault="005859BD" w:rsidP="003123E3">
            <w:pPr>
              <w:rPr>
                <w:rFonts w:cs="Arial"/>
              </w:rPr>
            </w:pPr>
          </w:p>
        </w:tc>
        <w:tc>
          <w:tcPr>
            <w:tcW w:w="850" w:type="dxa"/>
            <w:shd w:val="clear" w:color="auto" w:fill="00B050"/>
          </w:tcPr>
          <w:p w14:paraId="6746D4E4" w14:textId="77777777" w:rsidR="005859BD" w:rsidRPr="00EE5327" w:rsidRDefault="005859BD" w:rsidP="003123E3">
            <w:pPr>
              <w:rPr>
                <w:rFonts w:cs="Arial"/>
                <w:szCs w:val="24"/>
              </w:rPr>
            </w:pPr>
          </w:p>
        </w:tc>
      </w:tr>
      <w:tr w:rsidR="005859BD" w:rsidRPr="00971C13" w14:paraId="52BB62B5" w14:textId="77777777" w:rsidTr="003123E3">
        <w:trPr>
          <w:trHeight w:val="1335"/>
        </w:trPr>
        <w:tc>
          <w:tcPr>
            <w:tcW w:w="1910" w:type="dxa"/>
            <w:vMerge/>
          </w:tcPr>
          <w:p w14:paraId="033856B1" w14:textId="77777777" w:rsidR="005859BD" w:rsidRPr="00EE5327" w:rsidRDefault="005859BD" w:rsidP="003123E3">
            <w:pPr>
              <w:rPr>
                <w:rFonts w:cs="Arial"/>
                <w:b/>
                <w:szCs w:val="24"/>
              </w:rPr>
            </w:pPr>
          </w:p>
        </w:tc>
        <w:tc>
          <w:tcPr>
            <w:tcW w:w="2031" w:type="dxa"/>
            <w:tcBorders>
              <w:bottom w:val="single" w:sz="4" w:space="0" w:color="auto"/>
            </w:tcBorders>
          </w:tcPr>
          <w:p w14:paraId="23628783" w14:textId="77777777" w:rsidR="005859BD" w:rsidRPr="00EE5327" w:rsidRDefault="005859BD" w:rsidP="003123E3">
            <w:pPr>
              <w:spacing w:line="276" w:lineRule="auto"/>
              <w:contextualSpacing/>
              <w:rPr>
                <w:rFonts w:eastAsia="Calibri" w:cs="Arial"/>
                <w:szCs w:val="24"/>
                <w:lang w:eastAsia="en-GB"/>
              </w:rPr>
            </w:pPr>
            <w:r w:rsidRPr="00EE5327">
              <w:rPr>
                <w:rFonts w:eastAsia="Calibri" w:cs="Arial"/>
                <w:szCs w:val="24"/>
                <w:lang w:eastAsia="en-GB"/>
              </w:rPr>
              <w:t xml:space="preserve">2.To capture and communicate current research activity in environmental sustainability to the University and the wider </w:t>
            </w:r>
            <w:proofErr w:type="gramStart"/>
            <w:r w:rsidRPr="00EE5327">
              <w:rPr>
                <w:rFonts w:eastAsia="Calibri" w:cs="Arial"/>
                <w:szCs w:val="24"/>
                <w:lang w:eastAsia="en-GB"/>
              </w:rPr>
              <w:t>sector;</w:t>
            </w:r>
            <w:proofErr w:type="gramEnd"/>
          </w:p>
          <w:p w14:paraId="15F583D0" w14:textId="77777777" w:rsidR="005859BD" w:rsidRPr="00EE5327" w:rsidRDefault="005859BD" w:rsidP="003123E3">
            <w:pPr>
              <w:spacing w:line="276" w:lineRule="auto"/>
              <w:contextualSpacing/>
              <w:rPr>
                <w:rFonts w:eastAsia="Calibri" w:cs="Arial"/>
                <w:szCs w:val="24"/>
                <w:lang w:eastAsia="en-GB"/>
              </w:rPr>
            </w:pPr>
          </w:p>
        </w:tc>
        <w:tc>
          <w:tcPr>
            <w:tcW w:w="1738" w:type="dxa"/>
            <w:vMerge/>
          </w:tcPr>
          <w:p w14:paraId="06CE772A" w14:textId="77777777" w:rsidR="005859BD" w:rsidRPr="00EE5327" w:rsidRDefault="005859BD" w:rsidP="003123E3">
            <w:pPr>
              <w:rPr>
                <w:rFonts w:cs="Arial"/>
                <w:szCs w:val="24"/>
              </w:rPr>
            </w:pPr>
          </w:p>
        </w:tc>
        <w:tc>
          <w:tcPr>
            <w:tcW w:w="2577" w:type="dxa"/>
          </w:tcPr>
          <w:p w14:paraId="39BE4D5E" w14:textId="77777777" w:rsidR="005859BD" w:rsidRPr="00EE5327" w:rsidRDefault="005859BD" w:rsidP="003123E3">
            <w:pPr>
              <w:rPr>
                <w:rFonts w:cs="Arial"/>
                <w:szCs w:val="24"/>
              </w:rPr>
            </w:pPr>
            <w:r w:rsidRPr="00EE5327">
              <w:rPr>
                <w:rFonts w:cs="Arial"/>
                <w:szCs w:val="24"/>
              </w:rPr>
              <w:t>Key research activity on the sustainability web pages</w:t>
            </w:r>
          </w:p>
          <w:p w14:paraId="54AAD116" w14:textId="77777777" w:rsidR="005859BD" w:rsidRPr="00EE5327" w:rsidRDefault="005859BD" w:rsidP="003123E3">
            <w:pPr>
              <w:rPr>
                <w:rFonts w:cs="Arial"/>
                <w:szCs w:val="24"/>
              </w:rPr>
            </w:pPr>
          </w:p>
        </w:tc>
        <w:tc>
          <w:tcPr>
            <w:tcW w:w="2229" w:type="dxa"/>
          </w:tcPr>
          <w:p w14:paraId="38240CD6" w14:textId="77777777" w:rsidR="005859BD" w:rsidRDefault="005859BD" w:rsidP="003123E3">
            <w:pPr>
              <w:rPr>
                <w:rFonts w:cs="Arial"/>
                <w:szCs w:val="24"/>
              </w:rPr>
            </w:pPr>
            <w:r>
              <w:rPr>
                <w:rFonts w:cs="Arial"/>
                <w:szCs w:val="24"/>
              </w:rPr>
              <w:t xml:space="preserve">Annual improvement on the number of </w:t>
            </w:r>
            <w:r w:rsidRPr="008A6A3A">
              <w:rPr>
                <w:rFonts w:cs="Arial"/>
                <w:szCs w:val="24"/>
              </w:rPr>
              <w:t>Staff &amp; student research activit</w:t>
            </w:r>
            <w:r>
              <w:rPr>
                <w:rFonts w:cs="Arial"/>
                <w:szCs w:val="24"/>
              </w:rPr>
              <w:t>ies</w:t>
            </w:r>
            <w:r w:rsidRPr="008A6A3A">
              <w:rPr>
                <w:rFonts w:cs="Arial"/>
                <w:szCs w:val="24"/>
              </w:rPr>
              <w:t xml:space="preserve"> posted on website </w:t>
            </w:r>
            <w:r>
              <w:rPr>
                <w:rFonts w:cs="Arial"/>
                <w:szCs w:val="24"/>
              </w:rPr>
              <w:t xml:space="preserve">- </w:t>
            </w:r>
          </w:p>
          <w:p w14:paraId="5A0D5165" w14:textId="77777777" w:rsidR="005859BD" w:rsidRPr="00EE5327" w:rsidRDefault="005859BD" w:rsidP="003123E3">
            <w:pPr>
              <w:rPr>
                <w:rFonts w:cs="Arial"/>
                <w:szCs w:val="24"/>
              </w:rPr>
            </w:pPr>
            <w:r>
              <w:rPr>
                <w:rFonts w:cs="Arial"/>
                <w:szCs w:val="24"/>
              </w:rPr>
              <w:t>21/22 will set the base line for improvement</w:t>
            </w:r>
          </w:p>
          <w:p w14:paraId="4BF87FDC" w14:textId="77777777" w:rsidR="005859BD" w:rsidRPr="00EE5327" w:rsidRDefault="005859BD" w:rsidP="003123E3">
            <w:pPr>
              <w:rPr>
                <w:rFonts w:cs="Arial"/>
                <w:szCs w:val="24"/>
              </w:rPr>
            </w:pPr>
          </w:p>
        </w:tc>
        <w:tc>
          <w:tcPr>
            <w:tcW w:w="3969" w:type="dxa"/>
          </w:tcPr>
          <w:p w14:paraId="174DF18B" w14:textId="77777777" w:rsidR="005859BD" w:rsidRPr="005859BD" w:rsidRDefault="005859BD" w:rsidP="003123E3">
            <w:pPr>
              <w:rPr>
                <w:rFonts w:cs="Arial"/>
              </w:rPr>
            </w:pPr>
            <w:r w:rsidRPr="005859BD">
              <w:rPr>
                <w:rFonts w:cs="Arial"/>
              </w:rPr>
              <w:t>2021/22 – 3 new projects added</w:t>
            </w:r>
          </w:p>
          <w:p w14:paraId="24381413" w14:textId="77777777" w:rsidR="005859BD" w:rsidRPr="005859BD" w:rsidRDefault="005859BD" w:rsidP="003123E3">
            <w:pPr>
              <w:rPr>
                <w:rFonts w:cs="Arial"/>
              </w:rPr>
            </w:pPr>
          </w:p>
          <w:p w14:paraId="1666E7AF" w14:textId="77777777" w:rsidR="005859BD" w:rsidRPr="005859BD" w:rsidRDefault="005859BD" w:rsidP="003123E3">
            <w:pPr>
              <w:rPr>
                <w:rFonts w:cs="Arial"/>
              </w:rPr>
            </w:pPr>
            <w:r w:rsidRPr="005859BD">
              <w:rPr>
                <w:rFonts w:cs="Arial"/>
              </w:rPr>
              <w:t>2022/3 – 3 new projects added</w:t>
            </w:r>
          </w:p>
          <w:p w14:paraId="04D2E2B2" w14:textId="77777777" w:rsidR="005859BD" w:rsidRPr="005859BD" w:rsidRDefault="005859BD" w:rsidP="003123E3">
            <w:pPr>
              <w:rPr>
                <w:rFonts w:cs="Arial"/>
              </w:rPr>
            </w:pPr>
          </w:p>
          <w:p w14:paraId="294F6A08" w14:textId="77777777" w:rsidR="005859BD" w:rsidRPr="005859BD" w:rsidRDefault="005859BD" w:rsidP="003123E3">
            <w:pPr>
              <w:rPr>
                <w:rFonts w:cs="Arial"/>
              </w:rPr>
            </w:pPr>
            <w:r w:rsidRPr="005859BD">
              <w:rPr>
                <w:rFonts w:cs="Arial"/>
              </w:rPr>
              <w:t>2023/24 – 5 student projects added, 2 Knowledge Transfer Projects and 2 wider University and research projects (Nature Based Social Prescribing and Eco-Citizen)</w:t>
            </w:r>
          </w:p>
          <w:p w14:paraId="66A3848E" w14:textId="77777777" w:rsidR="005859BD" w:rsidRPr="005859BD" w:rsidRDefault="005859BD" w:rsidP="003123E3">
            <w:pPr>
              <w:rPr>
                <w:rFonts w:cs="Arial"/>
              </w:rPr>
            </w:pPr>
          </w:p>
        </w:tc>
        <w:tc>
          <w:tcPr>
            <w:tcW w:w="850" w:type="dxa"/>
            <w:shd w:val="clear" w:color="auto" w:fill="00B050"/>
          </w:tcPr>
          <w:p w14:paraId="2A2118A6" w14:textId="77777777" w:rsidR="005859BD" w:rsidRPr="00EE5327" w:rsidRDefault="005859BD" w:rsidP="003123E3">
            <w:pPr>
              <w:rPr>
                <w:rFonts w:cs="Arial"/>
                <w:szCs w:val="24"/>
              </w:rPr>
            </w:pPr>
          </w:p>
        </w:tc>
      </w:tr>
      <w:tr w:rsidR="005859BD" w:rsidRPr="00971C13" w14:paraId="78C7FCB5" w14:textId="77777777" w:rsidTr="003123E3">
        <w:trPr>
          <w:trHeight w:val="3038"/>
        </w:trPr>
        <w:tc>
          <w:tcPr>
            <w:tcW w:w="1910" w:type="dxa"/>
            <w:vMerge/>
          </w:tcPr>
          <w:p w14:paraId="79C6A1C0" w14:textId="77777777" w:rsidR="005859BD" w:rsidRPr="00EE5327" w:rsidRDefault="005859BD" w:rsidP="003123E3">
            <w:pPr>
              <w:rPr>
                <w:rFonts w:cs="Arial"/>
                <w:b/>
                <w:szCs w:val="24"/>
              </w:rPr>
            </w:pPr>
          </w:p>
        </w:tc>
        <w:tc>
          <w:tcPr>
            <w:tcW w:w="2031" w:type="dxa"/>
            <w:vMerge w:val="restart"/>
          </w:tcPr>
          <w:p w14:paraId="54384772" w14:textId="77777777" w:rsidR="005859BD" w:rsidRPr="00EE5327" w:rsidRDefault="005859BD" w:rsidP="003123E3">
            <w:pPr>
              <w:spacing w:line="276" w:lineRule="auto"/>
              <w:contextualSpacing/>
              <w:rPr>
                <w:rFonts w:eastAsia="Calibri" w:cs="Arial"/>
                <w:szCs w:val="24"/>
                <w:lang w:eastAsia="en-GB"/>
              </w:rPr>
            </w:pPr>
            <w:r w:rsidRPr="00EE5327">
              <w:rPr>
                <w:rFonts w:eastAsia="Calibri" w:cs="Arial"/>
                <w:szCs w:val="24"/>
                <w:lang w:eastAsia="en-GB"/>
              </w:rPr>
              <w:t>3.To support professional development opportunities that equip staff with the knowledge and skills to embed Education for Sustainable Development (ESD), and support the sustainability commitments of the university</w:t>
            </w:r>
          </w:p>
        </w:tc>
        <w:tc>
          <w:tcPr>
            <w:tcW w:w="1738" w:type="dxa"/>
            <w:vMerge/>
          </w:tcPr>
          <w:p w14:paraId="0E19D4A2" w14:textId="77777777" w:rsidR="005859BD" w:rsidRPr="00EE5327" w:rsidRDefault="005859BD" w:rsidP="003123E3">
            <w:pPr>
              <w:rPr>
                <w:rFonts w:cs="Arial"/>
                <w:szCs w:val="24"/>
              </w:rPr>
            </w:pPr>
          </w:p>
        </w:tc>
        <w:tc>
          <w:tcPr>
            <w:tcW w:w="2577" w:type="dxa"/>
            <w:vMerge w:val="restart"/>
          </w:tcPr>
          <w:p w14:paraId="0FFEF3C4" w14:textId="77777777" w:rsidR="005859BD" w:rsidRPr="008A6A3A" w:rsidRDefault="005859BD" w:rsidP="003123E3">
            <w:pPr>
              <w:rPr>
                <w:rFonts w:cs="Arial"/>
                <w:szCs w:val="24"/>
              </w:rPr>
            </w:pPr>
            <w:r w:rsidRPr="008A6A3A">
              <w:rPr>
                <w:rFonts w:cs="Arial"/>
                <w:szCs w:val="24"/>
              </w:rPr>
              <w:t>Perception of professional development opportunities that increase skills and knowledge for sustainable development</w:t>
            </w:r>
          </w:p>
          <w:p w14:paraId="42DA606C" w14:textId="77777777" w:rsidR="005859BD" w:rsidRPr="008A6A3A" w:rsidRDefault="005859BD" w:rsidP="003123E3">
            <w:pPr>
              <w:rPr>
                <w:rFonts w:cs="Arial"/>
                <w:szCs w:val="24"/>
              </w:rPr>
            </w:pPr>
          </w:p>
          <w:p w14:paraId="4EB1EE3E" w14:textId="77777777" w:rsidR="005859BD" w:rsidRDefault="005859BD" w:rsidP="003123E3">
            <w:pPr>
              <w:rPr>
                <w:rFonts w:cs="Arial"/>
                <w:szCs w:val="24"/>
              </w:rPr>
            </w:pPr>
            <w:r w:rsidRPr="008A6A3A">
              <w:rPr>
                <w:rFonts w:cs="Arial"/>
                <w:szCs w:val="24"/>
              </w:rPr>
              <w:t>Students’ perception of WGU as an environmentally sustainable university</w:t>
            </w:r>
          </w:p>
          <w:p w14:paraId="1B0DA6A7" w14:textId="77777777" w:rsidR="005859BD" w:rsidRDefault="005859BD" w:rsidP="003123E3">
            <w:pPr>
              <w:rPr>
                <w:rFonts w:cs="Arial"/>
                <w:szCs w:val="24"/>
              </w:rPr>
            </w:pPr>
          </w:p>
          <w:p w14:paraId="75BF1E3F" w14:textId="77777777" w:rsidR="005859BD" w:rsidRPr="008A6A3A" w:rsidRDefault="005859BD" w:rsidP="003123E3">
            <w:pPr>
              <w:rPr>
                <w:rFonts w:cs="Arial"/>
                <w:szCs w:val="24"/>
              </w:rPr>
            </w:pPr>
          </w:p>
          <w:p w14:paraId="3FF83EF6" w14:textId="77777777" w:rsidR="005859BD" w:rsidRPr="008A6A3A" w:rsidRDefault="005859BD" w:rsidP="003123E3">
            <w:pPr>
              <w:rPr>
                <w:rFonts w:cs="Arial"/>
                <w:szCs w:val="24"/>
              </w:rPr>
            </w:pPr>
            <w:r w:rsidRPr="008A6A3A">
              <w:rPr>
                <w:rFonts w:cs="Arial"/>
                <w:szCs w:val="24"/>
              </w:rPr>
              <w:t xml:space="preserve">Identify and communicate opportunities for increasing knowledge. </w:t>
            </w:r>
          </w:p>
          <w:p w14:paraId="319448BF" w14:textId="77777777" w:rsidR="005859BD" w:rsidRDefault="005859BD" w:rsidP="003123E3">
            <w:pPr>
              <w:rPr>
                <w:rFonts w:cs="Arial"/>
                <w:szCs w:val="24"/>
              </w:rPr>
            </w:pPr>
          </w:p>
          <w:p w14:paraId="20B79803" w14:textId="77777777" w:rsidR="005859BD" w:rsidRPr="008A6A3A" w:rsidRDefault="005859BD" w:rsidP="003123E3">
            <w:pPr>
              <w:rPr>
                <w:rFonts w:cs="Arial"/>
                <w:szCs w:val="24"/>
              </w:rPr>
            </w:pPr>
          </w:p>
        </w:tc>
        <w:tc>
          <w:tcPr>
            <w:tcW w:w="2229" w:type="dxa"/>
          </w:tcPr>
          <w:p w14:paraId="3E4F6FA6" w14:textId="77777777" w:rsidR="005859BD" w:rsidRDefault="005859BD" w:rsidP="003123E3">
            <w:pPr>
              <w:rPr>
                <w:rFonts w:cs="Arial"/>
                <w:szCs w:val="24"/>
              </w:rPr>
            </w:pPr>
            <w:r w:rsidRPr="008A6A3A">
              <w:rPr>
                <w:rFonts w:cs="Arial"/>
                <w:szCs w:val="24"/>
              </w:rPr>
              <w:t xml:space="preserve">Sustainability questions to be included in biannual staff surveys. Sustain or improve scores achieved in 2021 baseline year (70% aware of University Sustainability Strategy). </w:t>
            </w:r>
          </w:p>
          <w:p w14:paraId="087B14DD" w14:textId="77777777" w:rsidR="005859BD" w:rsidRDefault="005859BD" w:rsidP="003123E3">
            <w:pPr>
              <w:rPr>
                <w:rFonts w:cs="Arial"/>
                <w:szCs w:val="24"/>
              </w:rPr>
            </w:pPr>
          </w:p>
          <w:p w14:paraId="74DC28CA" w14:textId="77777777" w:rsidR="005859BD" w:rsidRDefault="005859BD" w:rsidP="003123E3">
            <w:pPr>
              <w:rPr>
                <w:rFonts w:cs="Arial"/>
                <w:szCs w:val="24"/>
              </w:rPr>
            </w:pPr>
          </w:p>
          <w:p w14:paraId="3D15CAAA" w14:textId="77777777" w:rsidR="005859BD" w:rsidRPr="008A6A3A" w:rsidRDefault="005859BD" w:rsidP="003123E3">
            <w:pPr>
              <w:rPr>
                <w:rFonts w:cs="Arial"/>
                <w:szCs w:val="24"/>
              </w:rPr>
            </w:pPr>
          </w:p>
        </w:tc>
        <w:tc>
          <w:tcPr>
            <w:tcW w:w="3969" w:type="dxa"/>
          </w:tcPr>
          <w:p w14:paraId="080CAA36" w14:textId="77777777" w:rsidR="005859BD" w:rsidRPr="005859BD" w:rsidRDefault="005859BD" w:rsidP="003123E3">
            <w:pPr>
              <w:rPr>
                <w:rStyle w:val="normaltextrun"/>
                <w:rFonts w:cs="Arial"/>
                <w:shd w:val="clear" w:color="auto" w:fill="FFFFFF"/>
              </w:rPr>
            </w:pPr>
            <w:r w:rsidRPr="005859BD">
              <w:rPr>
                <w:rStyle w:val="normaltextrun"/>
                <w:rFonts w:cs="Arial"/>
                <w:shd w:val="clear" w:color="auto" w:fill="FFFFFF"/>
              </w:rPr>
              <w:t xml:space="preserve">Biannual staff survey completed in Nov 22. </w:t>
            </w:r>
          </w:p>
          <w:p w14:paraId="68EA93E9" w14:textId="77777777" w:rsidR="005859BD" w:rsidRPr="005859BD" w:rsidRDefault="005859BD" w:rsidP="003123E3">
            <w:pPr>
              <w:rPr>
                <w:rStyle w:val="normaltextrun"/>
                <w:rFonts w:cs="Arial"/>
                <w:shd w:val="clear" w:color="auto" w:fill="FFFFFF"/>
              </w:rPr>
            </w:pPr>
          </w:p>
          <w:p w14:paraId="0A3937A0" w14:textId="77777777" w:rsidR="005859BD" w:rsidRPr="005859BD" w:rsidRDefault="005859BD" w:rsidP="003123E3">
            <w:pPr>
              <w:rPr>
                <w:rStyle w:val="eop"/>
                <w:rFonts w:cs="Arial"/>
                <w:shd w:val="clear" w:color="auto" w:fill="FFFFFF"/>
              </w:rPr>
            </w:pPr>
            <w:r w:rsidRPr="005859BD">
              <w:rPr>
                <w:rStyle w:val="normaltextrun"/>
                <w:rFonts w:cs="Arial"/>
                <w:shd w:val="clear" w:color="auto" w:fill="FFFFFF"/>
              </w:rPr>
              <w:t>Results showed an 8% increase in staff familiar with Sustainability Strategy to 78%. 81% of staff said they were able to engage in opportunities to become more aware of their impact on the environment – a 7% increase</w:t>
            </w:r>
            <w:r w:rsidRPr="005859BD">
              <w:rPr>
                <w:rStyle w:val="eop"/>
                <w:rFonts w:cs="Arial"/>
                <w:shd w:val="clear" w:color="auto" w:fill="FFFFFF"/>
              </w:rPr>
              <w:t> </w:t>
            </w:r>
          </w:p>
          <w:p w14:paraId="5017B0C4" w14:textId="77777777" w:rsidR="005859BD" w:rsidRPr="005859BD" w:rsidRDefault="005859BD" w:rsidP="003123E3">
            <w:pPr>
              <w:rPr>
                <w:rStyle w:val="eop"/>
                <w:rFonts w:cs="Arial"/>
                <w:shd w:val="clear" w:color="auto" w:fill="FFFFFF"/>
              </w:rPr>
            </w:pPr>
          </w:p>
          <w:p w14:paraId="37E53F85" w14:textId="77777777" w:rsidR="005859BD" w:rsidRPr="005859BD" w:rsidRDefault="005859BD" w:rsidP="003123E3">
            <w:pPr>
              <w:rPr>
                <w:rFonts w:cs="Arial"/>
              </w:rPr>
            </w:pPr>
            <w:r w:rsidRPr="005859BD">
              <w:rPr>
                <w:rStyle w:val="eop"/>
                <w:shd w:val="clear" w:color="auto" w:fill="FFFFFF"/>
              </w:rPr>
              <w:t>Planned 2024 survey was delayed to autumn 2025 following changes to senior University management</w:t>
            </w:r>
          </w:p>
        </w:tc>
        <w:tc>
          <w:tcPr>
            <w:tcW w:w="850" w:type="dxa"/>
            <w:shd w:val="clear" w:color="auto" w:fill="00B050"/>
          </w:tcPr>
          <w:p w14:paraId="70C2B5DE" w14:textId="77777777" w:rsidR="005859BD" w:rsidRPr="00EE5327" w:rsidRDefault="005859BD" w:rsidP="003123E3">
            <w:pPr>
              <w:rPr>
                <w:rFonts w:cs="Arial"/>
                <w:szCs w:val="24"/>
              </w:rPr>
            </w:pPr>
          </w:p>
        </w:tc>
      </w:tr>
      <w:tr w:rsidR="005859BD" w:rsidRPr="00971C13" w14:paraId="410DA04B" w14:textId="77777777" w:rsidTr="003123E3">
        <w:trPr>
          <w:trHeight w:val="1077"/>
        </w:trPr>
        <w:tc>
          <w:tcPr>
            <w:tcW w:w="1910" w:type="dxa"/>
            <w:vMerge/>
          </w:tcPr>
          <w:p w14:paraId="2B369DB9" w14:textId="77777777" w:rsidR="005859BD" w:rsidRPr="00EE5327" w:rsidRDefault="005859BD" w:rsidP="003123E3">
            <w:pPr>
              <w:rPr>
                <w:rFonts w:cs="Arial"/>
                <w:b/>
                <w:szCs w:val="24"/>
              </w:rPr>
            </w:pPr>
          </w:p>
        </w:tc>
        <w:tc>
          <w:tcPr>
            <w:tcW w:w="2031" w:type="dxa"/>
            <w:vMerge/>
          </w:tcPr>
          <w:p w14:paraId="694D8052" w14:textId="77777777" w:rsidR="005859BD" w:rsidRPr="00EE5327" w:rsidRDefault="005859BD" w:rsidP="003123E3">
            <w:pPr>
              <w:spacing w:line="276" w:lineRule="auto"/>
              <w:contextualSpacing/>
              <w:rPr>
                <w:rFonts w:eastAsia="Calibri" w:cs="Arial"/>
                <w:szCs w:val="24"/>
                <w:lang w:eastAsia="en-GB"/>
              </w:rPr>
            </w:pPr>
          </w:p>
        </w:tc>
        <w:tc>
          <w:tcPr>
            <w:tcW w:w="1738" w:type="dxa"/>
            <w:vMerge/>
          </w:tcPr>
          <w:p w14:paraId="5D40B9E1" w14:textId="77777777" w:rsidR="005859BD" w:rsidRPr="00EE5327" w:rsidRDefault="005859BD" w:rsidP="003123E3">
            <w:pPr>
              <w:rPr>
                <w:rFonts w:cs="Arial"/>
                <w:szCs w:val="24"/>
              </w:rPr>
            </w:pPr>
          </w:p>
        </w:tc>
        <w:tc>
          <w:tcPr>
            <w:tcW w:w="2577" w:type="dxa"/>
            <w:vMerge/>
          </w:tcPr>
          <w:p w14:paraId="1727E2C1" w14:textId="77777777" w:rsidR="005859BD" w:rsidRPr="008A6A3A" w:rsidRDefault="005859BD" w:rsidP="003123E3">
            <w:pPr>
              <w:rPr>
                <w:rFonts w:cs="Arial"/>
                <w:szCs w:val="24"/>
              </w:rPr>
            </w:pPr>
          </w:p>
        </w:tc>
        <w:tc>
          <w:tcPr>
            <w:tcW w:w="2229" w:type="dxa"/>
          </w:tcPr>
          <w:p w14:paraId="7032BCCF" w14:textId="77777777" w:rsidR="005859BD" w:rsidRDefault="005859BD" w:rsidP="003123E3">
            <w:pPr>
              <w:rPr>
                <w:rFonts w:cs="Arial"/>
                <w:szCs w:val="24"/>
              </w:rPr>
            </w:pPr>
            <w:r w:rsidRPr="008A6A3A">
              <w:rPr>
                <w:rFonts w:cs="Arial"/>
                <w:szCs w:val="24"/>
              </w:rPr>
              <w:t xml:space="preserve">Sustain or improve National Student Survey score in 2021 (55% Environmental Sustainability score) with the aim of reaching 80% target by 2025. </w:t>
            </w:r>
          </w:p>
          <w:p w14:paraId="658241F7" w14:textId="77777777" w:rsidR="005859BD" w:rsidRPr="008A6A3A" w:rsidRDefault="005859BD" w:rsidP="003123E3">
            <w:pPr>
              <w:rPr>
                <w:rFonts w:cs="Arial"/>
                <w:szCs w:val="24"/>
              </w:rPr>
            </w:pPr>
          </w:p>
        </w:tc>
        <w:tc>
          <w:tcPr>
            <w:tcW w:w="3969" w:type="dxa"/>
          </w:tcPr>
          <w:p w14:paraId="512988CE" w14:textId="77777777" w:rsidR="005859BD" w:rsidRPr="005859BD" w:rsidRDefault="005859BD" w:rsidP="003123E3">
            <w:pPr>
              <w:pStyle w:val="paragraph"/>
              <w:spacing w:before="0" w:beforeAutospacing="0" w:after="0" w:afterAutospacing="0"/>
              <w:textAlignment w:val="baseline"/>
              <w:rPr>
                <w:rStyle w:val="normaltextrun"/>
                <w:rFonts w:ascii="Arial" w:hAnsi="Arial" w:cs="Arial"/>
                <w:sz w:val="22"/>
                <w:szCs w:val="22"/>
                <w:shd w:val="clear" w:color="auto" w:fill="FFFFFF"/>
              </w:rPr>
            </w:pPr>
            <w:r w:rsidRPr="005859BD">
              <w:rPr>
                <w:rStyle w:val="normaltextrun"/>
                <w:rFonts w:ascii="Arial" w:hAnsi="Arial" w:cs="Arial"/>
                <w:sz w:val="22"/>
                <w:szCs w:val="22"/>
                <w:shd w:val="clear" w:color="auto" w:fill="FFFFFF"/>
              </w:rPr>
              <w:t>2022 – Environmental Sustainability dropped to 54%</w:t>
            </w:r>
          </w:p>
          <w:p w14:paraId="41722C24" w14:textId="77777777" w:rsidR="005859BD" w:rsidRPr="005859BD" w:rsidRDefault="005859BD" w:rsidP="003123E3">
            <w:pPr>
              <w:pStyle w:val="paragraph"/>
              <w:spacing w:before="0" w:beforeAutospacing="0" w:after="0" w:afterAutospacing="0"/>
              <w:textAlignment w:val="baseline"/>
              <w:rPr>
                <w:rStyle w:val="normaltextrun"/>
                <w:rFonts w:ascii="Arial" w:hAnsi="Arial" w:cs="Arial"/>
                <w:sz w:val="22"/>
                <w:szCs w:val="22"/>
                <w:shd w:val="clear" w:color="auto" w:fill="FFFFFF"/>
              </w:rPr>
            </w:pPr>
          </w:p>
          <w:p w14:paraId="54142ABB" w14:textId="77777777" w:rsidR="005859BD" w:rsidRPr="005859BD" w:rsidRDefault="005859BD" w:rsidP="003123E3">
            <w:pPr>
              <w:pStyle w:val="paragraph"/>
              <w:spacing w:before="0" w:beforeAutospacing="0" w:after="0" w:afterAutospacing="0"/>
              <w:textAlignment w:val="baseline"/>
              <w:rPr>
                <w:rFonts w:ascii="Arial" w:hAnsi="Arial" w:cs="Arial"/>
                <w:sz w:val="22"/>
                <w:szCs w:val="22"/>
              </w:rPr>
            </w:pPr>
            <w:r w:rsidRPr="005859BD">
              <w:rPr>
                <w:rStyle w:val="normaltextrun"/>
                <w:rFonts w:ascii="Arial" w:hAnsi="Arial" w:cs="Arial"/>
                <w:sz w:val="22"/>
                <w:szCs w:val="22"/>
                <w:shd w:val="clear" w:color="auto" w:fill="FFFFFF"/>
              </w:rPr>
              <w:t xml:space="preserve">2023 – Environmental Sustainability score of 63% </w:t>
            </w:r>
          </w:p>
          <w:p w14:paraId="24B836FB" w14:textId="77777777" w:rsidR="005859BD" w:rsidRPr="005859BD" w:rsidRDefault="005859BD" w:rsidP="003123E3">
            <w:pPr>
              <w:pStyle w:val="paragraph"/>
              <w:spacing w:before="0" w:beforeAutospacing="0" w:after="0" w:afterAutospacing="0"/>
              <w:textAlignment w:val="baseline"/>
              <w:rPr>
                <w:rFonts w:ascii="Arial" w:hAnsi="Arial" w:cs="Arial"/>
                <w:sz w:val="22"/>
                <w:szCs w:val="22"/>
              </w:rPr>
            </w:pPr>
            <w:r w:rsidRPr="005859BD">
              <w:rPr>
                <w:rStyle w:val="eop"/>
                <w:rFonts w:ascii="Arial" w:hAnsi="Arial" w:cs="Arial"/>
                <w:sz w:val="22"/>
                <w:szCs w:val="22"/>
              </w:rPr>
              <w:t> </w:t>
            </w:r>
          </w:p>
          <w:p w14:paraId="4A21F601" w14:textId="77777777" w:rsidR="005859BD" w:rsidRPr="005859BD" w:rsidRDefault="005859BD" w:rsidP="003123E3">
            <w:pPr>
              <w:pStyle w:val="paragraph"/>
              <w:spacing w:before="0" w:beforeAutospacing="0" w:after="0" w:afterAutospacing="0"/>
              <w:textAlignment w:val="baseline"/>
              <w:rPr>
                <w:rStyle w:val="eop"/>
                <w:rFonts w:ascii="Arial" w:hAnsi="Arial" w:cs="Arial"/>
                <w:sz w:val="22"/>
                <w:szCs w:val="22"/>
              </w:rPr>
            </w:pPr>
            <w:r w:rsidRPr="005859BD">
              <w:rPr>
                <w:rStyle w:val="normaltextrun"/>
                <w:rFonts w:ascii="Arial" w:hAnsi="Arial" w:cs="Arial"/>
                <w:sz w:val="22"/>
                <w:szCs w:val="22"/>
              </w:rPr>
              <w:t>2023 The biggest rise was of 10.3% In students agreeing they had an opportunity to take part in activities supporting environmental sustainability and the highest overall score for students agreeing that Wrexham University encourages good environmental practice (80%)</w:t>
            </w:r>
            <w:r w:rsidRPr="005859BD">
              <w:rPr>
                <w:rStyle w:val="eop"/>
                <w:rFonts w:ascii="Arial" w:hAnsi="Arial" w:cs="Arial"/>
                <w:sz w:val="22"/>
                <w:szCs w:val="22"/>
              </w:rPr>
              <w:t> </w:t>
            </w:r>
          </w:p>
          <w:p w14:paraId="13E74E65" w14:textId="77777777" w:rsidR="005859BD" w:rsidRPr="005859BD" w:rsidRDefault="005859BD" w:rsidP="003123E3">
            <w:pPr>
              <w:pStyle w:val="paragraph"/>
              <w:spacing w:before="0" w:beforeAutospacing="0" w:after="0" w:afterAutospacing="0"/>
              <w:textAlignment w:val="baseline"/>
              <w:rPr>
                <w:rStyle w:val="eop"/>
                <w:rFonts w:ascii="Arial" w:hAnsi="Arial" w:cs="Arial"/>
                <w:sz w:val="22"/>
                <w:szCs w:val="22"/>
              </w:rPr>
            </w:pPr>
          </w:p>
          <w:p w14:paraId="2BB73DDA" w14:textId="77777777" w:rsidR="005859BD" w:rsidRPr="005859BD" w:rsidRDefault="005859BD" w:rsidP="003123E3">
            <w:pPr>
              <w:pStyle w:val="paragraph"/>
              <w:spacing w:before="0" w:beforeAutospacing="0" w:after="0" w:afterAutospacing="0"/>
              <w:textAlignment w:val="baseline"/>
              <w:rPr>
                <w:rFonts w:ascii="Arial" w:hAnsi="Arial" w:cs="Arial"/>
                <w:sz w:val="22"/>
                <w:szCs w:val="22"/>
              </w:rPr>
            </w:pPr>
            <w:r w:rsidRPr="005859BD">
              <w:rPr>
                <w:rStyle w:val="eop"/>
                <w:rFonts w:ascii="Arial" w:hAnsi="Arial" w:cs="Arial"/>
              </w:rPr>
              <w:t>2024 – Environmental Sustainability Score dropped back to 57%</w:t>
            </w:r>
          </w:p>
          <w:p w14:paraId="2FCCA0C6" w14:textId="77777777" w:rsidR="005859BD" w:rsidRPr="005859BD" w:rsidRDefault="005859BD" w:rsidP="003123E3">
            <w:pPr>
              <w:rPr>
                <w:rStyle w:val="normaltextrun"/>
                <w:rFonts w:cs="Arial"/>
                <w:shd w:val="clear" w:color="auto" w:fill="FFFFFF"/>
              </w:rPr>
            </w:pPr>
          </w:p>
        </w:tc>
        <w:tc>
          <w:tcPr>
            <w:tcW w:w="850" w:type="dxa"/>
            <w:shd w:val="clear" w:color="auto" w:fill="FFC000"/>
          </w:tcPr>
          <w:p w14:paraId="584097D5" w14:textId="77777777" w:rsidR="005859BD" w:rsidRPr="00EE5327" w:rsidRDefault="005859BD" w:rsidP="003123E3">
            <w:pPr>
              <w:rPr>
                <w:rFonts w:cs="Arial"/>
                <w:szCs w:val="24"/>
              </w:rPr>
            </w:pPr>
          </w:p>
        </w:tc>
      </w:tr>
      <w:tr w:rsidR="005859BD" w:rsidRPr="00971C13" w14:paraId="4410AD65" w14:textId="77777777" w:rsidTr="003123E3">
        <w:trPr>
          <w:trHeight w:val="2211"/>
        </w:trPr>
        <w:tc>
          <w:tcPr>
            <w:tcW w:w="1910" w:type="dxa"/>
            <w:vMerge/>
          </w:tcPr>
          <w:p w14:paraId="42CB35E3" w14:textId="77777777" w:rsidR="005859BD" w:rsidRPr="00EE5327" w:rsidRDefault="005859BD" w:rsidP="003123E3">
            <w:pPr>
              <w:rPr>
                <w:rFonts w:cs="Arial"/>
                <w:b/>
                <w:szCs w:val="24"/>
              </w:rPr>
            </w:pPr>
          </w:p>
        </w:tc>
        <w:tc>
          <w:tcPr>
            <w:tcW w:w="2031" w:type="dxa"/>
            <w:tcBorders>
              <w:bottom w:val="single" w:sz="4" w:space="0" w:color="auto"/>
            </w:tcBorders>
          </w:tcPr>
          <w:p w14:paraId="08DF1ABD" w14:textId="77777777" w:rsidR="005859BD" w:rsidRPr="00EE5327" w:rsidRDefault="005859BD" w:rsidP="003123E3">
            <w:pPr>
              <w:spacing w:line="276" w:lineRule="auto"/>
              <w:contextualSpacing/>
              <w:rPr>
                <w:rFonts w:eastAsia="Calibri" w:cs="Arial"/>
                <w:szCs w:val="24"/>
                <w:lang w:eastAsia="en-GB"/>
              </w:rPr>
            </w:pPr>
            <w:r w:rsidRPr="00EE5327">
              <w:rPr>
                <w:rFonts w:eastAsia="Calibri" w:cs="Arial"/>
                <w:szCs w:val="24"/>
                <w:lang w:eastAsia="en-GB"/>
              </w:rPr>
              <w:t>4. Support, develop and enhance the use of the campuses and local environments for sustainability-related learning</w:t>
            </w:r>
          </w:p>
        </w:tc>
        <w:tc>
          <w:tcPr>
            <w:tcW w:w="1738" w:type="dxa"/>
            <w:vMerge/>
          </w:tcPr>
          <w:p w14:paraId="72116CE5" w14:textId="77777777" w:rsidR="005859BD" w:rsidRPr="00EE5327" w:rsidRDefault="005859BD" w:rsidP="003123E3">
            <w:pPr>
              <w:rPr>
                <w:rFonts w:cs="Arial"/>
                <w:szCs w:val="24"/>
              </w:rPr>
            </w:pPr>
          </w:p>
        </w:tc>
        <w:tc>
          <w:tcPr>
            <w:tcW w:w="2577" w:type="dxa"/>
            <w:tcBorders>
              <w:bottom w:val="single" w:sz="4" w:space="0" w:color="auto"/>
            </w:tcBorders>
          </w:tcPr>
          <w:p w14:paraId="218B7BCA" w14:textId="77777777" w:rsidR="005859BD" w:rsidRPr="008A6A3A" w:rsidRDefault="005859BD" w:rsidP="003123E3">
            <w:pPr>
              <w:rPr>
                <w:rFonts w:cs="Arial"/>
                <w:szCs w:val="24"/>
              </w:rPr>
            </w:pPr>
            <w:r w:rsidRPr="008A6A3A">
              <w:rPr>
                <w:rFonts w:cs="Arial"/>
                <w:szCs w:val="24"/>
              </w:rPr>
              <w:t>Promote the campus as a ‘living labs’ for student projects and research activities</w:t>
            </w:r>
          </w:p>
        </w:tc>
        <w:tc>
          <w:tcPr>
            <w:tcW w:w="2229" w:type="dxa"/>
            <w:tcBorders>
              <w:bottom w:val="single" w:sz="4" w:space="0" w:color="auto"/>
            </w:tcBorders>
          </w:tcPr>
          <w:p w14:paraId="7F18ABC0" w14:textId="77777777" w:rsidR="005859BD" w:rsidRPr="008A6A3A" w:rsidRDefault="005859BD" w:rsidP="003123E3">
            <w:pPr>
              <w:rPr>
                <w:rFonts w:cs="Arial"/>
                <w:szCs w:val="24"/>
              </w:rPr>
            </w:pPr>
            <w:r w:rsidRPr="008A6A3A">
              <w:rPr>
                <w:rFonts w:cs="Arial"/>
                <w:szCs w:val="24"/>
              </w:rPr>
              <w:t>Actively promote “Living Lab” funding annually</w:t>
            </w:r>
            <w:r>
              <w:rPr>
                <w:rFonts w:cs="Arial"/>
                <w:szCs w:val="24"/>
              </w:rPr>
              <w:t xml:space="preserve"> and support a minimum of 5 students with funding for their research per annum</w:t>
            </w:r>
          </w:p>
        </w:tc>
        <w:tc>
          <w:tcPr>
            <w:tcW w:w="3969" w:type="dxa"/>
          </w:tcPr>
          <w:p w14:paraId="7081EDDE" w14:textId="77777777" w:rsidR="005859BD" w:rsidRPr="005859BD" w:rsidRDefault="005859BD" w:rsidP="003123E3">
            <w:pPr>
              <w:rPr>
                <w:rFonts w:cs="Arial"/>
              </w:rPr>
            </w:pPr>
            <w:r w:rsidRPr="005859BD">
              <w:rPr>
                <w:rFonts w:cs="Arial"/>
              </w:rPr>
              <w:t>Living Lab reformatted and promoted in 2021/22</w:t>
            </w:r>
          </w:p>
          <w:p w14:paraId="438F4713" w14:textId="77777777" w:rsidR="005859BD" w:rsidRPr="005859BD" w:rsidRDefault="005859BD" w:rsidP="003123E3">
            <w:pPr>
              <w:rPr>
                <w:rFonts w:cs="Arial"/>
              </w:rPr>
            </w:pPr>
          </w:p>
          <w:p w14:paraId="6AA66D41" w14:textId="77777777" w:rsidR="005859BD" w:rsidRPr="005859BD" w:rsidRDefault="005859BD" w:rsidP="003123E3">
            <w:pPr>
              <w:rPr>
                <w:rFonts w:cs="Arial"/>
              </w:rPr>
            </w:pPr>
            <w:r w:rsidRPr="005859BD">
              <w:rPr>
                <w:rFonts w:cs="Arial"/>
              </w:rPr>
              <w:t>2021/22 – a grant awarded</w:t>
            </w:r>
          </w:p>
          <w:p w14:paraId="0DBA5026" w14:textId="77777777" w:rsidR="005859BD" w:rsidRPr="005859BD" w:rsidRDefault="005859BD" w:rsidP="003123E3">
            <w:pPr>
              <w:rPr>
                <w:rFonts w:cs="Arial"/>
              </w:rPr>
            </w:pPr>
          </w:p>
          <w:p w14:paraId="3FA18D1C" w14:textId="77777777" w:rsidR="005859BD" w:rsidRPr="005859BD" w:rsidRDefault="005859BD" w:rsidP="003123E3">
            <w:pPr>
              <w:rPr>
                <w:rFonts w:cs="Arial"/>
              </w:rPr>
            </w:pPr>
            <w:r w:rsidRPr="005859BD">
              <w:rPr>
                <w:rFonts w:cs="Arial"/>
              </w:rPr>
              <w:t>2022/23 – 2 grants awarded</w:t>
            </w:r>
          </w:p>
          <w:p w14:paraId="33AF33B4" w14:textId="77777777" w:rsidR="005859BD" w:rsidRPr="005859BD" w:rsidRDefault="005859BD" w:rsidP="003123E3">
            <w:pPr>
              <w:rPr>
                <w:rFonts w:cs="Arial"/>
              </w:rPr>
            </w:pPr>
          </w:p>
          <w:p w14:paraId="635F53A2" w14:textId="77777777" w:rsidR="005859BD" w:rsidRPr="005859BD" w:rsidRDefault="005859BD" w:rsidP="003123E3">
            <w:pPr>
              <w:rPr>
                <w:rFonts w:cs="Arial"/>
              </w:rPr>
            </w:pPr>
            <w:r w:rsidRPr="005859BD">
              <w:rPr>
                <w:rFonts w:cs="Arial"/>
              </w:rPr>
              <w:t xml:space="preserve">2023/24 – 1 grant was </w:t>
            </w:r>
            <w:proofErr w:type="gramStart"/>
            <w:r w:rsidRPr="005859BD">
              <w:rPr>
                <w:rFonts w:cs="Arial"/>
              </w:rPr>
              <w:t>rewarded</w:t>
            </w:r>
            <w:proofErr w:type="gramEnd"/>
            <w:r w:rsidRPr="005859BD">
              <w:rPr>
                <w:rFonts w:cs="Arial"/>
              </w:rPr>
              <w:t xml:space="preserve"> and a new method of awarding grants was developed to encourage more applications</w:t>
            </w:r>
          </w:p>
          <w:p w14:paraId="5B18667C" w14:textId="77777777" w:rsidR="005859BD" w:rsidRPr="005859BD" w:rsidRDefault="005859BD" w:rsidP="003123E3">
            <w:pPr>
              <w:rPr>
                <w:rFonts w:cs="Arial"/>
              </w:rPr>
            </w:pPr>
          </w:p>
          <w:p w14:paraId="52208DD2" w14:textId="77777777" w:rsidR="005859BD" w:rsidRPr="005859BD" w:rsidRDefault="005859BD" w:rsidP="003123E3">
            <w:pPr>
              <w:rPr>
                <w:rFonts w:cs="Arial"/>
              </w:rPr>
            </w:pPr>
          </w:p>
        </w:tc>
        <w:tc>
          <w:tcPr>
            <w:tcW w:w="850" w:type="dxa"/>
            <w:tcBorders>
              <w:bottom w:val="single" w:sz="4" w:space="0" w:color="auto"/>
            </w:tcBorders>
            <w:shd w:val="clear" w:color="auto" w:fill="FF0000"/>
          </w:tcPr>
          <w:p w14:paraId="45ED84E9" w14:textId="77777777" w:rsidR="005859BD" w:rsidRPr="00EE5327" w:rsidRDefault="005859BD" w:rsidP="003123E3">
            <w:pPr>
              <w:rPr>
                <w:rFonts w:cs="Arial"/>
                <w:szCs w:val="24"/>
              </w:rPr>
            </w:pPr>
          </w:p>
        </w:tc>
      </w:tr>
      <w:tr w:rsidR="005859BD" w:rsidRPr="00EE5327" w14:paraId="67B8D9A7" w14:textId="77777777" w:rsidTr="003123E3">
        <w:trPr>
          <w:trHeight w:val="841"/>
        </w:trPr>
        <w:tc>
          <w:tcPr>
            <w:tcW w:w="1910" w:type="dxa"/>
            <w:vMerge w:val="restart"/>
            <w:tcBorders>
              <w:top w:val="single" w:sz="4" w:space="0" w:color="auto"/>
            </w:tcBorders>
          </w:tcPr>
          <w:p w14:paraId="4ED8D1DC" w14:textId="77777777" w:rsidR="005859BD" w:rsidRPr="00EE5327" w:rsidRDefault="005859BD" w:rsidP="003123E3">
            <w:pPr>
              <w:keepNext/>
              <w:spacing w:line="276" w:lineRule="auto"/>
              <w:jc w:val="both"/>
              <w:outlineLvl w:val="1"/>
              <w:rPr>
                <w:rFonts w:eastAsia="Times New Roman" w:cs="Arial"/>
                <w:b/>
                <w:bCs/>
                <w:iCs/>
                <w:szCs w:val="24"/>
                <w:lang w:eastAsia="en-GB"/>
              </w:rPr>
            </w:pPr>
            <w:r w:rsidRPr="00EE5327">
              <w:rPr>
                <w:rFonts w:eastAsia="Times New Roman" w:cs="Arial"/>
                <w:b/>
                <w:bCs/>
                <w:iCs/>
                <w:szCs w:val="24"/>
                <w:lang w:eastAsia="en-GB"/>
              </w:rPr>
              <w:t>Priority 2 – Partnerships and</w:t>
            </w:r>
            <w:r>
              <w:rPr>
                <w:rFonts w:eastAsia="Times New Roman" w:cs="Arial"/>
                <w:b/>
                <w:bCs/>
                <w:iCs/>
                <w:szCs w:val="24"/>
                <w:lang w:eastAsia="en-GB"/>
              </w:rPr>
              <w:t xml:space="preserve"> </w:t>
            </w:r>
            <w:r w:rsidRPr="00EE5327">
              <w:rPr>
                <w:rFonts w:eastAsia="Times New Roman" w:cs="Arial"/>
                <w:b/>
                <w:bCs/>
                <w:iCs/>
                <w:szCs w:val="24"/>
                <w:lang w:eastAsia="en-GB"/>
              </w:rPr>
              <w:t xml:space="preserve">Engagement </w:t>
            </w:r>
          </w:p>
          <w:p w14:paraId="6EF7BA6A" w14:textId="77777777" w:rsidR="005859BD" w:rsidRPr="00EE5327" w:rsidRDefault="005859BD" w:rsidP="003123E3">
            <w:pPr>
              <w:spacing w:line="276" w:lineRule="auto"/>
              <w:rPr>
                <w:rFonts w:cs="Arial"/>
                <w:szCs w:val="24"/>
              </w:rPr>
            </w:pPr>
          </w:p>
          <w:p w14:paraId="30B75804" w14:textId="77777777" w:rsidR="005859BD" w:rsidRPr="00EE5327" w:rsidRDefault="005859BD" w:rsidP="003123E3">
            <w:pPr>
              <w:spacing w:line="276" w:lineRule="auto"/>
              <w:rPr>
                <w:rFonts w:cs="Arial"/>
                <w:szCs w:val="24"/>
              </w:rPr>
            </w:pPr>
            <w:r w:rsidRPr="00EE5327">
              <w:rPr>
                <w:rFonts w:cs="Arial"/>
                <w:szCs w:val="24"/>
              </w:rPr>
              <w:t>To create opportunities where staff, students and stakeholders can develop and share their knowledge, skills and experiences to engage with and contribute effectively</w:t>
            </w:r>
            <w:r>
              <w:rPr>
                <w:rFonts w:cs="Arial"/>
                <w:szCs w:val="24"/>
              </w:rPr>
              <w:t xml:space="preserve"> to</w:t>
            </w:r>
            <w:r w:rsidRPr="00EE5327">
              <w:rPr>
                <w:rFonts w:cs="Arial"/>
                <w:szCs w:val="24"/>
              </w:rPr>
              <w:t xml:space="preserve"> tackling environmental, sustainable development and global challenges.</w:t>
            </w:r>
          </w:p>
          <w:p w14:paraId="04B84D53" w14:textId="77777777" w:rsidR="005859BD" w:rsidRPr="00EE5327" w:rsidRDefault="005859BD" w:rsidP="003123E3">
            <w:pPr>
              <w:spacing w:line="276" w:lineRule="auto"/>
              <w:rPr>
                <w:rFonts w:cs="Arial"/>
                <w:szCs w:val="24"/>
              </w:rPr>
            </w:pPr>
          </w:p>
          <w:p w14:paraId="2D7B21A6" w14:textId="77777777" w:rsidR="005859BD" w:rsidRDefault="005859BD" w:rsidP="003123E3">
            <w:pPr>
              <w:spacing w:line="276" w:lineRule="auto"/>
              <w:rPr>
                <w:rFonts w:cs="Arial"/>
                <w:szCs w:val="24"/>
              </w:rPr>
            </w:pPr>
          </w:p>
          <w:p w14:paraId="67C6B57E" w14:textId="77777777" w:rsidR="005859BD" w:rsidRPr="00EE5327" w:rsidRDefault="005859BD" w:rsidP="003123E3">
            <w:pPr>
              <w:spacing w:line="276" w:lineRule="auto"/>
              <w:rPr>
                <w:rFonts w:cs="Arial"/>
                <w:szCs w:val="24"/>
              </w:rPr>
            </w:pPr>
          </w:p>
        </w:tc>
        <w:tc>
          <w:tcPr>
            <w:tcW w:w="2031" w:type="dxa"/>
            <w:vMerge w:val="restart"/>
            <w:tcBorders>
              <w:top w:val="single" w:sz="4" w:space="0" w:color="auto"/>
            </w:tcBorders>
          </w:tcPr>
          <w:p w14:paraId="4D2D9AF5" w14:textId="77777777" w:rsidR="005859BD" w:rsidRPr="00EE5327" w:rsidRDefault="005859BD" w:rsidP="003123E3">
            <w:pPr>
              <w:rPr>
                <w:rFonts w:cs="Arial"/>
                <w:szCs w:val="24"/>
              </w:rPr>
            </w:pPr>
            <w:r w:rsidRPr="00EE5327">
              <w:rPr>
                <w:rFonts w:cs="Arial"/>
                <w:szCs w:val="24"/>
              </w:rPr>
              <w:t>1. To foster and support environmental sustainability projects through the promotion of volunteering, social enterprise and community engagement opportunities and showing them through a variety of communications</w:t>
            </w:r>
          </w:p>
          <w:p w14:paraId="699E9054" w14:textId="77777777" w:rsidR="005859BD" w:rsidRPr="00EE5327" w:rsidRDefault="005859BD" w:rsidP="003123E3">
            <w:pPr>
              <w:rPr>
                <w:rFonts w:cs="Arial"/>
                <w:szCs w:val="24"/>
              </w:rPr>
            </w:pPr>
          </w:p>
          <w:p w14:paraId="0313D2DE" w14:textId="77777777" w:rsidR="005859BD" w:rsidRPr="00EE5327" w:rsidRDefault="005859BD" w:rsidP="003123E3">
            <w:pPr>
              <w:rPr>
                <w:rFonts w:cs="Arial"/>
                <w:szCs w:val="24"/>
              </w:rPr>
            </w:pPr>
          </w:p>
          <w:p w14:paraId="2A8D34CA" w14:textId="77777777" w:rsidR="005859BD" w:rsidRPr="00EE5327" w:rsidRDefault="005859BD" w:rsidP="003123E3">
            <w:pPr>
              <w:rPr>
                <w:rFonts w:cs="Arial"/>
                <w:szCs w:val="24"/>
              </w:rPr>
            </w:pPr>
          </w:p>
          <w:p w14:paraId="062EEE53" w14:textId="77777777" w:rsidR="005859BD" w:rsidRPr="00EE5327" w:rsidRDefault="005859BD" w:rsidP="003123E3">
            <w:pPr>
              <w:rPr>
                <w:rFonts w:cs="Arial"/>
                <w:szCs w:val="24"/>
              </w:rPr>
            </w:pPr>
          </w:p>
          <w:p w14:paraId="51798E77" w14:textId="77777777" w:rsidR="005859BD" w:rsidRPr="00EE5327" w:rsidRDefault="005859BD" w:rsidP="003123E3">
            <w:pPr>
              <w:rPr>
                <w:rFonts w:cs="Arial"/>
                <w:szCs w:val="24"/>
              </w:rPr>
            </w:pPr>
          </w:p>
        </w:tc>
        <w:tc>
          <w:tcPr>
            <w:tcW w:w="1738" w:type="dxa"/>
            <w:vMerge w:val="restart"/>
            <w:tcBorders>
              <w:top w:val="single" w:sz="4" w:space="0" w:color="auto"/>
            </w:tcBorders>
          </w:tcPr>
          <w:p w14:paraId="3F5B3A6E" w14:textId="77777777" w:rsidR="005859BD" w:rsidRPr="00247139" w:rsidRDefault="005859BD" w:rsidP="003123E3">
            <w:pPr>
              <w:rPr>
                <w:rFonts w:cs="Arial"/>
                <w:b/>
                <w:bCs/>
                <w:szCs w:val="24"/>
              </w:rPr>
            </w:pPr>
            <w:r w:rsidRPr="00EE5327">
              <w:rPr>
                <w:rFonts w:cs="Arial"/>
                <w:b/>
                <w:szCs w:val="24"/>
              </w:rPr>
              <w:t xml:space="preserve">Senior SHE Officer </w:t>
            </w:r>
            <w:r>
              <w:rPr>
                <w:rFonts w:cs="Arial"/>
                <w:b/>
                <w:szCs w:val="24"/>
              </w:rPr>
              <w:t>/</w:t>
            </w:r>
            <w:r w:rsidRPr="00EE5327">
              <w:rPr>
                <w:rFonts w:cs="Arial"/>
                <w:szCs w:val="24"/>
              </w:rPr>
              <w:t xml:space="preserve"> </w:t>
            </w:r>
            <w:r w:rsidRPr="00247139">
              <w:rPr>
                <w:rFonts w:cs="Arial"/>
                <w:b/>
                <w:bCs/>
                <w:szCs w:val="24"/>
              </w:rPr>
              <w:t>Student Union</w:t>
            </w:r>
          </w:p>
          <w:p w14:paraId="29DD6794" w14:textId="77777777" w:rsidR="005859BD" w:rsidRPr="00EE5327" w:rsidRDefault="005859BD" w:rsidP="003123E3">
            <w:pPr>
              <w:rPr>
                <w:rFonts w:cs="Arial"/>
                <w:szCs w:val="24"/>
              </w:rPr>
            </w:pPr>
          </w:p>
          <w:p w14:paraId="2DDB5589" w14:textId="77777777" w:rsidR="005859BD" w:rsidRPr="00EE5327" w:rsidRDefault="005859BD" w:rsidP="003123E3">
            <w:pPr>
              <w:rPr>
                <w:rFonts w:cs="Arial"/>
                <w:b/>
                <w:szCs w:val="24"/>
              </w:rPr>
            </w:pPr>
          </w:p>
          <w:p w14:paraId="526D2828" w14:textId="77777777" w:rsidR="005859BD" w:rsidRPr="00EE5327" w:rsidRDefault="005859BD" w:rsidP="003123E3">
            <w:pPr>
              <w:rPr>
                <w:rFonts w:cs="Arial"/>
                <w:szCs w:val="24"/>
              </w:rPr>
            </w:pPr>
          </w:p>
          <w:p w14:paraId="40AA79FF" w14:textId="77777777" w:rsidR="005859BD" w:rsidRPr="00EE5327" w:rsidRDefault="005859BD" w:rsidP="003123E3">
            <w:pPr>
              <w:rPr>
                <w:rFonts w:cs="Arial"/>
                <w:szCs w:val="24"/>
              </w:rPr>
            </w:pPr>
            <w:r w:rsidRPr="00EE5327">
              <w:rPr>
                <w:rFonts w:cs="Arial"/>
                <w:szCs w:val="24"/>
              </w:rPr>
              <w:t>SAWG members</w:t>
            </w:r>
          </w:p>
          <w:p w14:paraId="671701F4" w14:textId="77777777" w:rsidR="005859BD" w:rsidRPr="00EE5327" w:rsidRDefault="005859BD" w:rsidP="003123E3">
            <w:pPr>
              <w:rPr>
                <w:rFonts w:cs="Arial"/>
                <w:szCs w:val="24"/>
              </w:rPr>
            </w:pPr>
          </w:p>
          <w:p w14:paraId="78B2D111" w14:textId="77777777" w:rsidR="005859BD" w:rsidRPr="00EE5327" w:rsidRDefault="005859BD" w:rsidP="003123E3">
            <w:pPr>
              <w:rPr>
                <w:rFonts w:cs="Arial"/>
                <w:szCs w:val="24"/>
              </w:rPr>
            </w:pPr>
            <w:r w:rsidRPr="00EE5327">
              <w:rPr>
                <w:rFonts w:cs="Arial"/>
                <w:szCs w:val="24"/>
              </w:rPr>
              <w:t>Green Champions</w:t>
            </w:r>
          </w:p>
        </w:tc>
        <w:tc>
          <w:tcPr>
            <w:tcW w:w="2577" w:type="dxa"/>
            <w:vMerge w:val="restart"/>
            <w:tcBorders>
              <w:top w:val="single" w:sz="4" w:space="0" w:color="auto"/>
            </w:tcBorders>
          </w:tcPr>
          <w:p w14:paraId="7F0B7ACC" w14:textId="77777777" w:rsidR="005859BD" w:rsidRDefault="005859BD" w:rsidP="003123E3">
            <w:pPr>
              <w:spacing w:line="276" w:lineRule="auto"/>
              <w:contextualSpacing/>
              <w:rPr>
                <w:rFonts w:eastAsia="Calibri" w:cs="Arial"/>
                <w:szCs w:val="24"/>
                <w:lang w:eastAsia="en-GB"/>
              </w:rPr>
            </w:pPr>
            <w:r w:rsidRPr="00EE5327">
              <w:rPr>
                <w:rFonts w:eastAsia="Calibri" w:cs="Arial"/>
                <w:szCs w:val="24"/>
                <w:lang w:eastAsia="en-GB"/>
              </w:rPr>
              <w:t>Environmental Sustainability Strategy and supporting webpages/social media channels in place</w:t>
            </w:r>
            <w:r>
              <w:rPr>
                <w:rFonts w:eastAsia="Calibri" w:cs="Arial"/>
                <w:szCs w:val="24"/>
                <w:lang w:eastAsia="en-GB"/>
              </w:rPr>
              <w:t xml:space="preserve"> and up to date</w:t>
            </w:r>
          </w:p>
          <w:p w14:paraId="7672ED9A" w14:textId="77777777" w:rsidR="005859BD" w:rsidRDefault="005859BD" w:rsidP="003123E3">
            <w:pPr>
              <w:spacing w:line="276" w:lineRule="auto"/>
              <w:contextualSpacing/>
              <w:rPr>
                <w:rFonts w:eastAsia="Calibri" w:cs="Arial"/>
                <w:strike/>
                <w:szCs w:val="24"/>
                <w:lang w:eastAsia="en-GB"/>
              </w:rPr>
            </w:pPr>
          </w:p>
          <w:p w14:paraId="321212C6" w14:textId="77777777" w:rsidR="005859BD" w:rsidRPr="00EE5327" w:rsidRDefault="005859BD" w:rsidP="003123E3">
            <w:pPr>
              <w:spacing w:line="276" w:lineRule="auto"/>
              <w:contextualSpacing/>
              <w:rPr>
                <w:rFonts w:eastAsia="Calibri" w:cs="Arial"/>
                <w:strike/>
                <w:szCs w:val="24"/>
              </w:rPr>
            </w:pPr>
          </w:p>
          <w:p w14:paraId="7A670A12" w14:textId="77777777" w:rsidR="005859BD" w:rsidRDefault="005859BD" w:rsidP="003123E3">
            <w:pPr>
              <w:rPr>
                <w:rFonts w:cs="Arial"/>
                <w:szCs w:val="24"/>
              </w:rPr>
            </w:pPr>
            <w:r>
              <w:rPr>
                <w:rFonts w:cs="Arial"/>
                <w:szCs w:val="24"/>
              </w:rPr>
              <w:t>Calendar of events in place to support environmental national awareness campaigns</w:t>
            </w:r>
          </w:p>
          <w:p w14:paraId="5DFA5411" w14:textId="77777777" w:rsidR="005859BD" w:rsidRDefault="005859BD" w:rsidP="003123E3">
            <w:pPr>
              <w:rPr>
                <w:rFonts w:cs="Arial"/>
                <w:szCs w:val="24"/>
              </w:rPr>
            </w:pPr>
          </w:p>
          <w:p w14:paraId="6777F002" w14:textId="77777777" w:rsidR="005859BD" w:rsidRPr="00EE5327" w:rsidRDefault="005859BD" w:rsidP="003123E3">
            <w:pPr>
              <w:rPr>
                <w:rFonts w:eastAsia="Arial" w:cs="Arial"/>
                <w:szCs w:val="24"/>
              </w:rPr>
            </w:pPr>
            <w:r>
              <w:rPr>
                <w:rFonts w:eastAsia="Calibri" w:cs="Arial"/>
                <w:szCs w:val="24"/>
                <w:lang w:eastAsia="en-GB"/>
              </w:rPr>
              <w:t>Staff and students engaged with sustainability</w:t>
            </w:r>
          </w:p>
        </w:tc>
        <w:tc>
          <w:tcPr>
            <w:tcW w:w="2229" w:type="dxa"/>
            <w:tcBorders>
              <w:top w:val="single" w:sz="4" w:space="0" w:color="auto"/>
            </w:tcBorders>
          </w:tcPr>
          <w:p w14:paraId="7F3F62C6" w14:textId="77777777" w:rsidR="005859BD" w:rsidRDefault="005859BD" w:rsidP="003123E3">
            <w:pPr>
              <w:rPr>
                <w:rFonts w:cs="Arial"/>
                <w:szCs w:val="24"/>
              </w:rPr>
            </w:pPr>
            <w:r>
              <w:rPr>
                <w:rFonts w:cs="Arial"/>
                <w:szCs w:val="24"/>
              </w:rPr>
              <w:t xml:space="preserve">Up to </w:t>
            </w:r>
            <w:r w:rsidRPr="008A6A3A">
              <w:rPr>
                <w:rFonts w:cs="Arial"/>
                <w:szCs w:val="24"/>
              </w:rPr>
              <w:t>date Sustainability webpages.</w:t>
            </w:r>
          </w:p>
          <w:p w14:paraId="3DBD5545" w14:textId="77777777" w:rsidR="005859BD" w:rsidRPr="00EE5327" w:rsidRDefault="005859BD" w:rsidP="003123E3">
            <w:pPr>
              <w:spacing w:line="276" w:lineRule="auto"/>
              <w:contextualSpacing/>
              <w:rPr>
                <w:rFonts w:cs="Arial"/>
                <w:szCs w:val="24"/>
              </w:rPr>
            </w:pPr>
          </w:p>
        </w:tc>
        <w:tc>
          <w:tcPr>
            <w:tcW w:w="3969" w:type="dxa"/>
            <w:tcBorders>
              <w:top w:val="single" w:sz="4" w:space="0" w:color="auto"/>
            </w:tcBorders>
          </w:tcPr>
          <w:p w14:paraId="237CFDFA" w14:textId="77777777" w:rsidR="005859BD" w:rsidRPr="005859BD" w:rsidRDefault="005859BD" w:rsidP="003123E3">
            <w:pPr>
              <w:rPr>
                <w:rStyle w:val="normaltextrun"/>
                <w:rFonts w:cs="Arial"/>
                <w:color w:val="000000"/>
                <w:shd w:val="clear" w:color="auto" w:fill="FFFFFF"/>
              </w:rPr>
            </w:pPr>
            <w:r w:rsidRPr="005859BD">
              <w:rPr>
                <w:rStyle w:val="normaltextrun"/>
                <w:rFonts w:cs="Arial"/>
                <w:color w:val="000000"/>
                <w:shd w:val="clear" w:color="auto" w:fill="FFFFFF"/>
              </w:rPr>
              <w:t>Sustainability pages updated annually.</w:t>
            </w:r>
          </w:p>
          <w:p w14:paraId="0D28255B" w14:textId="77777777" w:rsidR="005859BD" w:rsidRPr="005859BD" w:rsidRDefault="005859BD" w:rsidP="003123E3">
            <w:pPr>
              <w:rPr>
                <w:rFonts w:cs="Arial"/>
              </w:rPr>
            </w:pPr>
          </w:p>
          <w:p w14:paraId="582DDD1D" w14:textId="77777777" w:rsidR="005859BD" w:rsidRPr="005859BD" w:rsidRDefault="005859BD" w:rsidP="003123E3">
            <w:pPr>
              <w:rPr>
                <w:rFonts w:cs="Arial"/>
              </w:rPr>
            </w:pPr>
            <w:r w:rsidRPr="005859BD">
              <w:rPr>
                <w:rFonts w:cs="Arial"/>
              </w:rPr>
              <w:t>2023 – extensive update in line with the Wrexham University rebrand</w:t>
            </w:r>
          </w:p>
          <w:p w14:paraId="72887F31" w14:textId="77777777" w:rsidR="005859BD" w:rsidRPr="005859BD" w:rsidRDefault="005859BD" w:rsidP="003123E3">
            <w:pPr>
              <w:rPr>
                <w:rFonts w:cs="Arial"/>
              </w:rPr>
            </w:pPr>
          </w:p>
          <w:p w14:paraId="79847CF3" w14:textId="77777777" w:rsidR="005859BD" w:rsidRPr="005859BD" w:rsidRDefault="005859BD" w:rsidP="003123E3">
            <w:pPr>
              <w:rPr>
                <w:rFonts w:cs="Arial"/>
              </w:rPr>
            </w:pPr>
            <w:r w:rsidRPr="005859BD">
              <w:rPr>
                <w:rFonts w:cs="Arial"/>
              </w:rPr>
              <w:t>2024 – review and updates of the website</w:t>
            </w:r>
          </w:p>
          <w:p w14:paraId="6ABA63BF" w14:textId="77777777" w:rsidR="005859BD" w:rsidRPr="005859BD" w:rsidRDefault="005859BD" w:rsidP="003123E3">
            <w:pPr>
              <w:rPr>
                <w:rFonts w:cs="Arial"/>
              </w:rPr>
            </w:pPr>
          </w:p>
        </w:tc>
        <w:tc>
          <w:tcPr>
            <w:tcW w:w="850" w:type="dxa"/>
            <w:tcBorders>
              <w:top w:val="single" w:sz="4" w:space="0" w:color="auto"/>
            </w:tcBorders>
            <w:shd w:val="clear" w:color="auto" w:fill="00B050"/>
          </w:tcPr>
          <w:p w14:paraId="0B917EC4" w14:textId="77777777" w:rsidR="005859BD" w:rsidRPr="00EE5327" w:rsidRDefault="005859BD" w:rsidP="003123E3">
            <w:pPr>
              <w:rPr>
                <w:rFonts w:cs="Arial"/>
                <w:szCs w:val="24"/>
              </w:rPr>
            </w:pPr>
          </w:p>
        </w:tc>
      </w:tr>
      <w:tr w:rsidR="005859BD" w:rsidRPr="00EE5327" w14:paraId="3A91193E" w14:textId="77777777" w:rsidTr="003123E3">
        <w:trPr>
          <w:trHeight w:val="1736"/>
        </w:trPr>
        <w:tc>
          <w:tcPr>
            <w:tcW w:w="1910" w:type="dxa"/>
            <w:vMerge/>
          </w:tcPr>
          <w:p w14:paraId="3982BB34" w14:textId="77777777" w:rsidR="005859BD" w:rsidRPr="00EE5327" w:rsidRDefault="005859BD" w:rsidP="003123E3">
            <w:pPr>
              <w:keepNext/>
              <w:spacing w:line="276" w:lineRule="auto"/>
              <w:jc w:val="both"/>
              <w:outlineLvl w:val="1"/>
              <w:rPr>
                <w:rFonts w:eastAsia="Times New Roman" w:cs="Arial"/>
                <w:b/>
                <w:bCs/>
                <w:iCs/>
                <w:szCs w:val="24"/>
                <w:lang w:eastAsia="en-GB"/>
              </w:rPr>
            </w:pPr>
          </w:p>
        </w:tc>
        <w:tc>
          <w:tcPr>
            <w:tcW w:w="2031" w:type="dxa"/>
            <w:vMerge/>
          </w:tcPr>
          <w:p w14:paraId="67548411" w14:textId="77777777" w:rsidR="005859BD" w:rsidRPr="00EE5327" w:rsidRDefault="005859BD" w:rsidP="003123E3">
            <w:pPr>
              <w:rPr>
                <w:rFonts w:cs="Arial"/>
                <w:szCs w:val="24"/>
              </w:rPr>
            </w:pPr>
          </w:p>
        </w:tc>
        <w:tc>
          <w:tcPr>
            <w:tcW w:w="1738" w:type="dxa"/>
            <w:vMerge/>
          </w:tcPr>
          <w:p w14:paraId="305B79A3" w14:textId="77777777" w:rsidR="005859BD" w:rsidRPr="00EE5327" w:rsidRDefault="005859BD" w:rsidP="003123E3">
            <w:pPr>
              <w:rPr>
                <w:rFonts w:cs="Arial"/>
                <w:b/>
                <w:szCs w:val="24"/>
              </w:rPr>
            </w:pPr>
          </w:p>
        </w:tc>
        <w:tc>
          <w:tcPr>
            <w:tcW w:w="2577" w:type="dxa"/>
            <w:vMerge/>
          </w:tcPr>
          <w:p w14:paraId="4056268D" w14:textId="77777777" w:rsidR="005859BD" w:rsidRPr="00EE5327" w:rsidRDefault="005859BD" w:rsidP="003123E3">
            <w:pPr>
              <w:spacing w:line="276" w:lineRule="auto"/>
              <w:contextualSpacing/>
              <w:rPr>
                <w:rFonts w:eastAsia="Calibri" w:cs="Arial"/>
                <w:szCs w:val="24"/>
                <w:lang w:eastAsia="en-GB"/>
              </w:rPr>
            </w:pPr>
          </w:p>
        </w:tc>
        <w:tc>
          <w:tcPr>
            <w:tcW w:w="2229" w:type="dxa"/>
            <w:tcBorders>
              <w:top w:val="single" w:sz="4" w:space="0" w:color="auto"/>
            </w:tcBorders>
          </w:tcPr>
          <w:p w14:paraId="4411BBE0" w14:textId="77777777" w:rsidR="005859BD" w:rsidRPr="008A6A3A" w:rsidRDefault="005859BD" w:rsidP="003123E3">
            <w:pPr>
              <w:rPr>
                <w:rFonts w:cs="Arial"/>
                <w:szCs w:val="24"/>
              </w:rPr>
            </w:pPr>
            <w:r>
              <w:rPr>
                <w:rFonts w:cs="Arial"/>
                <w:szCs w:val="24"/>
              </w:rPr>
              <w:t>Annual Go Green Week &amp; Fairtrade fortnight events held with good staff/student engagement.</w:t>
            </w:r>
          </w:p>
          <w:p w14:paraId="7761533E" w14:textId="77777777" w:rsidR="005859BD" w:rsidRDefault="005859BD" w:rsidP="003123E3">
            <w:pPr>
              <w:rPr>
                <w:rFonts w:cs="Arial"/>
                <w:szCs w:val="24"/>
              </w:rPr>
            </w:pPr>
          </w:p>
        </w:tc>
        <w:tc>
          <w:tcPr>
            <w:tcW w:w="3969" w:type="dxa"/>
          </w:tcPr>
          <w:p w14:paraId="6BC36DAD" w14:textId="77777777" w:rsidR="005859BD" w:rsidRPr="005859BD" w:rsidRDefault="005859BD" w:rsidP="003123E3">
            <w:pPr>
              <w:pStyle w:val="paragraph"/>
              <w:spacing w:before="0" w:beforeAutospacing="0" w:after="0" w:afterAutospacing="0"/>
              <w:textAlignment w:val="baseline"/>
              <w:rPr>
                <w:rStyle w:val="normaltextrun"/>
                <w:rFonts w:ascii="Arial" w:hAnsi="Arial" w:cs="Arial"/>
                <w:b/>
                <w:bCs/>
                <w:sz w:val="22"/>
                <w:szCs w:val="22"/>
              </w:rPr>
            </w:pPr>
            <w:r w:rsidRPr="005859BD">
              <w:rPr>
                <w:rStyle w:val="normaltextrun"/>
                <w:rFonts w:ascii="Arial" w:hAnsi="Arial" w:cs="Arial"/>
                <w:b/>
                <w:bCs/>
                <w:sz w:val="22"/>
                <w:szCs w:val="22"/>
              </w:rPr>
              <w:t>2022</w:t>
            </w:r>
          </w:p>
          <w:p w14:paraId="4353854D" w14:textId="77777777" w:rsidR="005859BD" w:rsidRPr="005859BD" w:rsidRDefault="005859BD" w:rsidP="003123E3">
            <w:pPr>
              <w:pStyle w:val="paragraph"/>
              <w:spacing w:before="0" w:beforeAutospacing="0" w:after="0" w:afterAutospacing="0"/>
              <w:textAlignment w:val="baseline"/>
              <w:rPr>
                <w:rStyle w:val="normaltextrun"/>
                <w:rFonts w:ascii="Arial" w:hAnsi="Arial" w:cs="Arial"/>
                <w:sz w:val="22"/>
                <w:szCs w:val="22"/>
              </w:rPr>
            </w:pPr>
            <w:r w:rsidRPr="005859BD">
              <w:rPr>
                <w:rStyle w:val="normaltextrun"/>
                <w:rFonts w:ascii="Arial" w:hAnsi="Arial" w:cs="Arial"/>
                <w:sz w:val="22"/>
                <w:szCs w:val="22"/>
              </w:rPr>
              <w:t>Events included a scavenger hunt, Living lab promo, climate change myths poster wall, sunflower planting at Wrexham Village and an upcycling event</w:t>
            </w:r>
          </w:p>
          <w:p w14:paraId="762DB3C2" w14:textId="77777777" w:rsidR="005859BD" w:rsidRPr="005859BD" w:rsidRDefault="005859BD" w:rsidP="003123E3">
            <w:pPr>
              <w:pStyle w:val="paragraph"/>
              <w:spacing w:before="0" w:beforeAutospacing="0" w:after="0" w:afterAutospacing="0"/>
              <w:textAlignment w:val="baseline"/>
              <w:rPr>
                <w:rStyle w:val="normaltextrun"/>
                <w:rFonts w:ascii="Arial" w:hAnsi="Arial" w:cs="Arial"/>
                <w:b/>
                <w:bCs/>
                <w:sz w:val="22"/>
                <w:szCs w:val="22"/>
              </w:rPr>
            </w:pPr>
          </w:p>
          <w:p w14:paraId="5256230B" w14:textId="77777777" w:rsidR="005859BD" w:rsidRPr="005859BD" w:rsidRDefault="005859BD" w:rsidP="003123E3">
            <w:pPr>
              <w:pStyle w:val="paragraph"/>
              <w:spacing w:before="0" w:beforeAutospacing="0" w:after="0" w:afterAutospacing="0"/>
              <w:textAlignment w:val="baseline"/>
              <w:rPr>
                <w:rStyle w:val="normaltextrun"/>
                <w:rFonts w:ascii="Arial" w:hAnsi="Arial" w:cs="Arial"/>
                <w:b/>
                <w:bCs/>
                <w:sz w:val="22"/>
                <w:szCs w:val="22"/>
              </w:rPr>
            </w:pPr>
            <w:r w:rsidRPr="005859BD">
              <w:rPr>
                <w:rStyle w:val="normaltextrun"/>
                <w:rFonts w:ascii="Arial" w:hAnsi="Arial" w:cs="Arial"/>
                <w:b/>
                <w:bCs/>
                <w:sz w:val="22"/>
                <w:szCs w:val="22"/>
              </w:rPr>
              <w:t>2023</w:t>
            </w:r>
          </w:p>
          <w:p w14:paraId="4D8B49B7" w14:textId="77777777" w:rsidR="005859BD" w:rsidRPr="005859BD" w:rsidRDefault="005859BD" w:rsidP="003123E3">
            <w:pPr>
              <w:pStyle w:val="paragraph"/>
              <w:spacing w:before="0" w:beforeAutospacing="0" w:after="0" w:afterAutospacing="0"/>
              <w:textAlignment w:val="baseline"/>
              <w:rPr>
                <w:rStyle w:val="normaltextrun"/>
                <w:rFonts w:ascii="Arial" w:hAnsi="Arial" w:cs="Arial"/>
                <w:sz w:val="22"/>
                <w:szCs w:val="22"/>
              </w:rPr>
            </w:pPr>
            <w:r w:rsidRPr="005859BD">
              <w:rPr>
                <w:rStyle w:val="normaltextrun"/>
                <w:rFonts w:ascii="Arial" w:hAnsi="Arial" w:cs="Arial"/>
                <w:sz w:val="22"/>
                <w:szCs w:val="22"/>
              </w:rPr>
              <w:t>Range of events requested by students, including clothing exchange, sustainability fair, tree planting with Wrexham County Borough Council, vegan day in the restaurant, microgreens giveaway by Horticulture Wales</w:t>
            </w:r>
          </w:p>
          <w:p w14:paraId="7397E0D2" w14:textId="77777777" w:rsidR="005859BD" w:rsidRPr="005859BD" w:rsidRDefault="005859BD" w:rsidP="003123E3">
            <w:pPr>
              <w:pStyle w:val="paragraph"/>
              <w:spacing w:before="0" w:beforeAutospacing="0" w:after="0" w:afterAutospacing="0"/>
              <w:textAlignment w:val="baseline"/>
              <w:rPr>
                <w:rFonts w:ascii="Arial" w:hAnsi="Arial" w:cs="Arial"/>
                <w:sz w:val="22"/>
                <w:szCs w:val="22"/>
              </w:rPr>
            </w:pPr>
          </w:p>
          <w:p w14:paraId="2498D559" w14:textId="77777777" w:rsidR="005859BD" w:rsidRPr="005859BD" w:rsidRDefault="005859BD" w:rsidP="003123E3">
            <w:pPr>
              <w:pStyle w:val="paragraph"/>
              <w:spacing w:before="0" w:beforeAutospacing="0" w:after="0" w:afterAutospacing="0"/>
              <w:textAlignment w:val="baseline"/>
              <w:rPr>
                <w:rFonts w:ascii="Arial" w:hAnsi="Arial" w:cs="Arial"/>
                <w:sz w:val="22"/>
                <w:szCs w:val="22"/>
              </w:rPr>
            </w:pPr>
            <w:r w:rsidRPr="005859BD">
              <w:rPr>
                <w:rFonts w:ascii="Arial" w:hAnsi="Arial" w:cs="Arial"/>
                <w:sz w:val="22"/>
                <w:szCs w:val="22"/>
              </w:rPr>
              <w:t>https://www.wrexhamglyndwrsu.org.uk/main-menu/sustainability/sustainability-2022-2023</w:t>
            </w:r>
          </w:p>
          <w:p w14:paraId="163D70F4" w14:textId="77777777" w:rsidR="005859BD" w:rsidRPr="005859BD" w:rsidRDefault="005859BD" w:rsidP="003123E3">
            <w:pPr>
              <w:pStyle w:val="paragraph"/>
              <w:spacing w:before="0" w:beforeAutospacing="0" w:after="0" w:afterAutospacing="0"/>
              <w:textAlignment w:val="baseline"/>
              <w:rPr>
                <w:rFonts w:ascii="Arial" w:hAnsi="Arial" w:cs="Arial"/>
                <w:sz w:val="22"/>
                <w:szCs w:val="22"/>
              </w:rPr>
            </w:pPr>
            <w:r w:rsidRPr="005859BD">
              <w:rPr>
                <w:rStyle w:val="eop"/>
                <w:rFonts w:ascii="Arial" w:hAnsi="Arial" w:cs="Arial"/>
                <w:sz w:val="22"/>
                <w:szCs w:val="22"/>
              </w:rPr>
              <w:t> </w:t>
            </w:r>
          </w:p>
          <w:p w14:paraId="4E230E44" w14:textId="77777777" w:rsidR="005859BD" w:rsidRPr="005859BD" w:rsidRDefault="005859BD" w:rsidP="003123E3">
            <w:pPr>
              <w:pStyle w:val="paragraph"/>
              <w:spacing w:before="0" w:beforeAutospacing="0" w:after="0" w:afterAutospacing="0"/>
              <w:textAlignment w:val="baseline"/>
              <w:rPr>
                <w:rStyle w:val="normaltextrun"/>
                <w:rFonts w:ascii="Arial" w:hAnsi="Arial" w:cs="Arial"/>
                <w:sz w:val="22"/>
                <w:szCs w:val="22"/>
              </w:rPr>
            </w:pPr>
            <w:r w:rsidRPr="005859BD">
              <w:rPr>
                <w:rStyle w:val="normaltextrun"/>
                <w:rFonts w:ascii="Arial" w:hAnsi="Arial" w:cs="Arial"/>
                <w:sz w:val="22"/>
                <w:szCs w:val="22"/>
              </w:rPr>
              <w:t>Fairtrade fortnight raffle</w:t>
            </w:r>
          </w:p>
          <w:p w14:paraId="31E72770" w14:textId="77777777" w:rsidR="005859BD" w:rsidRPr="005859BD" w:rsidRDefault="005859BD" w:rsidP="003123E3">
            <w:pPr>
              <w:pStyle w:val="paragraph"/>
              <w:spacing w:before="0" w:beforeAutospacing="0" w:after="0" w:afterAutospacing="0"/>
              <w:textAlignment w:val="baseline"/>
              <w:rPr>
                <w:rStyle w:val="normaltextrun"/>
                <w:rFonts w:ascii="Arial" w:hAnsi="Arial" w:cs="Arial"/>
                <w:sz w:val="22"/>
                <w:szCs w:val="22"/>
              </w:rPr>
            </w:pPr>
          </w:p>
          <w:p w14:paraId="0BE0BA46" w14:textId="77777777" w:rsidR="005859BD" w:rsidRPr="005859BD" w:rsidRDefault="005859BD" w:rsidP="003123E3">
            <w:pPr>
              <w:pStyle w:val="paragraph"/>
              <w:spacing w:before="0" w:beforeAutospacing="0" w:after="0" w:afterAutospacing="0"/>
              <w:textAlignment w:val="baseline"/>
              <w:rPr>
                <w:rStyle w:val="normaltextrun"/>
                <w:rFonts w:ascii="Arial" w:hAnsi="Arial" w:cs="Arial"/>
                <w:b/>
                <w:bCs/>
                <w:sz w:val="22"/>
                <w:szCs w:val="22"/>
              </w:rPr>
            </w:pPr>
            <w:r w:rsidRPr="005859BD">
              <w:rPr>
                <w:rStyle w:val="normaltextrun"/>
                <w:rFonts w:ascii="Arial" w:hAnsi="Arial" w:cs="Arial"/>
                <w:b/>
                <w:bCs/>
                <w:sz w:val="22"/>
                <w:szCs w:val="22"/>
              </w:rPr>
              <w:t>2024</w:t>
            </w:r>
          </w:p>
          <w:p w14:paraId="4756C6F4" w14:textId="77777777" w:rsidR="005859BD" w:rsidRPr="005859BD" w:rsidRDefault="005859BD" w:rsidP="003123E3">
            <w:pPr>
              <w:pStyle w:val="paragraph"/>
              <w:spacing w:before="0" w:beforeAutospacing="0" w:after="0" w:afterAutospacing="0"/>
              <w:textAlignment w:val="baseline"/>
              <w:rPr>
                <w:rFonts w:ascii="Arial" w:hAnsi="Arial" w:cs="Arial"/>
                <w:sz w:val="22"/>
                <w:szCs w:val="22"/>
              </w:rPr>
            </w:pPr>
            <w:r w:rsidRPr="005859BD">
              <w:rPr>
                <w:rFonts w:ascii="Arial" w:hAnsi="Arial" w:cs="Arial"/>
                <w:sz w:val="22"/>
                <w:szCs w:val="22"/>
              </w:rPr>
              <w:t xml:space="preserve">Events included Clothing Exchange, promoting reusable products available as part of the Period Dignity campaign, planting a new native species hedge in our Northop Campus with trees from the Woodland Trust, </w:t>
            </w:r>
            <w:proofErr w:type="gramStart"/>
            <w:r w:rsidRPr="005859BD">
              <w:rPr>
                <w:rFonts w:ascii="Arial" w:hAnsi="Arial" w:cs="Arial"/>
                <w:sz w:val="22"/>
                <w:szCs w:val="22"/>
              </w:rPr>
              <w:t>Make</w:t>
            </w:r>
            <w:proofErr w:type="gramEnd"/>
            <w:r w:rsidRPr="005859BD">
              <w:rPr>
                <w:rFonts w:ascii="Arial" w:hAnsi="Arial" w:cs="Arial"/>
                <w:sz w:val="22"/>
                <w:szCs w:val="22"/>
              </w:rPr>
              <w:t xml:space="preserve"> a Sustainability Pledge pop-up at all Campuses, Waste Not Wednesday with tips on how to reduce food waste, implemented improved recycling at student accommodation. The iconic University clock tower also Glowed Green for the week.</w:t>
            </w:r>
          </w:p>
          <w:p w14:paraId="671B48F8" w14:textId="77777777" w:rsidR="005859BD" w:rsidRPr="005859BD" w:rsidRDefault="005859BD" w:rsidP="003123E3">
            <w:pPr>
              <w:pStyle w:val="paragraph"/>
              <w:spacing w:before="0" w:beforeAutospacing="0" w:after="0" w:afterAutospacing="0"/>
              <w:textAlignment w:val="baseline"/>
              <w:rPr>
                <w:rFonts w:ascii="Arial" w:hAnsi="Arial" w:cs="Arial"/>
                <w:sz w:val="22"/>
                <w:szCs w:val="22"/>
              </w:rPr>
            </w:pPr>
            <w:hyperlink r:id="rId13" w:history="1">
              <w:r w:rsidRPr="005859BD">
                <w:rPr>
                  <w:rStyle w:val="Hyperlink"/>
                  <w:rFonts w:ascii="Arial" w:hAnsi="Arial" w:cs="Arial"/>
                  <w:sz w:val="22"/>
                  <w:szCs w:val="22"/>
                </w:rPr>
                <w:t>https://www.wrexhamglyndwrsu.org.uk/articles/go-green-week-round-up</w:t>
              </w:r>
            </w:hyperlink>
          </w:p>
          <w:p w14:paraId="1CCB3321" w14:textId="77777777" w:rsidR="005859BD" w:rsidRPr="005859BD" w:rsidRDefault="005859BD" w:rsidP="003123E3">
            <w:pPr>
              <w:pStyle w:val="paragraph"/>
              <w:spacing w:before="0" w:beforeAutospacing="0" w:after="0" w:afterAutospacing="0"/>
              <w:textAlignment w:val="baseline"/>
              <w:rPr>
                <w:rFonts w:ascii="Arial" w:hAnsi="Arial" w:cs="Arial"/>
                <w:sz w:val="22"/>
                <w:szCs w:val="22"/>
              </w:rPr>
            </w:pPr>
          </w:p>
          <w:p w14:paraId="3A753515" w14:textId="77777777" w:rsidR="005859BD" w:rsidRPr="005859BD" w:rsidRDefault="005859BD" w:rsidP="003123E3">
            <w:pPr>
              <w:pStyle w:val="paragraph"/>
              <w:spacing w:before="0" w:beforeAutospacing="0" w:after="0" w:afterAutospacing="0"/>
              <w:textAlignment w:val="baseline"/>
              <w:rPr>
                <w:rFonts w:ascii="Arial" w:hAnsi="Arial" w:cs="Arial"/>
                <w:sz w:val="22"/>
                <w:szCs w:val="22"/>
              </w:rPr>
            </w:pPr>
            <w:r w:rsidRPr="005859BD">
              <w:rPr>
                <w:rFonts w:ascii="Arial" w:hAnsi="Arial" w:cs="Arial"/>
                <w:sz w:val="22"/>
                <w:szCs w:val="22"/>
              </w:rPr>
              <w:t>Fairtrade fortnight promo and raffle</w:t>
            </w:r>
          </w:p>
          <w:p w14:paraId="3D823408" w14:textId="77777777" w:rsidR="005859BD" w:rsidRPr="005859BD" w:rsidRDefault="005859BD" w:rsidP="003123E3">
            <w:pPr>
              <w:pStyle w:val="paragraph"/>
              <w:spacing w:before="0" w:beforeAutospacing="0" w:after="0" w:afterAutospacing="0"/>
              <w:textAlignment w:val="baseline"/>
              <w:rPr>
                <w:rFonts w:ascii="Arial" w:hAnsi="Arial" w:cs="Arial"/>
                <w:sz w:val="22"/>
                <w:szCs w:val="22"/>
              </w:rPr>
            </w:pPr>
          </w:p>
        </w:tc>
        <w:tc>
          <w:tcPr>
            <w:tcW w:w="850" w:type="dxa"/>
            <w:shd w:val="clear" w:color="auto" w:fill="00B050"/>
          </w:tcPr>
          <w:p w14:paraId="4712E2BC" w14:textId="77777777" w:rsidR="005859BD" w:rsidRPr="00EE5327" w:rsidRDefault="005859BD" w:rsidP="003123E3">
            <w:pPr>
              <w:rPr>
                <w:rFonts w:cs="Arial"/>
                <w:szCs w:val="24"/>
              </w:rPr>
            </w:pPr>
          </w:p>
        </w:tc>
      </w:tr>
      <w:tr w:rsidR="005859BD" w:rsidRPr="00EE5327" w14:paraId="3DAC1102" w14:textId="77777777" w:rsidTr="003123E3">
        <w:trPr>
          <w:trHeight w:val="1736"/>
        </w:trPr>
        <w:tc>
          <w:tcPr>
            <w:tcW w:w="1910" w:type="dxa"/>
            <w:vMerge/>
          </w:tcPr>
          <w:p w14:paraId="6B823C48" w14:textId="77777777" w:rsidR="005859BD" w:rsidRPr="00EE5327" w:rsidRDefault="005859BD" w:rsidP="003123E3">
            <w:pPr>
              <w:keepNext/>
              <w:spacing w:line="276" w:lineRule="auto"/>
              <w:jc w:val="both"/>
              <w:outlineLvl w:val="1"/>
              <w:rPr>
                <w:rFonts w:eastAsia="Times New Roman" w:cs="Arial"/>
                <w:b/>
                <w:bCs/>
                <w:iCs/>
                <w:szCs w:val="24"/>
                <w:lang w:eastAsia="en-GB"/>
              </w:rPr>
            </w:pPr>
          </w:p>
        </w:tc>
        <w:tc>
          <w:tcPr>
            <w:tcW w:w="2031" w:type="dxa"/>
            <w:vMerge/>
          </w:tcPr>
          <w:p w14:paraId="7E4F9169" w14:textId="77777777" w:rsidR="005859BD" w:rsidRPr="00EE5327" w:rsidRDefault="005859BD" w:rsidP="003123E3">
            <w:pPr>
              <w:rPr>
                <w:rFonts w:cs="Arial"/>
                <w:szCs w:val="24"/>
              </w:rPr>
            </w:pPr>
          </w:p>
        </w:tc>
        <w:tc>
          <w:tcPr>
            <w:tcW w:w="1738" w:type="dxa"/>
            <w:vMerge/>
          </w:tcPr>
          <w:p w14:paraId="4D8A61B4" w14:textId="77777777" w:rsidR="005859BD" w:rsidRPr="00EE5327" w:rsidRDefault="005859BD" w:rsidP="003123E3">
            <w:pPr>
              <w:rPr>
                <w:rFonts w:cs="Arial"/>
                <w:b/>
                <w:szCs w:val="24"/>
              </w:rPr>
            </w:pPr>
          </w:p>
        </w:tc>
        <w:tc>
          <w:tcPr>
            <w:tcW w:w="2577" w:type="dxa"/>
            <w:vMerge/>
          </w:tcPr>
          <w:p w14:paraId="50D31A45" w14:textId="77777777" w:rsidR="005859BD" w:rsidRPr="00EE5327" w:rsidRDefault="005859BD" w:rsidP="003123E3">
            <w:pPr>
              <w:spacing w:line="276" w:lineRule="auto"/>
              <w:contextualSpacing/>
              <w:rPr>
                <w:rFonts w:eastAsia="Calibri" w:cs="Arial"/>
                <w:szCs w:val="24"/>
                <w:lang w:eastAsia="en-GB"/>
              </w:rPr>
            </w:pPr>
          </w:p>
        </w:tc>
        <w:tc>
          <w:tcPr>
            <w:tcW w:w="2229" w:type="dxa"/>
            <w:tcBorders>
              <w:top w:val="single" w:sz="4" w:space="0" w:color="auto"/>
            </w:tcBorders>
          </w:tcPr>
          <w:p w14:paraId="4DA3A7C6" w14:textId="77777777" w:rsidR="005859BD" w:rsidRDefault="005859BD" w:rsidP="003123E3">
            <w:pPr>
              <w:rPr>
                <w:rFonts w:cs="Arial"/>
                <w:szCs w:val="24"/>
              </w:rPr>
            </w:pPr>
            <w:r w:rsidRPr="5FC58C7A">
              <w:rPr>
                <w:rFonts w:cs="Arial"/>
                <w:szCs w:val="24"/>
              </w:rPr>
              <w:t xml:space="preserve">Regular posts on </w:t>
            </w:r>
            <w:proofErr w:type="gramStart"/>
            <w:r w:rsidRPr="5FC58C7A">
              <w:rPr>
                <w:rFonts w:cs="Arial"/>
                <w:szCs w:val="24"/>
              </w:rPr>
              <w:t>Social</w:t>
            </w:r>
            <w:proofErr w:type="gramEnd"/>
            <w:r w:rsidRPr="5FC58C7A">
              <w:rPr>
                <w:rFonts w:cs="Arial"/>
                <w:szCs w:val="24"/>
              </w:rPr>
              <w:t xml:space="preserve"> media advertising events and activities.</w:t>
            </w:r>
          </w:p>
          <w:p w14:paraId="1A68478D" w14:textId="77777777" w:rsidR="005859BD" w:rsidRDefault="005859BD" w:rsidP="003123E3">
            <w:pPr>
              <w:rPr>
                <w:rFonts w:cs="Arial"/>
                <w:szCs w:val="24"/>
              </w:rPr>
            </w:pPr>
          </w:p>
        </w:tc>
        <w:tc>
          <w:tcPr>
            <w:tcW w:w="3969" w:type="dxa"/>
          </w:tcPr>
          <w:p w14:paraId="2D8D9FED" w14:textId="77777777" w:rsidR="005859BD" w:rsidRPr="005859BD" w:rsidRDefault="005859BD" w:rsidP="003123E3">
            <w:pPr>
              <w:pStyle w:val="paragraph"/>
              <w:spacing w:before="0" w:beforeAutospacing="0" w:after="0" w:afterAutospacing="0"/>
              <w:textAlignment w:val="baseline"/>
              <w:rPr>
                <w:rFonts w:ascii="Arial" w:hAnsi="Arial" w:cs="Arial"/>
                <w:sz w:val="22"/>
                <w:szCs w:val="22"/>
              </w:rPr>
            </w:pPr>
            <w:r w:rsidRPr="005859BD">
              <w:rPr>
                <w:rStyle w:val="normaltextrun"/>
                <w:rFonts w:ascii="Arial" w:hAnsi="Arial" w:cs="Arial"/>
                <w:sz w:val="22"/>
                <w:szCs w:val="22"/>
              </w:rPr>
              <w:t xml:space="preserve">Regular posting on Green Glyndwr &amp; SU </w:t>
            </w:r>
            <w:proofErr w:type="gramStart"/>
            <w:r w:rsidRPr="005859BD">
              <w:rPr>
                <w:rStyle w:val="normaltextrun"/>
                <w:rFonts w:ascii="Arial" w:hAnsi="Arial" w:cs="Arial"/>
                <w:sz w:val="22"/>
                <w:szCs w:val="22"/>
              </w:rPr>
              <w:t>Social media</w:t>
            </w:r>
            <w:proofErr w:type="gramEnd"/>
            <w:r w:rsidRPr="005859BD">
              <w:rPr>
                <w:rStyle w:val="normaltextrun"/>
                <w:rFonts w:ascii="Arial" w:hAnsi="Arial" w:cs="Arial"/>
                <w:sz w:val="22"/>
                <w:szCs w:val="22"/>
              </w:rPr>
              <w:t xml:space="preserve"> promoting events. </w:t>
            </w:r>
            <w:r w:rsidRPr="005859BD">
              <w:rPr>
                <w:rStyle w:val="eop"/>
                <w:rFonts w:ascii="Arial" w:hAnsi="Arial" w:cs="Arial"/>
                <w:sz w:val="22"/>
                <w:szCs w:val="22"/>
              </w:rPr>
              <w:t> </w:t>
            </w:r>
          </w:p>
          <w:p w14:paraId="2D3D0750" w14:textId="77777777" w:rsidR="005859BD" w:rsidRPr="005859BD" w:rsidRDefault="005859BD" w:rsidP="003123E3">
            <w:pPr>
              <w:pStyle w:val="paragraph"/>
              <w:spacing w:before="0" w:beforeAutospacing="0" w:after="0" w:afterAutospacing="0"/>
              <w:textAlignment w:val="baseline"/>
              <w:rPr>
                <w:rStyle w:val="normaltextrun"/>
                <w:rFonts w:ascii="Arial" w:hAnsi="Arial" w:cs="Arial"/>
                <w:sz w:val="22"/>
                <w:szCs w:val="22"/>
              </w:rPr>
            </w:pPr>
            <w:r w:rsidRPr="005859BD">
              <w:rPr>
                <w:rStyle w:val="normaltextrun"/>
                <w:rFonts w:ascii="Arial" w:hAnsi="Arial" w:cs="Arial"/>
                <w:sz w:val="22"/>
                <w:szCs w:val="22"/>
              </w:rPr>
              <w:t>2022/3 Audience – 354 Facebook &amp; 281 Instagram.</w:t>
            </w:r>
          </w:p>
          <w:p w14:paraId="194E5517" w14:textId="77777777" w:rsidR="005859BD" w:rsidRPr="005859BD" w:rsidRDefault="005859BD" w:rsidP="003123E3">
            <w:pPr>
              <w:pStyle w:val="paragraph"/>
              <w:spacing w:before="0" w:beforeAutospacing="0" w:after="0" w:afterAutospacing="0"/>
              <w:textAlignment w:val="baseline"/>
              <w:rPr>
                <w:rFonts w:ascii="Arial" w:hAnsi="Arial" w:cs="Arial"/>
                <w:sz w:val="22"/>
                <w:szCs w:val="22"/>
              </w:rPr>
            </w:pPr>
          </w:p>
          <w:p w14:paraId="6D2322B4" w14:textId="77777777" w:rsidR="005859BD" w:rsidRPr="005859BD" w:rsidRDefault="005859BD" w:rsidP="003123E3">
            <w:pPr>
              <w:pStyle w:val="paragraph"/>
              <w:spacing w:before="0" w:beforeAutospacing="0" w:after="0" w:afterAutospacing="0"/>
              <w:textAlignment w:val="baseline"/>
              <w:rPr>
                <w:rFonts w:ascii="Arial" w:hAnsi="Arial" w:cs="Arial"/>
                <w:sz w:val="22"/>
                <w:szCs w:val="22"/>
              </w:rPr>
            </w:pPr>
            <w:r w:rsidRPr="005859BD">
              <w:rPr>
                <w:rFonts w:ascii="Arial" w:hAnsi="Arial" w:cs="Arial"/>
                <w:sz w:val="22"/>
                <w:szCs w:val="22"/>
              </w:rPr>
              <w:t xml:space="preserve">2023/4 – Rebranded social media pages to </w:t>
            </w:r>
            <w:proofErr w:type="spellStart"/>
            <w:r w:rsidRPr="005859BD">
              <w:rPr>
                <w:rFonts w:ascii="Arial" w:hAnsi="Arial" w:cs="Arial"/>
                <w:sz w:val="22"/>
                <w:szCs w:val="22"/>
              </w:rPr>
              <w:t>ThinkGreenWU</w:t>
            </w:r>
            <w:proofErr w:type="spellEnd"/>
            <w:r w:rsidRPr="005859BD">
              <w:rPr>
                <w:rFonts w:ascii="Arial" w:hAnsi="Arial" w:cs="Arial"/>
                <w:sz w:val="22"/>
                <w:szCs w:val="22"/>
              </w:rPr>
              <w:t xml:space="preserve"> following University re-naming</w:t>
            </w:r>
          </w:p>
          <w:p w14:paraId="77F73AF0" w14:textId="77777777" w:rsidR="005859BD" w:rsidRPr="005859BD" w:rsidRDefault="005859BD" w:rsidP="003123E3">
            <w:pPr>
              <w:rPr>
                <w:rFonts w:cs="Arial"/>
              </w:rPr>
            </w:pPr>
          </w:p>
        </w:tc>
        <w:tc>
          <w:tcPr>
            <w:tcW w:w="850" w:type="dxa"/>
            <w:shd w:val="clear" w:color="auto" w:fill="00B050"/>
          </w:tcPr>
          <w:p w14:paraId="629D0A96" w14:textId="77777777" w:rsidR="005859BD" w:rsidRPr="00EE5327" w:rsidRDefault="005859BD" w:rsidP="003123E3">
            <w:pPr>
              <w:rPr>
                <w:rFonts w:cs="Arial"/>
                <w:szCs w:val="24"/>
              </w:rPr>
            </w:pPr>
          </w:p>
        </w:tc>
      </w:tr>
      <w:tr w:rsidR="005859BD" w:rsidRPr="00EE5327" w14:paraId="3E80052A" w14:textId="77777777" w:rsidTr="003123E3">
        <w:trPr>
          <w:trHeight w:val="1736"/>
        </w:trPr>
        <w:tc>
          <w:tcPr>
            <w:tcW w:w="1910" w:type="dxa"/>
            <w:vMerge/>
          </w:tcPr>
          <w:p w14:paraId="0D153E84" w14:textId="77777777" w:rsidR="005859BD" w:rsidRPr="00EE5327" w:rsidRDefault="005859BD" w:rsidP="003123E3">
            <w:pPr>
              <w:keepNext/>
              <w:spacing w:line="276" w:lineRule="auto"/>
              <w:jc w:val="both"/>
              <w:outlineLvl w:val="1"/>
              <w:rPr>
                <w:rFonts w:eastAsia="Times New Roman" w:cs="Arial"/>
                <w:b/>
                <w:bCs/>
                <w:iCs/>
                <w:szCs w:val="24"/>
                <w:lang w:eastAsia="en-GB"/>
              </w:rPr>
            </w:pPr>
          </w:p>
        </w:tc>
        <w:tc>
          <w:tcPr>
            <w:tcW w:w="2031" w:type="dxa"/>
            <w:vMerge/>
          </w:tcPr>
          <w:p w14:paraId="030BF7B1" w14:textId="77777777" w:rsidR="005859BD" w:rsidRPr="00EE5327" w:rsidRDefault="005859BD" w:rsidP="003123E3">
            <w:pPr>
              <w:rPr>
                <w:rFonts w:cs="Arial"/>
                <w:szCs w:val="24"/>
              </w:rPr>
            </w:pPr>
          </w:p>
        </w:tc>
        <w:tc>
          <w:tcPr>
            <w:tcW w:w="1738" w:type="dxa"/>
            <w:vMerge/>
          </w:tcPr>
          <w:p w14:paraId="7D29FB71" w14:textId="77777777" w:rsidR="005859BD" w:rsidRPr="00EE5327" w:rsidRDefault="005859BD" w:rsidP="003123E3">
            <w:pPr>
              <w:rPr>
                <w:rFonts w:cs="Arial"/>
                <w:b/>
                <w:szCs w:val="24"/>
              </w:rPr>
            </w:pPr>
          </w:p>
        </w:tc>
        <w:tc>
          <w:tcPr>
            <w:tcW w:w="2577" w:type="dxa"/>
            <w:vMerge/>
          </w:tcPr>
          <w:p w14:paraId="4EA01C75" w14:textId="77777777" w:rsidR="005859BD" w:rsidRPr="00EE5327" w:rsidRDefault="005859BD" w:rsidP="003123E3">
            <w:pPr>
              <w:spacing w:line="276" w:lineRule="auto"/>
              <w:contextualSpacing/>
              <w:rPr>
                <w:rFonts w:eastAsia="Calibri" w:cs="Arial"/>
                <w:szCs w:val="24"/>
                <w:lang w:eastAsia="en-GB"/>
              </w:rPr>
            </w:pPr>
          </w:p>
        </w:tc>
        <w:tc>
          <w:tcPr>
            <w:tcW w:w="2229" w:type="dxa"/>
            <w:tcBorders>
              <w:top w:val="single" w:sz="4" w:space="0" w:color="auto"/>
            </w:tcBorders>
          </w:tcPr>
          <w:p w14:paraId="6F708F64" w14:textId="77777777" w:rsidR="005859BD" w:rsidRPr="00247139" w:rsidRDefault="005859BD" w:rsidP="003123E3">
            <w:pPr>
              <w:rPr>
                <w:rFonts w:cs="Arial"/>
                <w:szCs w:val="24"/>
              </w:rPr>
            </w:pPr>
            <w:r>
              <w:rPr>
                <w:rFonts w:cs="Arial"/>
                <w:szCs w:val="24"/>
              </w:rPr>
              <w:t xml:space="preserve">Sustained or Improved </w:t>
            </w:r>
            <w:r w:rsidRPr="00247139">
              <w:rPr>
                <w:rFonts w:cs="Arial"/>
                <w:szCs w:val="24"/>
              </w:rPr>
              <w:t xml:space="preserve">Green Champion Engagement </w:t>
            </w:r>
            <w:r>
              <w:rPr>
                <w:rFonts w:cs="Arial"/>
                <w:szCs w:val="24"/>
              </w:rPr>
              <w:t xml:space="preserve">from </w:t>
            </w:r>
          </w:p>
          <w:p w14:paraId="4C39D5D4" w14:textId="77777777" w:rsidR="005859BD" w:rsidRPr="00247139" w:rsidRDefault="005859BD" w:rsidP="003123E3">
            <w:pPr>
              <w:rPr>
                <w:rFonts w:cs="Arial"/>
                <w:szCs w:val="24"/>
              </w:rPr>
            </w:pPr>
            <w:r w:rsidRPr="002D65A0">
              <w:rPr>
                <w:rFonts w:cs="Arial"/>
                <w:szCs w:val="24"/>
              </w:rPr>
              <w:t>21/22 baseline</w:t>
            </w:r>
          </w:p>
          <w:p w14:paraId="61CD126F" w14:textId="77777777" w:rsidR="005859BD" w:rsidRDefault="005859BD" w:rsidP="003123E3">
            <w:pPr>
              <w:rPr>
                <w:rFonts w:cs="Arial"/>
                <w:szCs w:val="24"/>
              </w:rPr>
            </w:pPr>
          </w:p>
        </w:tc>
        <w:tc>
          <w:tcPr>
            <w:tcW w:w="3969" w:type="dxa"/>
          </w:tcPr>
          <w:p w14:paraId="13492629" w14:textId="77777777" w:rsidR="005859BD" w:rsidRPr="005859BD" w:rsidRDefault="005859BD" w:rsidP="003123E3">
            <w:pPr>
              <w:rPr>
                <w:rFonts w:cs="Arial"/>
              </w:rPr>
            </w:pPr>
            <w:r w:rsidRPr="005859BD">
              <w:rPr>
                <w:rFonts w:cs="Arial"/>
              </w:rPr>
              <w:t>Events were promoted however there was no improvement in engagement in 2023/24 due to high workloads and blended working which meant staff were not always on campus</w:t>
            </w:r>
          </w:p>
        </w:tc>
        <w:tc>
          <w:tcPr>
            <w:tcW w:w="850" w:type="dxa"/>
            <w:shd w:val="clear" w:color="auto" w:fill="FF0000"/>
          </w:tcPr>
          <w:p w14:paraId="7849B3B4" w14:textId="77777777" w:rsidR="005859BD" w:rsidRPr="00EE5327" w:rsidRDefault="005859BD" w:rsidP="003123E3">
            <w:pPr>
              <w:rPr>
                <w:rFonts w:cs="Arial"/>
                <w:szCs w:val="24"/>
              </w:rPr>
            </w:pPr>
          </w:p>
        </w:tc>
      </w:tr>
      <w:tr w:rsidR="005859BD" w:rsidRPr="00EE5327" w14:paraId="79CACB1E" w14:textId="77777777" w:rsidTr="003123E3">
        <w:trPr>
          <w:trHeight w:val="1655"/>
        </w:trPr>
        <w:tc>
          <w:tcPr>
            <w:tcW w:w="1910" w:type="dxa"/>
            <w:vMerge/>
          </w:tcPr>
          <w:p w14:paraId="5052F100" w14:textId="77777777" w:rsidR="005859BD" w:rsidRPr="00EE5327" w:rsidRDefault="005859BD" w:rsidP="003123E3">
            <w:pPr>
              <w:keepNext/>
              <w:spacing w:line="276" w:lineRule="auto"/>
              <w:jc w:val="both"/>
              <w:outlineLvl w:val="1"/>
              <w:rPr>
                <w:rFonts w:eastAsia="Times New Roman" w:cs="Arial"/>
                <w:b/>
                <w:bCs/>
                <w:iCs/>
                <w:szCs w:val="24"/>
                <w:lang w:eastAsia="en-GB"/>
              </w:rPr>
            </w:pPr>
          </w:p>
        </w:tc>
        <w:tc>
          <w:tcPr>
            <w:tcW w:w="2031" w:type="dxa"/>
            <w:vMerge w:val="restart"/>
          </w:tcPr>
          <w:p w14:paraId="18F4778D" w14:textId="77777777" w:rsidR="005859BD" w:rsidRPr="00EE5327" w:rsidRDefault="005859BD" w:rsidP="003123E3">
            <w:pPr>
              <w:rPr>
                <w:rFonts w:cs="Arial"/>
                <w:szCs w:val="24"/>
              </w:rPr>
            </w:pPr>
            <w:r w:rsidRPr="00EE5327">
              <w:rPr>
                <w:rFonts w:cs="Arial"/>
                <w:szCs w:val="24"/>
              </w:rPr>
              <w:t>2. To provide opportunities for students, staff and the community to engage in sustainability activities on the University estate/campuses and to evidence their impact through the sustainability webpages &amp; social media channels</w:t>
            </w:r>
          </w:p>
          <w:p w14:paraId="759B1AEF" w14:textId="77777777" w:rsidR="005859BD" w:rsidRPr="00EE5327" w:rsidRDefault="005859BD" w:rsidP="003123E3">
            <w:pPr>
              <w:rPr>
                <w:rFonts w:cs="Arial"/>
                <w:szCs w:val="24"/>
              </w:rPr>
            </w:pPr>
          </w:p>
        </w:tc>
        <w:tc>
          <w:tcPr>
            <w:tcW w:w="1738" w:type="dxa"/>
            <w:vMerge/>
          </w:tcPr>
          <w:p w14:paraId="5A65444D" w14:textId="77777777" w:rsidR="005859BD" w:rsidRPr="00EE5327" w:rsidRDefault="005859BD" w:rsidP="003123E3">
            <w:pPr>
              <w:rPr>
                <w:rFonts w:cs="Arial"/>
                <w:b/>
                <w:szCs w:val="24"/>
              </w:rPr>
            </w:pPr>
          </w:p>
        </w:tc>
        <w:tc>
          <w:tcPr>
            <w:tcW w:w="2577" w:type="dxa"/>
            <w:vMerge w:val="restart"/>
          </w:tcPr>
          <w:p w14:paraId="79FA1303" w14:textId="77777777" w:rsidR="005859BD" w:rsidRPr="00EE5327" w:rsidRDefault="005859BD" w:rsidP="003123E3">
            <w:pPr>
              <w:spacing w:line="276" w:lineRule="auto"/>
              <w:contextualSpacing/>
              <w:rPr>
                <w:rFonts w:eastAsia="Calibri" w:cs="Arial"/>
                <w:szCs w:val="24"/>
                <w:lang w:eastAsia="en-GB"/>
              </w:rPr>
            </w:pPr>
          </w:p>
        </w:tc>
        <w:tc>
          <w:tcPr>
            <w:tcW w:w="2229" w:type="dxa"/>
            <w:tcBorders>
              <w:top w:val="single" w:sz="4" w:space="0" w:color="auto"/>
            </w:tcBorders>
          </w:tcPr>
          <w:p w14:paraId="09B86084" w14:textId="77777777" w:rsidR="005859BD" w:rsidRDefault="005859BD" w:rsidP="003123E3">
            <w:pPr>
              <w:rPr>
                <w:rFonts w:cs="Arial"/>
                <w:szCs w:val="24"/>
              </w:rPr>
            </w:pPr>
            <w:r w:rsidRPr="00B77D1A">
              <w:rPr>
                <w:rFonts w:cs="Arial"/>
                <w:szCs w:val="24"/>
              </w:rPr>
              <w:t xml:space="preserve">3 </w:t>
            </w:r>
            <w:r>
              <w:rPr>
                <w:rFonts w:cs="Arial"/>
                <w:szCs w:val="24"/>
              </w:rPr>
              <w:t>community groups engaging with WGU to support green initiatives annually</w:t>
            </w:r>
          </w:p>
          <w:p w14:paraId="015B5657" w14:textId="77777777" w:rsidR="005859BD" w:rsidRDefault="005859BD" w:rsidP="003123E3">
            <w:pPr>
              <w:rPr>
                <w:rFonts w:cs="Arial"/>
                <w:szCs w:val="24"/>
              </w:rPr>
            </w:pPr>
          </w:p>
          <w:p w14:paraId="280BE56E" w14:textId="77777777" w:rsidR="005859BD" w:rsidRPr="00EE5327" w:rsidRDefault="005859BD" w:rsidP="003123E3">
            <w:pPr>
              <w:rPr>
                <w:rFonts w:cs="Arial"/>
                <w:szCs w:val="24"/>
              </w:rPr>
            </w:pPr>
          </w:p>
        </w:tc>
        <w:tc>
          <w:tcPr>
            <w:tcW w:w="3969" w:type="dxa"/>
          </w:tcPr>
          <w:p w14:paraId="6B6D6BAD" w14:textId="77777777" w:rsidR="005859BD" w:rsidRPr="005859BD" w:rsidRDefault="005859BD" w:rsidP="003123E3">
            <w:pPr>
              <w:pStyle w:val="paragraph"/>
              <w:spacing w:before="0" w:beforeAutospacing="0" w:after="0" w:afterAutospacing="0"/>
              <w:textAlignment w:val="baseline"/>
              <w:rPr>
                <w:rStyle w:val="normaltextrun"/>
                <w:rFonts w:ascii="Arial" w:hAnsi="Arial" w:cs="Arial"/>
                <w:b/>
                <w:bCs/>
                <w:sz w:val="22"/>
                <w:szCs w:val="22"/>
                <w:u w:val="single"/>
              </w:rPr>
            </w:pPr>
            <w:r w:rsidRPr="005859BD">
              <w:rPr>
                <w:rStyle w:val="normaltextrun"/>
                <w:rFonts w:ascii="Arial" w:hAnsi="Arial" w:cs="Arial"/>
                <w:b/>
                <w:bCs/>
                <w:sz w:val="22"/>
                <w:szCs w:val="22"/>
                <w:u w:val="single"/>
              </w:rPr>
              <w:t>2021/22</w:t>
            </w:r>
          </w:p>
          <w:p w14:paraId="5FC8B276" w14:textId="77777777" w:rsidR="005859BD" w:rsidRPr="005859BD" w:rsidRDefault="005859BD" w:rsidP="003123E3">
            <w:pPr>
              <w:rPr>
                <w:rFonts w:cs="Arial"/>
              </w:rPr>
            </w:pPr>
            <w:r w:rsidRPr="005859BD">
              <w:rPr>
                <w:rFonts w:cs="Arial"/>
              </w:rPr>
              <w:t>Working with Hedgehog Friendly Campus on Silver Award.</w:t>
            </w:r>
          </w:p>
          <w:p w14:paraId="31733C99" w14:textId="77777777" w:rsidR="005859BD" w:rsidRPr="005859BD" w:rsidRDefault="005859BD" w:rsidP="003123E3">
            <w:pPr>
              <w:rPr>
                <w:rFonts w:cs="Arial"/>
              </w:rPr>
            </w:pPr>
          </w:p>
          <w:p w14:paraId="2CE88A5B" w14:textId="77777777" w:rsidR="005859BD" w:rsidRPr="005859BD" w:rsidRDefault="005859BD" w:rsidP="003123E3">
            <w:pPr>
              <w:rPr>
                <w:rFonts w:cs="Arial"/>
              </w:rPr>
            </w:pPr>
            <w:r w:rsidRPr="005859BD">
              <w:rPr>
                <w:rFonts w:cs="Arial"/>
              </w:rPr>
              <w:t>Litter picking equipment was donated to Wrexham Litter pickers as part of Great Big Pick</w:t>
            </w:r>
          </w:p>
          <w:p w14:paraId="7010978D" w14:textId="77777777" w:rsidR="005859BD" w:rsidRPr="005859BD" w:rsidRDefault="005859BD" w:rsidP="003123E3">
            <w:pPr>
              <w:pStyle w:val="paragraph"/>
              <w:spacing w:before="0" w:beforeAutospacing="0" w:after="0" w:afterAutospacing="0"/>
              <w:textAlignment w:val="baseline"/>
              <w:rPr>
                <w:rStyle w:val="normaltextrun"/>
                <w:rFonts w:ascii="Arial" w:hAnsi="Arial" w:cs="Arial"/>
                <w:b/>
                <w:bCs/>
                <w:sz w:val="22"/>
                <w:szCs w:val="22"/>
                <w:u w:val="single"/>
              </w:rPr>
            </w:pPr>
          </w:p>
          <w:p w14:paraId="4792FBE6" w14:textId="77777777" w:rsidR="005859BD" w:rsidRPr="005859BD" w:rsidRDefault="005859BD" w:rsidP="003123E3">
            <w:pPr>
              <w:pStyle w:val="paragraph"/>
              <w:spacing w:before="0" w:beforeAutospacing="0" w:after="0" w:afterAutospacing="0"/>
              <w:textAlignment w:val="baseline"/>
              <w:rPr>
                <w:rStyle w:val="normaltextrun"/>
                <w:rFonts w:ascii="Arial" w:hAnsi="Arial" w:cs="Arial"/>
                <w:b/>
                <w:bCs/>
                <w:sz w:val="22"/>
                <w:szCs w:val="22"/>
                <w:u w:val="single"/>
              </w:rPr>
            </w:pPr>
            <w:r w:rsidRPr="005859BD">
              <w:rPr>
                <w:rStyle w:val="normaltextrun"/>
                <w:rFonts w:ascii="Arial" w:hAnsi="Arial" w:cs="Arial"/>
                <w:b/>
                <w:bCs/>
                <w:sz w:val="22"/>
                <w:szCs w:val="22"/>
                <w:u w:val="single"/>
              </w:rPr>
              <w:t>2022/23</w:t>
            </w:r>
          </w:p>
          <w:p w14:paraId="6CD6942C" w14:textId="77777777" w:rsidR="005859BD" w:rsidRPr="005859BD" w:rsidRDefault="005859BD" w:rsidP="003123E3">
            <w:pPr>
              <w:pStyle w:val="paragraph"/>
              <w:spacing w:before="0" w:beforeAutospacing="0" w:after="0" w:afterAutospacing="0"/>
              <w:textAlignment w:val="baseline"/>
              <w:rPr>
                <w:rFonts w:ascii="Arial" w:hAnsi="Arial" w:cs="Arial"/>
                <w:sz w:val="22"/>
                <w:szCs w:val="22"/>
              </w:rPr>
            </w:pPr>
            <w:r w:rsidRPr="005859BD">
              <w:rPr>
                <w:rStyle w:val="normaltextrun"/>
                <w:rFonts w:ascii="Arial" w:hAnsi="Arial" w:cs="Arial"/>
                <w:sz w:val="22"/>
                <w:szCs w:val="22"/>
              </w:rPr>
              <w:t>Project with Wrexham County Borough Council to plant over 100 trees in a local community space at Lincoln Park, Borras</w:t>
            </w:r>
          </w:p>
          <w:p w14:paraId="7EFF5238" w14:textId="77777777" w:rsidR="005859BD" w:rsidRPr="005859BD" w:rsidRDefault="005859BD" w:rsidP="003123E3">
            <w:pPr>
              <w:pStyle w:val="paragraph"/>
              <w:spacing w:before="0" w:beforeAutospacing="0" w:after="0" w:afterAutospacing="0"/>
              <w:textAlignment w:val="baseline"/>
              <w:rPr>
                <w:rFonts w:ascii="Arial" w:hAnsi="Arial" w:cs="Arial"/>
                <w:sz w:val="22"/>
                <w:szCs w:val="22"/>
              </w:rPr>
            </w:pPr>
            <w:r w:rsidRPr="005859BD">
              <w:rPr>
                <w:rStyle w:val="eop"/>
                <w:rFonts w:ascii="Arial" w:hAnsi="Arial" w:cs="Arial"/>
                <w:sz w:val="22"/>
                <w:szCs w:val="22"/>
              </w:rPr>
              <w:t> </w:t>
            </w:r>
          </w:p>
          <w:p w14:paraId="24022076" w14:textId="77777777" w:rsidR="005859BD" w:rsidRPr="005859BD" w:rsidRDefault="005859BD" w:rsidP="003123E3">
            <w:pPr>
              <w:pStyle w:val="paragraph"/>
              <w:spacing w:before="0" w:beforeAutospacing="0" w:after="0" w:afterAutospacing="0"/>
              <w:textAlignment w:val="baseline"/>
              <w:rPr>
                <w:rFonts w:ascii="Arial" w:hAnsi="Arial" w:cs="Arial"/>
                <w:sz w:val="22"/>
                <w:szCs w:val="22"/>
              </w:rPr>
            </w:pPr>
            <w:r w:rsidRPr="005859BD">
              <w:rPr>
                <w:rStyle w:val="normaltextrun"/>
                <w:rFonts w:ascii="Arial" w:hAnsi="Arial" w:cs="Arial"/>
                <w:sz w:val="22"/>
                <w:szCs w:val="22"/>
              </w:rPr>
              <w:t xml:space="preserve">Held Sustainability fair as part of Go Green Week which included suppliers and local groups including RSPB, Veolia, Innovative Energy, Keep Wales Tidy and </w:t>
            </w:r>
            <w:proofErr w:type="spellStart"/>
            <w:r w:rsidRPr="005859BD">
              <w:rPr>
                <w:rStyle w:val="normaltextrun"/>
                <w:rFonts w:ascii="Arial" w:hAnsi="Arial" w:cs="Arial"/>
                <w:sz w:val="22"/>
                <w:szCs w:val="22"/>
              </w:rPr>
              <w:t>Refillosaurus</w:t>
            </w:r>
            <w:proofErr w:type="spellEnd"/>
            <w:r w:rsidRPr="005859BD">
              <w:rPr>
                <w:rStyle w:val="normaltextrun"/>
                <w:rFonts w:ascii="Arial" w:hAnsi="Arial" w:cs="Arial"/>
                <w:sz w:val="22"/>
                <w:szCs w:val="22"/>
              </w:rPr>
              <w:t xml:space="preserve"> (refill/plastic free)</w:t>
            </w:r>
            <w:r w:rsidRPr="005859BD">
              <w:rPr>
                <w:rStyle w:val="eop"/>
                <w:rFonts w:ascii="Arial" w:hAnsi="Arial" w:cs="Arial"/>
                <w:sz w:val="22"/>
                <w:szCs w:val="22"/>
              </w:rPr>
              <w:t> </w:t>
            </w:r>
          </w:p>
          <w:p w14:paraId="00A41AEC" w14:textId="77777777" w:rsidR="005859BD" w:rsidRPr="005859BD" w:rsidRDefault="005859BD" w:rsidP="003123E3">
            <w:pPr>
              <w:pStyle w:val="paragraph"/>
              <w:spacing w:before="0" w:beforeAutospacing="0" w:after="0" w:afterAutospacing="0"/>
              <w:textAlignment w:val="baseline"/>
              <w:rPr>
                <w:rFonts w:ascii="Arial" w:hAnsi="Arial" w:cs="Arial"/>
                <w:sz w:val="22"/>
                <w:szCs w:val="22"/>
              </w:rPr>
            </w:pPr>
            <w:r w:rsidRPr="005859BD">
              <w:rPr>
                <w:rStyle w:val="eop"/>
                <w:rFonts w:ascii="Arial" w:hAnsi="Arial" w:cs="Arial"/>
                <w:sz w:val="22"/>
                <w:szCs w:val="22"/>
              </w:rPr>
              <w:t> </w:t>
            </w:r>
          </w:p>
          <w:p w14:paraId="32A99139" w14:textId="77777777" w:rsidR="005859BD" w:rsidRPr="005859BD" w:rsidRDefault="005859BD" w:rsidP="003123E3">
            <w:pPr>
              <w:pStyle w:val="paragraph"/>
              <w:spacing w:before="0" w:beforeAutospacing="0" w:after="0" w:afterAutospacing="0"/>
              <w:textAlignment w:val="baseline"/>
              <w:rPr>
                <w:rFonts w:ascii="Arial" w:hAnsi="Arial" w:cs="Arial"/>
                <w:sz w:val="22"/>
                <w:szCs w:val="22"/>
              </w:rPr>
            </w:pPr>
            <w:r w:rsidRPr="005859BD">
              <w:rPr>
                <w:rStyle w:val="normaltextrun"/>
                <w:rFonts w:ascii="Arial" w:hAnsi="Arial" w:cs="Arial"/>
                <w:sz w:val="22"/>
                <w:szCs w:val="22"/>
              </w:rPr>
              <w:t xml:space="preserve">Worked with Horticulture Wales to provide microgreens at events to staff and students and share their research work in </w:t>
            </w:r>
            <w:r w:rsidRPr="005859BD">
              <w:rPr>
                <w:rStyle w:val="normaltextrun"/>
                <w:rFonts w:ascii="Arial" w:hAnsi="Arial" w:cs="Arial"/>
                <w:sz w:val="22"/>
                <w:szCs w:val="22"/>
                <w:shd w:val="clear" w:color="auto" w:fill="FFFFFF"/>
              </w:rPr>
              <w:t> </w:t>
            </w:r>
            <w:hyperlink r:id="rId14" w:tgtFrame="_blank" w:history="1">
              <w:r w:rsidRPr="005859BD">
                <w:rPr>
                  <w:rStyle w:val="normaltextrun"/>
                  <w:rFonts w:ascii="Arial" w:hAnsi="Arial" w:cs="Arial"/>
                  <w:sz w:val="22"/>
                  <w:szCs w:val="22"/>
                  <w:shd w:val="clear" w:color="auto" w:fill="FFFFFF"/>
                </w:rPr>
                <w:t>Nutrient Film Technique</w:t>
              </w:r>
            </w:hyperlink>
            <w:r w:rsidRPr="005859BD">
              <w:rPr>
                <w:rStyle w:val="normaltextrun"/>
                <w:rFonts w:ascii="Arial" w:hAnsi="Arial" w:cs="Arial"/>
                <w:sz w:val="22"/>
                <w:szCs w:val="22"/>
                <w:shd w:val="clear" w:color="auto" w:fill="FFFFFF"/>
              </w:rPr>
              <w:t> (NFT) growing and hydroponics</w:t>
            </w:r>
            <w:r w:rsidRPr="005859BD">
              <w:rPr>
                <w:rStyle w:val="eop"/>
                <w:rFonts w:ascii="Arial" w:hAnsi="Arial" w:cs="Arial"/>
                <w:sz w:val="22"/>
                <w:szCs w:val="22"/>
              </w:rPr>
              <w:t> </w:t>
            </w:r>
          </w:p>
          <w:p w14:paraId="2E35081C" w14:textId="77777777" w:rsidR="005859BD" w:rsidRPr="005859BD" w:rsidRDefault="005859BD" w:rsidP="003123E3">
            <w:pPr>
              <w:pStyle w:val="paragraph"/>
              <w:spacing w:before="0" w:beforeAutospacing="0" w:after="0" w:afterAutospacing="0"/>
              <w:textAlignment w:val="baseline"/>
              <w:rPr>
                <w:rFonts w:ascii="Arial" w:hAnsi="Arial" w:cs="Arial"/>
                <w:sz w:val="22"/>
                <w:szCs w:val="22"/>
              </w:rPr>
            </w:pPr>
            <w:r w:rsidRPr="005859BD">
              <w:rPr>
                <w:rStyle w:val="eop"/>
                <w:rFonts w:ascii="Arial" w:hAnsi="Arial" w:cs="Arial"/>
                <w:sz w:val="22"/>
                <w:szCs w:val="22"/>
              </w:rPr>
              <w:t> </w:t>
            </w:r>
          </w:p>
          <w:p w14:paraId="4384D554" w14:textId="77777777" w:rsidR="005859BD" w:rsidRPr="005859BD" w:rsidRDefault="005859BD" w:rsidP="003123E3">
            <w:pPr>
              <w:pStyle w:val="paragraph"/>
              <w:spacing w:before="0" w:beforeAutospacing="0" w:after="0" w:afterAutospacing="0"/>
              <w:textAlignment w:val="baseline"/>
              <w:rPr>
                <w:rFonts w:ascii="Arial" w:hAnsi="Arial" w:cs="Arial"/>
                <w:sz w:val="22"/>
                <w:szCs w:val="22"/>
              </w:rPr>
            </w:pPr>
            <w:r w:rsidRPr="005859BD">
              <w:rPr>
                <w:rStyle w:val="normaltextrun"/>
                <w:rFonts w:ascii="Arial" w:hAnsi="Arial" w:cs="Arial"/>
                <w:sz w:val="22"/>
                <w:szCs w:val="22"/>
              </w:rPr>
              <w:t>Worked with SU to participate in event including Refreshers Fair, Merry Market and Wellbeing Week</w:t>
            </w:r>
            <w:r w:rsidRPr="005859BD">
              <w:rPr>
                <w:rStyle w:val="eop"/>
                <w:rFonts w:ascii="Arial" w:hAnsi="Arial" w:cs="Arial"/>
                <w:sz w:val="22"/>
                <w:szCs w:val="22"/>
              </w:rPr>
              <w:t xml:space="preserve">. Provided </w:t>
            </w:r>
            <w:r w:rsidRPr="005859BD">
              <w:rPr>
                <w:rStyle w:val="normaltextrun"/>
                <w:rFonts w:ascii="Arial" w:hAnsi="Arial" w:cs="Arial"/>
                <w:sz w:val="22"/>
                <w:szCs w:val="22"/>
              </w:rPr>
              <w:t xml:space="preserve">funding to support SU sustainability campaigns including Help </w:t>
            </w:r>
            <w:proofErr w:type="spellStart"/>
            <w:r w:rsidRPr="005859BD">
              <w:rPr>
                <w:rStyle w:val="normaltextrun"/>
                <w:rFonts w:ascii="Arial" w:hAnsi="Arial" w:cs="Arial"/>
                <w:sz w:val="22"/>
                <w:szCs w:val="22"/>
              </w:rPr>
              <w:t>YourShelf</w:t>
            </w:r>
            <w:proofErr w:type="spellEnd"/>
            <w:r w:rsidRPr="005859BD">
              <w:rPr>
                <w:rStyle w:val="normaltextrun"/>
                <w:rFonts w:ascii="Arial" w:hAnsi="Arial" w:cs="Arial"/>
                <w:sz w:val="22"/>
                <w:szCs w:val="22"/>
              </w:rPr>
              <w:t xml:space="preserve"> and </w:t>
            </w:r>
            <w:proofErr w:type="spellStart"/>
            <w:r w:rsidRPr="005859BD">
              <w:rPr>
                <w:rStyle w:val="normaltextrun"/>
                <w:rFonts w:ascii="Arial" w:hAnsi="Arial" w:cs="Arial"/>
                <w:sz w:val="22"/>
                <w:szCs w:val="22"/>
              </w:rPr>
              <w:t>CupAgain</w:t>
            </w:r>
            <w:proofErr w:type="spellEnd"/>
            <w:r w:rsidRPr="005859BD">
              <w:rPr>
                <w:rStyle w:val="eop"/>
                <w:rFonts w:ascii="Arial" w:hAnsi="Arial" w:cs="Arial"/>
                <w:sz w:val="22"/>
                <w:szCs w:val="22"/>
              </w:rPr>
              <w:t> </w:t>
            </w:r>
          </w:p>
          <w:p w14:paraId="59F8CDB8" w14:textId="77777777" w:rsidR="005859BD" w:rsidRPr="005859BD" w:rsidRDefault="005859BD" w:rsidP="003123E3">
            <w:pPr>
              <w:pStyle w:val="paragraph"/>
              <w:spacing w:before="0" w:beforeAutospacing="0" w:after="0" w:afterAutospacing="0"/>
              <w:textAlignment w:val="baseline"/>
              <w:rPr>
                <w:rFonts w:ascii="Arial" w:hAnsi="Arial" w:cs="Arial"/>
                <w:sz w:val="22"/>
                <w:szCs w:val="22"/>
              </w:rPr>
            </w:pPr>
            <w:r w:rsidRPr="005859BD">
              <w:rPr>
                <w:rStyle w:val="eop"/>
                <w:rFonts w:ascii="Arial" w:hAnsi="Arial" w:cs="Arial"/>
                <w:sz w:val="22"/>
                <w:szCs w:val="22"/>
              </w:rPr>
              <w:t> </w:t>
            </w:r>
          </w:p>
          <w:p w14:paraId="38F8F80A" w14:textId="77777777" w:rsidR="005859BD" w:rsidRPr="005859BD" w:rsidRDefault="005859BD" w:rsidP="003123E3">
            <w:pPr>
              <w:pStyle w:val="paragraph"/>
              <w:spacing w:before="0" w:beforeAutospacing="0" w:after="0" w:afterAutospacing="0"/>
              <w:textAlignment w:val="baseline"/>
              <w:rPr>
                <w:rStyle w:val="eop"/>
                <w:rFonts w:ascii="Arial" w:hAnsi="Arial" w:cs="Arial"/>
                <w:sz w:val="22"/>
                <w:szCs w:val="22"/>
              </w:rPr>
            </w:pPr>
            <w:r w:rsidRPr="005859BD">
              <w:rPr>
                <w:rStyle w:val="normaltextrun"/>
                <w:rFonts w:ascii="Arial" w:hAnsi="Arial" w:cs="Arial"/>
                <w:sz w:val="22"/>
                <w:szCs w:val="22"/>
              </w:rPr>
              <w:t>University and Student Union worked together to continue to manage the Communal Garden which is an ideal space for growing food and relaxation space.</w:t>
            </w:r>
            <w:r w:rsidRPr="005859BD">
              <w:rPr>
                <w:rStyle w:val="eop"/>
                <w:rFonts w:ascii="Arial" w:hAnsi="Arial" w:cs="Arial"/>
                <w:sz w:val="22"/>
                <w:szCs w:val="22"/>
              </w:rPr>
              <w:t> </w:t>
            </w:r>
          </w:p>
          <w:p w14:paraId="42507C90" w14:textId="77777777" w:rsidR="005859BD" w:rsidRPr="005859BD" w:rsidRDefault="005859BD" w:rsidP="003123E3">
            <w:pPr>
              <w:pStyle w:val="paragraph"/>
              <w:spacing w:before="0" w:beforeAutospacing="0" w:after="0" w:afterAutospacing="0"/>
              <w:textAlignment w:val="baseline"/>
              <w:rPr>
                <w:rStyle w:val="eop"/>
                <w:rFonts w:ascii="Arial" w:hAnsi="Arial" w:cs="Arial"/>
                <w:sz w:val="22"/>
                <w:szCs w:val="22"/>
              </w:rPr>
            </w:pPr>
          </w:p>
          <w:p w14:paraId="24C76D7E" w14:textId="77777777" w:rsidR="005859BD" w:rsidRPr="005859BD" w:rsidRDefault="005859BD" w:rsidP="003123E3">
            <w:pPr>
              <w:pStyle w:val="paragraph"/>
              <w:spacing w:before="0" w:beforeAutospacing="0" w:after="0" w:afterAutospacing="0"/>
              <w:textAlignment w:val="baseline"/>
              <w:rPr>
                <w:rStyle w:val="eop"/>
                <w:rFonts w:ascii="Arial" w:hAnsi="Arial" w:cs="Arial"/>
                <w:sz w:val="22"/>
                <w:szCs w:val="22"/>
              </w:rPr>
            </w:pPr>
            <w:r w:rsidRPr="005859BD">
              <w:rPr>
                <w:rStyle w:val="eop"/>
                <w:rFonts w:ascii="Arial" w:hAnsi="Arial" w:cs="Arial"/>
                <w:sz w:val="22"/>
                <w:szCs w:val="22"/>
              </w:rPr>
              <w:t>2023/24</w:t>
            </w:r>
          </w:p>
          <w:p w14:paraId="11C031B3" w14:textId="77777777" w:rsidR="005859BD" w:rsidRPr="005859BD" w:rsidRDefault="005859BD" w:rsidP="003123E3">
            <w:pPr>
              <w:pStyle w:val="paragraph"/>
              <w:spacing w:before="0" w:beforeAutospacing="0" w:after="0" w:afterAutospacing="0"/>
              <w:textAlignment w:val="baseline"/>
              <w:rPr>
                <w:rStyle w:val="eop"/>
                <w:rFonts w:ascii="Arial" w:hAnsi="Arial" w:cs="Arial"/>
                <w:sz w:val="22"/>
                <w:szCs w:val="22"/>
              </w:rPr>
            </w:pPr>
          </w:p>
          <w:p w14:paraId="153F58FA" w14:textId="77777777" w:rsidR="005859BD" w:rsidRPr="005859BD" w:rsidRDefault="005859BD" w:rsidP="003123E3">
            <w:pPr>
              <w:pStyle w:val="paragraph"/>
              <w:spacing w:before="0" w:beforeAutospacing="0" w:after="0" w:afterAutospacing="0"/>
              <w:textAlignment w:val="baseline"/>
              <w:rPr>
                <w:rStyle w:val="eop"/>
                <w:rFonts w:ascii="Arial" w:hAnsi="Arial" w:cs="Arial"/>
                <w:sz w:val="22"/>
                <w:szCs w:val="22"/>
              </w:rPr>
            </w:pPr>
            <w:r w:rsidRPr="005859BD">
              <w:rPr>
                <w:rStyle w:val="normaltextrun"/>
                <w:rFonts w:ascii="Arial" w:hAnsi="Arial" w:cs="Arial"/>
                <w:sz w:val="22"/>
                <w:szCs w:val="22"/>
              </w:rPr>
              <w:t xml:space="preserve">Worked with Horticulture Wales to provide microgreens at events to staff and students and share their research work in </w:t>
            </w:r>
            <w:r w:rsidRPr="005859BD">
              <w:rPr>
                <w:rStyle w:val="normaltextrun"/>
                <w:rFonts w:ascii="Arial" w:hAnsi="Arial" w:cs="Arial"/>
                <w:sz w:val="22"/>
                <w:szCs w:val="22"/>
                <w:shd w:val="clear" w:color="auto" w:fill="FFFFFF"/>
              </w:rPr>
              <w:t> </w:t>
            </w:r>
            <w:hyperlink r:id="rId15" w:tgtFrame="_blank" w:history="1">
              <w:r w:rsidRPr="005859BD">
                <w:rPr>
                  <w:rStyle w:val="normaltextrun"/>
                  <w:rFonts w:ascii="Arial" w:hAnsi="Arial" w:cs="Arial"/>
                  <w:sz w:val="22"/>
                  <w:szCs w:val="22"/>
                  <w:shd w:val="clear" w:color="auto" w:fill="FFFFFF"/>
                </w:rPr>
                <w:t>Nutrient Film Technique</w:t>
              </w:r>
            </w:hyperlink>
            <w:r w:rsidRPr="005859BD">
              <w:rPr>
                <w:rStyle w:val="normaltextrun"/>
                <w:rFonts w:ascii="Arial" w:hAnsi="Arial" w:cs="Arial"/>
                <w:sz w:val="22"/>
                <w:szCs w:val="22"/>
                <w:shd w:val="clear" w:color="auto" w:fill="FFFFFF"/>
              </w:rPr>
              <w:t> (NFT) growing and hydroponics</w:t>
            </w:r>
            <w:r w:rsidRPr="005859BD">
              <w:rPr>
                <w:rStyle w:val="eop"/>
                <w:rFonts w:ascii="Arial" w:hAnsi="Arial" w:cs="Arial"/>
                <w:sz w:val="22"/>
                <w:szCs w:val="22"/>
              </w:rPr>
              <w:t> </w:t>
            </w:r>
          </w:p>
          <w:p w14:paraId="3A452418" w14:textId="77777777" w:rsidR="005859BD" w:rsidRPr="005859BD" w:rsidRDefault="005859BD" w:rsidP="003123E3">
            <w:pPr>
              <w:pStyle w:val="paragraph"/>
              <w:spacing w:before="0" w:beforeAutospacing="0" w:after="0" w:afterAutospacing="0"/>
              <w:textAlignment w:val="baseline"/>
              <w:rPr>
                <w:rStyle w:val="eop"/>
                <w:rFonts w:ascii="Arial" w:hAnsi="Arial" w:cs="Arial"/>
                <w:sz w:val="22"/>
                <w:szCs w:val="22"/>
              </w:rPr>
            </w:pPr>
          </w:p>
          <w:p w14:paraId="09868C2E" w14:textId="77777777" w:rsidR="005859BD" w:rsidRPr="005859BD" w:rsidRDefault="005859BD" w:rsidP="003123E3">
            <w:pPr>
              <w:pStyle w:val="paragraph"/>
              <w:spacing w:before="0" w:beforeAutospacing="0" w:after="0" w:afterAutospacing="0"/>
              <w:textAlignment w:val="baseline"/>
              <w:rPr>
                <w:rFonts w:ascii="Arial" w:hAnsi="Arial" w:cs="Arial"/>
                <w:sz w:val="22"/>
                <w:szCs w:val="22"/>
              </w:rPr>
            </w:pPr>
            <w:r w:rsidRPr="005859BD">
              <w:rPr>
                <w:rStyle w:val="normaltextrun"/>
                <w:rFonts w:ascii="Arial" w:hAnsi="Arial" w:cs="Arial"/>
                <w:sz w:val="22"/>
                <w:szCs w:val="22"/>
              </w:rPr>
              <w:t>Worked with SU to participate in events including Go Green Week and regular Communal Garden activities</w:t>
            </w:r>
          </w:p>
          <w:p w14:paraId="09BC83ED" w14:textId="77777777" w:rsidR="005859BD" w:rsidRPr="005859BD" w:rsidRDefault="005859BD" w:rsidP="003123E3">
            <w:pPr>
              <w:pStyle w:val="paragraph"/>
              <w:spacing w:before="0" w:beforeAutospacing="0" w:after="0" w:afterAutospacing="0"/>
              <w:textAlignment w:val="baseline"/>
              <w:rPr>
                <w:rStyle w:val="eop"/>
                <w:rFonts w:ascii="Arial" w:hAnsi="Arial" w:cs="Arial"/>
                <w:sz w:val="22"/>
                <w:szCs w:val="22"/>
              </w:rPr>
            </w:pPr>
            <w:r w:rsidRPr="005859BD">
              <w:rPr>
                <w:rStyle w:val="eop"/>
                <w:rFonts w:ascii="Arial" w:hAnsi="Arial" w:cs="Arial"/>
                <w:sz w:val="22"/>
                <w:szCs w:val="22"/>
              </w:rPr>
              <w:t>Ongoing work with Wrexham Forest Partnerships to champion existing and new woodlands in Wrexham County</w:t>
            </w:r>
          </w:p>
          <w:p w14:paraId="201DCBF4" w14:textId="77777777" w:rsidR="005859BD" w:rsidRPr="005859BD" w:rsidRDefault="005859BD" w:rsidP="003123E3">
            <w:pPr>
              <w:pStyle w:val="paragraph"/>
              <w:spacing w:before="0" w:beforeAutospacing="0" w:after="0" w:afterAutospacing="0"/>
              <w:textAlignment w:val="baseline"/>
              <w:rPr>
                <w:rFonts w:ascii="Arial" w:hAnsi="Arial" w:cs="Arial"/>
              </w:rPr>
            </w:pPr>
          </w:p>
        </w:tc>
        <w:tc>
          <w:tcPr>
            <w:tcW w:w="850" w:type="dxa"/>
            <w:vMerge w:val="restart"/>
            <w:shd w:val="clear" w:color="auto" w:fill="00B050"/>
          </w:tcPr>
          <w:p w14:paraId="3226139A" w14:textId="77777777" w:rsidR="005859BD" w:rsidRPr="00EE5327" w:rsidRDefault="005859BD" w:rsidP="003123E3">
            <w:pPr>
              <w:rPr>
                <w:rFonts w:cs="Arial"/>
                <w:szCs w:val="24"/>
              </w:rPr>
            </w:pPr>
          </w:p>
        </w:tc>
      </w:tr>
      <w:tr w:rsidR="005859BD" w:rsidRPr="00EE5327" w14:paraId="765BF3B3" w14:textId="77777777" w:rsidTr="003123E3">
        <w:trPr>
          <w:trHeight w:val="2268"/>
        </w:trPr>
        <w:tc>
          <w:tcPr>
            <w:tcW w:w="1910" w:type="dxa"/>
            <w:vMerge/>
          </w:tcPr>
          <w:p w14:paraId="73DF255F" w14:textId="77777777" w:rsidR="005859BD" w:rsidRPr="00EE5327" w:rsidRDefault="005859BD" w:rsidP="003123E3">
            <w:pPr>
              <w:keepNext/>
              <w:spacing w:line="276" w:lineRule="auto"/>
              <w:jc w:val="both"/>
              <w:outlineLvl w:val="1"/>
              <w:rPr>
                <w:rFonts w:eastAsia="Times New Roman" w:cs="Arial"/>
                <w:b/>
                <w:bCs/>
                <w:iCs/>
                <w:szCs w:val="24"/>
                <w:lang w:eastAsia="en-GB"/>
              </w:rPr>
            </w:pPr>
          </w:p>
        </w:tc>
        <w:tc>
          <w:tcPr>
            <w:tcW w:w="2031" w:type="dxa"/>
            <w:vMerge/>
          </w:tcPr>
          <w:p w14:paraId="52A9A7DE" w14:textId="77777777" w:rsidR="005859BD" w:rsidRPr="00EE5327" w:rsidRDefault="005859BD" w:rsidP="003123E3">
            <w:pPr>
              <w:rPr>
                <w:rFonts w:cs="Arial"/>
                <w:szCs w:val="24"/>
              </w:rPr>
            </w:pPr>
          </w:p>
        </w:tc>
        <w:tc>
          <w:tcPr>
            <w:tcW w:w="1738" w:type="dxa"/>
            <w:vMerge/>
          </w:tcPr>
          <w:p w14:paraId="5199E150" w14:textId="77777777" w:rsidR="005859BD" w:rsidRPr="00EE5327" w:rsidRDefault="005859BD" w:rsidP="003123E3">
            <w:pPr>
              <w:rPr>
                <w:rFonts w:cs="Arial"/>
                <w:b/>
                <w:szCs w:val="24"/>
              </w:rPr>
            </w:pPr>
          </w:p>
        </w:tc>
        <w:tc>
          <w:tcPr>
            <w:tcW w:w="2577" w:type="dxa"/>
            <w:vMerge/>
          </w:tcPr>
          <w:p w14:paraId="1765A8F6" w14:textId="77777777" w:rsidR="005859BD" w:rsidRPr="00EE5327" w:rsidRDefault="005859BD" w:rsidP="003123E3">
            <w:pPr>
              <w:spacing w:line="276" w:lineRule="auto"/>
              <w:contextualSpacing/>
              <w:rPr>
                <w:rFonts w:eastAsia="Calibri" w:cs="Arial"/>
                <w:szCs w:val="24"/>
                <w:lang w:eastAsia="en-GB"/>
              </w:rPr>
            </w:pPr>
          </w:p>
        </w:tc>
        <w:tc>
          <w:tcPr>
            <w:tcW w:w="2229" w:type="dxa"/>
            <w:tcBorders>
              <w:top w:val="single" w:sz="4" w:space="0" w:color="auto"/>
            </w:tcBorders>
          </w:tcPr>
          <w:p w14:paraId="320F9240" w14:textId="77777777" w:rsidR="005859BD" w:rsidRPr="00B77D1A" w:rsidRDefault="005859BD" w:rsidP="003123E3">
            <w:pPr>
              <w:rPr>
                <w:rFonts w:cs="Arial"/>
                <w:szCs w:val="24"/>
              </w:rPr>
            </w:pPr>
            <w:r>
              <w:rPr>
                <w:rFonts w:cs="Arial"/>
                <w:szCs w:val="24"/>
              </w:rPr>
              <w:t>Opportunities and events regularly shared via Sustainability web pages and social media channels</w:t>
            </w:r>
          </w:p>
        </w:tc>
        <w:tc>
          <w:tcPr>
            <w:tcW w:w="3969" w:type="dxa"/>
          </w:tcPr>
          <w:p w14:paraId="1A6A7386" w14:textId="77777777" w:rsidR="005859BD" w:rsidRPr="005859BD" w:rsidRDefault="005859BD" w:rsidP="003123E3">
            <w:pPr>
              <w:pStyle w:val="paragraph"/>
              <w:spacing w:before="0" w:beforeAutospacing="0" w:after="0" w:afterAutospacing="0"/>
              <w:textAlignment w:val="baseline"/>
              <w:rPr>
                <w:rStyle w:val="normaltextrun"/>
                <w:rFonts w:ascii="Arial" w:hAnsi="Arial" w:cs="Arial"/>
                <w:b/>
                <w:bCs/>
                <w:color w:val="000000"/>
                <w:sz w:val="22"/>
                <w:szCs w:val="22"/>
                <w:shd w:val="clear" w:color="auto" w:fill="FFFFFF"/>
              </w:rPr>
            </w:pPr>
            <w:r w:rsidRPr="005859BD">
              <w:rPr>
                <w:rStyle w:val="normaltextrun"/>
                <w:rFonts w:ascii="Arial" w:hAnsi="Arial" w:cs="Arial"/>
                <w:b/>
                <w:bCs/>
                <w:color w:val="000000"/>
                <w:sz w:val="22"/>
                <w:szCs w:val="22"/>
                <w:shd w:val="clear" w:color="auto" w:fill="FFFFFF"/>
              </w:rPr>
              <w:t>2022/23 and 2023/24</w:t>
            </w:r>
          </w:p>
          <w:p w14:paraId="00DEA018" w14:textId="77777777" w:rsidR="005859BD" w:rsidRPr="005859BD" w:rsidRDefault="005859BD" w:rsidP="003123E3">
            <w:pPr>
              <w:pStyle w:val="paragraph"/>
              <w:spacing w:before="0" w:beforeAutospacing="0" w:after="0" w:afterAutospacing="0"/>
              <w:textAlignment w:val="baseline"/>
              <w:rPr>
                <w:rStyle w:val="eop"/>
                <w:rFonts w:ascii="Arial" w:hAnsi="Arial" w:cs="Arial"/>
                <w:color w:val="000000"/>
                <w:sz w:val="22"/>
                <w:szCs w:val="22"/>
                <w:shd w:val="clear" w:color="auto" w:fill="FFFFFF"/>
              </w:rPr>
            </w:pPr>
            <w:r w:rsidRPr="005859BD">
              <w:rPr>
                <w:rStyle w:val="normaltextrun"/>
                <w:rFonts w:ascii="Arial" w:hAnsi="Arial" w:cs="Arial"/>
                <w:color w:val="000000"/>
                <w:sz w:val="22"/>
                <w:szCs w:val="22"/>
                <w:shd w:val="clear" w:color="auto" w:fill="FFFFFF"/>
              </w:rPr>
              <w:t>Go Green W</w:t>
            </w:r>
            <w:r w:rsidRPr="005859BD">
              <w:rPr>
                <w:rStyle w:val="normaltextrun"/>
                <w:rFonts w:ascii="Arial" w:hAnsi="Arial" w:cs="Arial"/>
                <w:sz w:val="22"/>
                <w:szCs w:val="22"/>
                <w:shd w:val="clear" w:color="auto" w:fill="FFFFFF"/>
              </w:rPr>
              <w:t xml:space="preserve">eek activities, </w:t>
            </w:r>
            <w:r w:rsidRPr="005859BD">
              <w:rPr>
                <w:rStyle w:val="normaltextrun"/>
                <w:rFonts w:ascii="Arial" w:hAnsi="Arial" w:cs="Arial"/>
                <w:color w:val="000000"/>
                <w:sz w:val="22"/>
                <w:szCs w:val="22"/>
                <w:shd w:val="clear" w:color="auto" w:fill="FFFFFF"/>
              </w:rPr>
              <w:t>Freshers Fair, Fairtrade fortnight promotion shared on social media &amp; campus talk</w:t>
            </w:r>
            <w:r w:rsidRPr="005859BD">
              <w:rPr>
                <w:rStyle w:val="eop"/>
                <w:rFonts w:ascii="Arial" w:hAnsi="Arial" w:cs="Arial"/>
                <w:color w:val="000000"/>
                <w:sz w:val="22"/>
                <w:szCs w:val="22"/>
                <w:shd w:val="clear" w:color="auto" w:fill="FFFFFF"/>
              </w:rPr>
              <w:t> weekly newsletter together with other campaigns "Think Green” participated in</w:t>
            </w:r>
          </w:p>
          <w:p w14:paraId="77B065F9" w14:textId="77777777" w:rsidR="005859BD" w:rsidRPr="005859BD" w:rsidRDefault="005859BD" w:rsidP="003123E3">
            <w:pPr>
              <w:pStyle w:val="paragraph"/>
              <w:spacing w:before="0" w:beforeAutospacing="0" w:after="0" w:afterAutospacing="0"/>
              <w:textAlignment w:val="baseline"/>
              <w:rPr>
                <w:rStyle w:val="eop"/>
                <w:rFonts w:ascii="Arial" w:hAnsi="Arial" w:cs="Arial"/>
                <w:color w:val="000000"/>
                <w:sz w:val="20"/>
                <w:szCs w:val="20"/>
                <w:shd w:val="clear" w:color="auto" w:fill="FFFFFF"/>
              </w:rPr>
            </w:pPr>
          </w:p>
          <w:p w14:paraId="4544F692" w14:textId="77777777" w:rsidR="005859BD" w:rsidRPr="005859BD" w:rsidRDefault="005859BD" w:rsidP="003123E3">
            <w:pPr>
              <w:pStyle w:val="paragraph"/>
              <w:spacing w:before="0" w:beforeAutospacing="0" w:after="0" w:afterAutospacing="0"/>
              <w:textAlignment w:val="baseline"/>
              <w:rPr>
                <w:rStyle w:val="normaltextrun"/>
                <w:rFonts w:ascii="Arial" w:hAnsi="Arial" w:cs="Arial"/>
                <w:color w:val="D13438"/>
                <w:sz w:val="22"/>
                <w:szCs w:val="22"/>
                <w:u w:val="single"/>
              </w:rPr>
            </w:pPr>
            <w:r w:rsidRPr="005859BD">
              <w:rPr>
                <w:rStyle w:val="eop"/>
                <w:rFonts w:ascii="Arial" w:hAnsi="Arial" w:cs="Arial"/>
                <w:color w:val="000000"/>
                <w:sz w:val="22"/>
                <w:szCs w:val="22"/>
                <w:shd w:val="clear" w:color="auto" w:fill="FFFFFF"/>
              </w:rPr>
              <w:t>Nature Based social prescribing projects were well advertised through various channels</w:t>
            </w:r>
          </w:p>
        </w:tc>
        <w:tc>
          <w:tcPr>
            <w:tcW w:w="850" w:type="dxa"/>
            <w:vMerge/>
          </w:tcPr>
          <w:p w14:paraId="01B420D3" w14:textId="77777777" w:rsidR="005859BD" w:rsidRPr="00EE5327" w:rsidRDefault="005859BD" w:rsidP="003123E3">
            <w:pPr>
              <w:rPr>
                <w:rFonts w:cs="Arial"/>
                <w:szCs w:val="24"/>
              </w:rPr>
            </w:pPr>
          </w:p>
        </w:tc>
      </w:tr>
      <w:tr w:rsidR="005859BD" w:rsidRPr="00EE5327" w14:paraId="07413373" w14:textId="77777777" w:rsidTr="003123E3">
        <w:trPr>
          <w:trHeight w:val="50"/>
        </w:trPr>
        <w:tc>
          <w:tcPr>
            <w:tcW w:w="1910" w:type="dxa"/>
            <w:vMerge/>
          </w:tcPr>
          <w:p w14:paraId="40A10AF2" w14:textId="77777777" w:rsidR="005859BD" w:rsidRPr="00EE5327" w:rsidRDefault="005859BD" w:rsidP="003123E3">
            <w:pPr>
              <w:keepNext/>
              <w:spacing w:line="276" w:lineRule="auto"/>
              <w:jc w:val="both"/>
              <w:outlineLvl w:val="1"/>
              <w:rPr>
                <w:rFonts w:eastAsia="Times New Roman" w:cs="Arial"/>
                <w:b/>
                <w:bCs/>
                <w:iCs/>
                <w:szCs w:val="24"/>
                <w:lang w:eastAsia="en-GB"/>
              </w:rPr>
            </w:pPr>
          </w:p>
        </w:tc>
        <w:tc>
          <w:tcPr>
            <w:tcW w:w="2031" w:type="dxa"/>
          </w:tcPr>
          <w:p w14:paraId="7D2DCC7D" w14:textId="77777777" w:rsidR="005859BD" w:rsidRPr="00EE5327" w:rsidRDefault="005859BD" w:rsidP="003123E3">
            <w:pPr>
              <w:rPr>
                <w:rFonts w:cs="Arial"/>
                <w:szCs w:val="24"/>
              </w:rPr>
            </w:pPr>
            <w:r w:rsidRPr="00EE5327">
              <w:rPr>
                <w:rFonts w:cs="Arial"/>
                <w:szCs w:val="24"/>
              </w:rPr>
              <w:t>3.To establish a network of ‘Green Champions’ across the University who promote and share environmental practises and initiatives.</w:t>
            </w:r>
          </w:p>
          <w:p w14:paraId="610ACACC" w14:textId="77777777" w:rsidR="005859BD" w:rsidRPr="00EE5327" w:rsidRDefault="005859BD" w:rsidP="003123E3">
            <w:pPr>
              <w:rPr>
                <w:rFonts w:cs="Arial"/>
                <w:szCs w:val="24"/>
              </w:rPr>
            </w:pPr>
          </w:p>
        </w:tc>
        <w:tc>
          <w:tcPr>
            <w:tcW w:w="1738" w:type="dxa"/>
            <w:vMerge/>
          </w:tcPr>
          <w:p w14:paraId="7612E9D2" w14:textId="77777777" w:rsidR="005859BD" w:rsidRPr="00EE5327" w:rsidRDefault="005859BD" w:rsidP="003123E3">
            <w:pPr>
              <w:rPr>
                <w:rFonts w:cs="Arial"/>
                <w:b/>
                <w:szCs w:val="24"/>
              </w:rPr>
            </w:pPr>
          </w:p>
        </w:tc>
        <w:tc>
          <w:tcPr>
            <w:tcW w:w="2577" w:type="dxa"/>
          </w:tcPr>
          <w:p w14:paraId="4EA104D7" w14:textId="77777777" w:rsidR="005859BD" w:rsidRPr="00EE5327" w:rsidRDefault="005859BD" w:rsidP="003123E3">
            <w:pPr>
              <w:spacing w:line="276" w:lineRule="auto"/>
              <w:contextualSpacing/>
              <w:rPr>
                <w:rFonts w:eastAsia="Calibri" w:cs="Arial"/>
                <w:szCs w:val="24"/>
              </w:rPr>
            </w:pPr>
            <w:r w:rsidRPr="00EE5327">
              <w:rPr>
                <w:rFonts w:eastAsia="Calibri" w:cs="Arial"/>
                <w:szCs w:val="24"/>
              </w:rPr>
              <w:t>Staff and student ‘Green Champions’ in place</w:t>
            </w:r>
          </w:p>
          <w:p w14:paraId="12438725" w14:textId="77777777" w:rsidR="005859BD" w:rsidRPr="00EE5327" w:rsidRDefault="005859BD" w:rsidP="003123E3">
            <w:pPr>
              <w:spacing w:line="276" w:lineRule="auto"/>
              <w:contextualSpacing/>
              <w:rPr>
                <w:rFonts w:eastAsia="Calibri" w:cs="Arial"/>
                <w:szCs w:val="24"/>
                <w:lang w:eastAsia="en-GB"/>
              </w:rPr>
            </w:pPr>
          </w:p>
        </w:tc>
        <w:tc>
          <w:tcPr>
            <w:tcW w:w="2229" w:type="dxa"/>
            <w:tcBorders>
              <w:top w:val="single" w:sz="4" w:space="0" w:color="auto"/>
            </w:tcBorders>
          </w:tcPr>
          <w:p w14:paraId="43A46484" w14:textId="77777777" w:rsidR="005859BD" w:rsidRPr="00EE5327" w:rsidRDefault="005859BD" w:rsidP="003123E3">
            <w:pPr>
              <w:spacing w:line="276" w:lineRule="auto"/>
              <w:contextualSpacing/>
              <w:rPr>
                <w:rFonts w:eastAsia="Calibri" w:cs="Arial"/>
                <w:szCs w:val="24"/>
              </w:rPr>
            </w:pPr>
            <w:r w:rsidRPr="00EE5327">
              <w:rPr>
                <w:rFonts w:eastAsia="Calibri" w:cs="Arial"/>
                <w:szCs w:val="24"/>
              </w:rPr>
              <w:t>Recruit a minimum of 10 ‘Green Champions’ each year</w:t>
            </w:r>
          </w:p>
          <w:p w14:paraId="14B10023" w14:textId="77777777" w:rsidR="005859BD" w:rsidRPr="00EE5327" w:rsidRDefault="005859BD" w:rsidP="003123E3">
            <w:pPr>
              <w:rPr>
                <w:rFonts w:cs="Arial"/>
                <w:szCs w:val="24"/>
              </w:rPr>
            </w:pPr>
          </w:p>
        </w:tc>
        <w:tc>
          <w:tcPr>
            <w:tcW w:w="3969" w:type="dxa"/>
          </w:tcPr>
          <w:p w14:paraId="655EEC92" w14:textId="77777777" w:rsidR="005859BD" w:rsidRPr="005859BD" w:rsidRDefault="005859BD" w:rsidP="003123E3">
            <w:pPr>
              <w:rPr>
                <w:rFonts w:cs="Arial"/>
              </w:rPr>
            </w:pPr>
            <w:r w:rsidRPr="005859BD">
              <w:rPr>
                <w:rFonts w:cs="Arial"/>
              </w:rPr>
              <w:t>2021/22 – 10 green champions recruited</w:t>
            </w:r>
          </w:p>
          <w:p w14:paraId="05A67D2D" w14:textId="77777777" w:rsidR="005859BD" w:rsidRPr="005859BD" w:rsidRDefault="005859BD" w:rsidP="003123E3">
            <w:pPr>
              <w:rPr>
                <w:rFonts w:cs="Arial"/>
              </w:rPr>
            </w:pPr>
          </w:p>
          <w:p w14:paraId="5F1CDC8C" w14:textId="77777777" w:rsidR="005859BD" w:rsidRPr="005859BD" w:rsidRDefault="005859BD" w:rsidP="003123E3">
            <w:pPr>
              <w:rPr>
                <w:rFonts w:cs="Arial"/>
              </w:rPr>
            </w:pPr>
            <w:r w:rsidRPr="005859BD">
              <w:rPr>
                <w:rFonts w:cs="Arial"/>
              </w:rPr>
              <w:t>2022/23 – 10 green champions recruited</w:t>
            </w:r>
          </w:p>
          <w:p w14:paraId="7145BF59" w14:textId="77777777" w:rsidR="005859BD" w:rsidRPr="005859BD" w:rsidRDefault="005859BD" w:rsidP="003123E3">
            <w:pPr>
              <w:rPr>
                <w:rFonts w:cs="Arial"/>
              </w:rPr>
            </w:pPr>
          </w:p>
          <w:p w14:paraId="1BCAA708" w14:textId="77777777" w:rsidR="005859BD" w:rsidRPr="005859BD" w:rsidRDefault="005859BD" w:rsidP="003123E3">
            <w:pPr>
              <w:rPr>
                <w:rFonts w:cs="Arial"/>
              </w:rPr>
            </w:pPr>
            <w:r w:rsidRPr="005859BD">
              <w:rPr>
                <w:rFonts w:cs="Arial"/>
              </w:rPr>
              <w:t>2023/24 – 5 Green Champions Recruited</w:t>
            </w:r>
          </w:p>
        </w:tc>
        <w:tc>
          <w:tcPr>
            <w:tcW w:w="850" w:type="dxa"/>
            <w:shd w:val="clear" w:color="auto" w:fill="FF0000"/>
          </w:tcPr>
          <w:p w14:paraId="48768E62" w14:textId="77777777" w:rsidR="005859BD" w:rsidRPr="00EE5327" w:rsidRDefault="005859BD" w:rsidP="003123E3">
            <w:pPr>
              <w:rPr>
                <w:rFonts w:cs="Arial"/>
                <w:szCs w:val="24"/>
              </w:rPr>
            </w:pPr>
          </w:p>
        </w:tc>
      </w:tr>
      <w:tr w:rsidR="005859BD" w:rsidRPr="00EE5327" w14:paraId="536950E5" w14:textId="77777777" w:rsidTr="003123E3">
        <w:trPr>
          <w:trHeight w:val="3467"/>
        </w:trPr>
        <w:tc>
          <w:tcPr>
            <w:tcW w:w="1910" w:type="dxa"/>
            <w:vMerge/>
          </w:tcPr>
          <w:p w14:paraId="6B5F8131" w14:textId="77777777" w:rsidR="005859BD" w:rsidRPr="00EE5327" w:rsidRDefault="005859BD" w:rsidP="003123E3">
            <w:pPr>
              <w:keepNext/>
              <w:spacing w:line="276" w:lineRule="auto"/>
              <w:jc w:val="both"/>
              <w:outlineLvl w:val="1"/>
              <w:rPr>
                <w:rFonts w:eastAsia="Times New Roman" w:cs="Arial"/>
                <w:b/>
                <w:bCs/>
                <w:iCs/>
                <w:szCs w:val="24"/>
                <w:lang w:eastAsia="en-GB"/>
              </w:rPr>
            </w:pPr>
          </w:p>
        </w:tc>
        <w:tc>
          <w:tcPr>
            <w:tcW w:w="2031" w:type="dxa"/>
          </w:tcPr>
          <w:p w14:paraId="49EC1A67" w14:textId="77777777" w:rsidR="005859BD" w:rsidRPr="00EE5327" w:rsidRDefault="005859BD" w:rsidP="003123E3">
            <w:pPr>
              <w:rPr>
                <w:rFonts w:cs="Arial"/>
                <w:szCs w:val="24"/>
              </w:rPr>
            </w:pPr>
            <w:r w:rsidRPr="00EE5327">
              <w:rPr>
                <w:rFonts w:cs="Arial"/>
                <w:szCs w:val="24"/>
              </w:rPr>
              <w:t>4.To assist the Students’ Union by engaging students as partners in creating learning experiences relating to sustainability and in supporting their environment sustainability activities.</w:t>
            </w:r>
          </w:p>
        </w:tc>
        <w:tc>
          <w:tcPr>
            <w:tcW w:w="1738" w:type="dxa"/>
            <w:vMerge/>
          </w:tcPr>
          <w:p w14:paraId="01BDC6F3" w14:textId="77777777" w:rsidR="005859BD" w:rsidRPr="00EE5327" w:rsidRDefault="005859BD" w:rsidP="003123E3">
            <w:pPr>
              <w:rPr>
                <w:rFonts w:cs="Arial"/>
                <w:b/>
                <w:szCs w:val="24"/>
              </w:rPr>
            </w:pPr>
          </w:p>
        </w:tc>
        <w:tc>
          <w:tcPr>
            <w:tcW w:w="2577" w:type="dxa"/>
          </w:tcPr>
          <w:p w14:paraId="68861079" w14:textId="77777777" w:rsidR="005859BD" w:rsidRPr="00EE5327" w:rsidRDefault="005859BD" w:rsidP="003123E3">
            <w:pPr>
              <w:spacing w:line="276" w:lineRule="auto"/>
              <w:contextualSpacing/>
              <w:rPr>
                <w:rFonts w:eastAsia="Calibri" w:cs="Arial"/>
                <w:szCs w:val="24"/>
                <w:lang w:eastAsia="en-GB"/>
              </w:rPr>
            </w:pPr>
            <w:r w:rsidRPr="00EE5327">
              <w:rPr>
                <w:rFonts w:eastAsia="Calibri" w:cs="Arial"/>
                <w:szCs w:val="24"/>
                <w:lang w:eastAsia="en-GB"/>
              </w:rPr>
              <w:t xml:space="preserve">Participation in Green Impact Awards </w:t>
            </w:r>
          </w:p>
          <w:p w14:paraId="7A32D4A3" w14:textId="77777777" w:rsidR="005859BD" w:rsidRPr="00EE5327" w:rsidRDefault="005859BD" w:rsidP="003123E3">
            <w:pPr>
              <w:spacing w:line="276" w:lineRule="auto"/>
              <w:contextualSpacing/>
              <w:rPr>
                <w:rFonts w:eastAsia="Calibri" w:cs="Arial"/>
                <w:szCs w:val="24"/>
                <w:lang w:eastAsia="en-GB"/>
              </w:rPr>
            </w:pPr>
          </w:p>
        </w:tc>
        <w:tc>
          <w:tcPr>
            <w:tcW w:w="2229" w:type="dxa"/>
            <w:tcBorders>
              <w:top w:val="single" w:sz="4" w:space="0" w:color="auto"/>
            </w:tcBorders>
          </w:tcPr>
          <w:p w14:paraId="0B146A87" w14:textId="77777777" w:rsidR="005859BD" w:rsidRPr="00EE5327" w:rsidRDefault="005859BD" w:rsidP="003123E3">
            <w:pPr>
              <w:rPr>
                <w:rFonts w:cs="Arial"/>
                <w:szCs w:val="24"/>
              </w:rPr>
            </w:pPr>
            <w:r w:rsidRPr="5FC58C7A">
              <w:rPr>
                <w:rFonts w:cs="Arial"/>
                <w:szCs w:val="24"/>
              </w:rPr>
              <w:t xml:space="preserve">Support Student Union to achieve “Excellent” in the Green Impact Awards </w:t>
            </w:r>
          </w:p>
          <w:p w14:paraId="29477384" w14:textId="77777777" w:rsidR="005859BD" w:rsidRPr="00EE5327" w:rsidRDefault="005859BD" w:rsidP="003123E3">
            <w:pPr>
              <w:rPr>
                <w:rFonts w:cs="Arial"/>
                <w:szCs w:val="24"/>
              </w:rPr>
            </w:pPr>
          </w:p>
        </w:tc>
        <w:tc>
          <w:tcPr>
            <w:tcW w:w="3969" w:type="dxa"/>
          </w:tcPr>
          <w:p w14:paraId="35276AD1" w14:textId="77777777" w:rsidR="005859BD" w:rsidRPr="005859BD" w:rsidRDefault="005859BD" w:rsidP="003123E3">
            <w:pPr>
              <w:rPr>
                <w:rStyle w:val="normaltextrun"/>
                <w:rFonts w:cs="Arial"/>
                <w:color w:val="000000"/>
                <w:shd w:val="clear" w:color="auto" w:fill="FFFFFF"/>
              </w:rPr>
            </w:pPr>
            <w:r w:rsidRPr="005859BD">
              <w:rPr>
                <w:rStyle w:val="normaltextrun"/>
                <w:rFonts w:cs="Arial"/>
                <w:color w:val="000000"/>
                <w:shd w:val="clear" w:color="auto" w:fill="FFFFFF"/>
              </w:rPr>
              <w:t>SU /achieved “Excellent in Green Impact awards in June 21.</w:t>
            </w:r>
          </w:p>
          <w:p w14:paraId="4439A1ED" w14:textId="77777777" w:rsidR="005859BD" w:rsidRPr="005859BD" w:rsidRDefault="005859BD" w:rsidP="003123E3">
            <w:pPr>
              <w:rPr>
                <w:rStyle w:val="eop"/>
                <w:rFonts w:cs="Arial"/>
                <w:color w:val="000000"/>
                <w:shd w:val="clear" w:color="auto" w:fill="FFFFFF"/>
              </w:rPr>
            </w:pPr>
          </w:p>
          <w:p w14:paraId="7205DE4E" w14:textId="77777777" w:rsidR="005859BD" w:rsidRPr="005859BD" w:rsidRDefault="005859BD" w:rsidP="003123E3">
            <w:pPr>
              <w:rPr>
                <w:rStyle w:val="eop"/>
                <w:rFonts w:cs="Arial"/>
                <w:color w:val="000000"/>
                <w:shd w:val="clear" w:color="auto" w:fill="FFFFFF"/>
              </w:rPr>
            </w:pPr>
            <w:r w:rsidRPr="005859BD">
              <w:rPr>
                <w:rStyle w:val="eop"/>
                <w:rFonts w:cs="Arial"/>
              </w:rPr>
              <w:t>SU did not participate in Green Impact in 2022 due to resource constraints.</w:t>
            </w:r>
          </w:p>
          <w:p w14:paraId="662E550A" w14:textId="77777777" w:rsidR="005859BD" w:rsidRPr="005859BD" w:rsidRDefault="005859BD" w:rsidP="003123E3">
            <w:pPr>
              <w:rPr>
                <w:rStyle w:val="normaltextrun"/>
                <w:rFonts w:cs="Arial"/>
                <w:color w:val="000000"/>
                <w:shd w:val="clear" w:color="auto" w:fill="FFFFFF"/>
              </w:rPr>
            </w:pPr>
          </w:p>
          <w:p w14:paraId="1A814078" w14:textId="77777777" w:rsidR="005859BD" w:rsidRPr="005859BD" w:rsidRDefault="005859BD" w:rsidP="003123E3">
            <w:pPr>
              <w:rPr>
                <w:rStyle w:val="normaltextrun"/>
                <w:rFonts w:cs="Arial"/>
                <w:color w:val="000000"/>
                <w:shd w:val="clear" w:color="auto" w:fill="FFFFFF"/>
              </w:rPr>
            </w:pPr>
            <w:r w:rsidRPr="005859BD">
              <w:rPr>
                <w:rStyle w:val="normaltextrun"/>
                <w:rFonts w:cs="Arial"/>
                <w:color w:val="000000"/>
                <w:shd w:val="clear" w:color="auto" w:fill="FFFFFF"/>
              </w:rPr>
              <w:t>SU achieved “Excellent” in Green Impact awards in June 2</w:t>
            </w:r>
            <w:r w:rsidRPr="005859BD">
              <w:rPr>
                <w:rStyle w:val="normaltextrun"/>
                <w:rFonts w:cs="Arial"/>
                <w:color w:val="D13438"/>
                <w:u w:val="single"/>
                <w:shd w:val="clear" w:color="auto" w:fill="FFFFFF"/>
              </w:rPr>
              <w:t>3</w:t>
            </w:r>
            <w:r w:rsidRPr="005859BD">
              <w:rPr>
                <w:rStyle w:val="normaltextrun"/>
                <w:rFonts w:cs="Arial"/>
                <w:color w:val="000000"/>
                <w:shd w:val="clear" w:color="auto" w:fill="FFFFFF"/>
              </w:rPr>
              <w:t>. </w:t>
            </w:r>
          </w:p>
          <w:p w14:paraId="6B92FB48" w14:textId="77777777" w:rsidR="005859BD" w:rsidRPr="005859BD" w:rsidRDefault="005859BD" w:rsidP="003123E3">
            <w:pPr>
              <w:rPr>
                <w:rStyle w:val="normaltextrun"/>
                <w:rFonts w:cs="Arial"/>
                <w:color w:val="000000"/>
                <w:shd w:val="clear" w:color="auto" w:fill="FFFFFF"/>
              </w:rPr>
            </w:pPr>
          </w:p>
          <w:p w14:paraId="00BEE223" w14:textId="77777777" w:rsidR="005859BD" w:rsidRPr="005859BD" w:rsidRDefault="005859BD" w:rsidP="003123E3">
            <w:pPr>
              <w:rPr>
                <w:rFonts w:cs="Arial"/>
                <w:color w:val="000000"/>
                <w:shd w:val="clear" w:color="auto" w:fill="FFFFFF"/>
              </w:rPr>
            </w:pPr>
            <w:r w:rsidRPr="005859BD">
              <w:rPr>
                <w:rStyle w:val="normaltextrun"/>
              </w:rPr>
              <w:t>SU Achieved “Excellent” in Green Impact awards in 2024.</w:t>
            </w:r>
          </w:p>
          <w:p w14:paraId="35F5F843" w14:textId="77777777" w:rsidR="005859BD" w:rsidRPr="005859BD" w:rsidRDefault="005859BD" w:rsidP="003123E3">
            <w:pPr>
              <w:rPr>
                <w:rFonts w:cs="Arial"/>
              </w:rPr>
            </w:pPr>
          </w:p>
        </w:tc>
        <w:tc>
          <w:tcPr>
            <w:tcW w:w="850" w:type="dxa"/>
            <w:shd w:val="clear" w:color="auto" w:fill="00B050"/>
          </w:tcPr>
          <w:p w14:paraId="3841E7E0" w14:textId="77777777" w:rsidR="005859BD" w:rsidRPr="00EE5327" w:rsidRDefault="005859BD" w:rsidP="003123E3">
            <w:pPr>
              <w:rPr>
                <w:rFonts w:cs="Arial"/>
                <w:szCs w:val="24"/>
              </w:rPr>
            </w:pPr>
          </w:p>
        </w:tc>
      </w:tr>
      <w:tr w:rsidR="005859BD" w:rsidRPr="00EE5327" w14:paraId="3C2291C5" w14:textId="77777777" w:rsidTr="003123E3">
        <w:trPr>
          <w:trHeight w:val="841"/>
        </w:trPr>
        <w:tc>
          <w:tcPr>
            <w:tcW w:w="1910" w:type="dxa"/>
            <w:vMerge/>
          </w:tcPr>
          <w:p w14:paraId="0A5136D7" w14:textId="77777777" w:rsidR="005859BD" w:rsidRPr="00EE5327" w:rsidRDefault="005859BD" w:rsidP="003123E3">
            <w:pPr>
              <w:keepNext/>
              <w:spacing w:line="276" w:lineRule="auto"/>
              <w:jc w:val="both"/>
              <w:outlineLvl w:val="1"/>
              <w:rPr>
                <w:rFonts w:eastAsia="Times New Roman" w:cs="Arial"/>
                <w:b/>
                <w:bCs/>
                <w:iCs/>
                <w:szCs w:val="24"/>
                <w:lang w:eastAsia="en-GB"/>
              </w:rPr>
            </w:pPr>
          </w:p>
        </w:tc>
        <w:tc>
          <w:tcPr>
            <w:tcW w:w="2031" w:type="dxa"/>
          </w:tcPr>
          <w:p w14:paraId="68B17AD1" w14:textId="77777777" w:rsidR="005859BD" w:rsidRPr="00EE5327" w:rsidRDefault="005859BD" w:rsidP="003123E3">
            <w:pPr>
              <w:rPr>
                <w:rFonts w:cs="Arial"/>
                <w:szCs w:val="24"/>
              </w:rPr>
            </w:pPr>
            <w:r w:rsidRPr="00EE5327">
              <w:rPr>
                <w:rFonts w:cs="Arial"/>
                <w:szCs w:val="24"/>
              </w:rPr>
              <w:t>5.To actively seek formal and informal partnerships with strategic regional, national and international stakeholders and identify opportunities to exchange knowledge and best practise</w:t>
            </w:r>
          </w:p>
        </w:tc>
        <w:tc>
          <w:tcPr>
            <w:tcW w:w="1738" w:type="dxa"/>
            <w:vMerge/>
          </w:tcPr>
          <w:p w14:paraId="7BC1A446" w14:textId="77777777" w:rsidR="005859BD" w:rsidRPr="00EE5327" w:rsidRDefault="005859BD" w:rsidP="003123E3">
            <w:pPr>
              <w:rPr>
                <w:rFonts w:cs="Arial"/>
                <w:b/>
                <w:szCs w:val="24"/>
              </w:rPr>
            </w:pPr>
          </w:p>
        </w:tc>
        <w:tc>
          <w:tcPr>
            <w:tcW w:w="2577" w:type="dxa"/>
          </w:tcPr>
          <w:p w14:paraId="4EC81767" w14:textId="77777777" w:rsidR="005859BD" w:rsidRPr="00EE5327" w:rsidRDefault="005859BD" w:rsidP="003123E3">
            <w:pPr>
              <w:spacing w:line="276" w:lineRule="auto"/>
              <w:contextualSpacing/>
              <w:rPr>
                <w:rFonts w:eastAsia="Calibri" w:cs="Arial"/>
                <w:szCs w:val="24"/>
              </w:rPr>
            </w:pPr>
            <w:r w:rsidRPr="00EE5327">
              <w:rPr>
                <w:rFonts w:eastAsia="Calibri" w:cs="Arial"/>
                <w:szCs w:val="24"/>
              </w:rPr>
              <w:t>Develop community links by participating in community engagement activities</w:t>
            </w:r>
          </w:p>
          <w:p w14:paraId="6D369B90" w14:textId="77777777" w:rsidR="005859BD" w:rsidRPr="00EE5327" w:rsidRDefault="005859BD" w:rsidP="003123E3">
            <w:pPr>
              <w:spacing w:line="276" w:lineRule="auto"/>
              <w:contextualSpacing/>
              <w:rPr>
                <w:rFonts w:eastAsia="Calibri" w:cs="Arial"/>
                <w:szCs w:val="24"/>
                <w:lang w:eastAsia="en-GB"/>
              </w:rPr>
            </w:pPr>
          </w:p>
        </w:tc>
        <w:tc>
          <w:tcPr>
            <w:tcW w:w="2229" w:type="dxa"/>
            <w:tcBorders>
              <w:top w:val="single" w:sz="4" w:space="0" w:color="auto"/>
            </w:tcBorders>
          </w:tcPr>
          <w:p w14:paraId="62FAD8A6" w14:textId="77777777" w:rsidR="005859BD" w:rsidRPr="00DE5ADF" w:rsidRDefault="005859BD" w:rsidP="003123E3">
            <w:pPr>
              <w:spacing w:line="276" w:lineRule="auto"/>
              <w:contextualSpacing/>
              <w:rPr>
                <w:rFonts w:eastAsia="Calibri" w:cs="Arial"/>
                <w:szCs w:val="24"/>
              </w:rPr>
            </w:pPr>
            <w:r w:rsidRPr="00DE5ADF">
              <w:rPr>
                <w:rFonts w:eastAsia="Calibri" w:cs="Arial"/>
                <w:szCs w:val="24"/>
              </w:rPr>
              <w:t>Engage with three community groups per annum on environmental &amp; sustainable development projects/ initiatives/campaigns</w:t>
            </w:r>
          </w:p>
          <w:p w14:paraId="4C564387" w14:textId="77777777" w:rsidR="005859BD" w:rsidRPr="00DE5ADF" w:rsidRDefault="005859BD" w:rsidP="003123E3">
            <w:pPr>
              <w:rPr>
                <w:rFonts w:cs="Arial"/>
                <w:szCs w:val="24"/>
              </w:rPr>
            </w:pPr>
          </w:p>
        </w:tc>
        <w:tc>
          <w:tcPr>
            <w:tcW w:w="3969" w:type="dxa"/>
          </w:tcPr>
          <w:p w14:paraId="2469691D" w14:textId="77777777" w:rsidR="005859BD" w:rsidRPr="005859BD" w:rsidRDefault="005859BD" w:rsidP="003123E3">
            <w:pPr>
              <w:pStyle w:val="paragraph"/>
              <w:spacing w:before="0" w:beforeAutospacing="0" w:after="0" w:afterAutospacing="0"/>
              <w:textAlignment w:val="baseline"/>
              <w:rPr>
                <w:rStyle w:val="eop"/>
                <w:rFonts w:ascii="Arial" w:hAnsi="Arial" w:cs="Arial"/>
                <w:b/>
                <w:bCs/>
                <w:sz w:val="22"/>
                <w:szCs w:val="22"/>
              </w:rPr>
            </w:pPr>
            <w:r w:rsidRPr="005859BD">
              <w:rPr>
                <w:rStyle w:val="eop"/>
                <w:rFonts w:ascii="Arial" w:hAnsi="Arial" w:cs="Arial"/>
                <w:sz w:val="22"/>
                <w:szCs w:val="22"/>
              </w:rPr>
              <w:t>2021/22</w:t>
            </w:r>
          </w:p>
          <w:p w14:paraId="7AF2338E" w14:textId="77777777" w:rsidR="005859BD" w:rsidRPr="005859BD" w:rsidRDefault="005859BD" w:rsidP="003123E3">
            <w:pPr>
              <w:rPr>
                <w:rFonts w:cs="Arial"/>
              </w:rPr>
            </w:pPr>
            <w:r w:rsidRPr="005859BD">
              <w:rPr>
                <w:rFonts w:cs="Arial"/>
              </w:rPr>
              <w:t>Litter picking equipment was donated to Wrexham Litter pickers</w:t>
            </w:r>
          </w:p>
          <w:p w14:paraId="38B0CD5E" w14:textId="77777777" w:rsidR="005859BD" w:rsidRPr="005859BD" w:rsidRDefault="005859BD" w:rsidP="003123E3">
            <w:pPr>
              <w:rPr>
                <w:rFonts w:cs="Arial"/>
              </w:rPr>
            </w:pPr>
          </w:p>
          <w:p w14:paraId="71C34F82" w14:textId="77777777" w:rsidR="005859BD" w:rsidRPr="005859BD" w:rsidRDefault="005859BD" w:rsidP="003123E3">
            <w:pPr>
              <w:rPr>
                <w:rFonts w:cs="Arial"/>
              </w:rPr>
            </w:pPr>
            <w:r w:rsidRPr="005859BD">
              <w:rPr>
                <w:rFonts w:cs="Arial"/>
              </w:rPr>
              <w:t xml:space="preserve">Renewable Energy Students visited 5 fords biodigester and Parc </w:t>
            </w:r>
            <w:proofErr w:type="spellStart"/>
            <w:r w:rsidRPr="005859BD">
              <w:rPr>
                <w:rFonts w:cs="Arial"/>
              </w:rPr>
              <w:t>Adfer</w:t>
            </w:r>
            <w:proofErr w:type="spellEnd"/>
            <w:r w:rsidRPr="005859BD">
              <w:rPr>
                <w:rFonts w:cs="Arial"/>
              </w:rPr>
              <w:t xml:space="preserve"> incinerator</w:t>
            </w:r>
          </w:p>
          <w:p w14:paraId="6CCE2F8D" w14:textId="77777777" w:rsidR="005859BD" w:rsidRPr="005859BD" w:rsidRDefault="005859BD" w:rsidP="003123E3">
            <w:pPr>
              <w:rPr>
                <w:rFonts w:cs="Arial"/>
              </w:rPr>
            </w:pPr>
          </w:p>
          <w:p w14:paraId="3D0321D8" w14:textId="77777777" w:rsidR="005859BD" w:rsidRPr="005859BD" w:rsidRDefault="005859BD" w:rsidP="003123E3">
            <w:pPr>
              <w:rPr>
                <w:rFonts w:cs="Arial"/>
                <w:b/>
                <w:bCs/>
              </w:rPr>
            </w:pPr>
            <w:r w:rsidRPr="005859BD">
              <w:rPr>
                <w:rFonts w:cs="Arial"/>
                <w:b/>
                <w:bCs/>
              </w:rPr>
              <w:t>2022/23</w:t>
            </w:r>
          </w:p>
          <w:p w14:paraId="3C362B6B" w14:textId="77777777" w:rsidR="005859BD" w:rsidRPr="005859BD" w:rsidRDefault="005859BD" w:rsidP="003123E3">
            <w:pPr>
              <w:rPr>
                <w:rFonts w:cs="Arial"/>
                <w:b/>
                <w:bCs/>
              </w:rPr>
            </w:pPr>
          </w:p>
          <w:p w14:paraId="052C7A72" w14:textId="77777777" w:rsidR="005859BD" w:rsidRPr="005859BD" w:rsidRDefault="005859BD" w:rsidP="003123E3">
            <w:pPr>
              <w:pStyle w:val="paragraph"/>
              <w:spacing w:before="0" w:beforeAutospacing="0" w:after="0" w:afterAutospacing="0"/>
              <w:textAlignment w:val="baseline"/>
              <w:rPr>
                <w:rFonts w:ascii="Arial" w:hAnsi="Arial" w:cs="Arial"/>
                <w:sz w:val="22"/>
                <w:szCs w:val="22"/>
              </w:rPr>
            </w:pPr>
            <w:r w:rsidRPr="005859BD">
              <w:rPr>
                <w:rStyle w:val="normaltextrun"/>
                <w:rFonts w:ascii="Arial" w:hAnsi="Arial" w:cs="Arial"/>
                <w:sz w:val="22"/>
                <w:szCs w:val="22"/>
              </w:rPr>
              <w:t>Worked with WCBC to plant over 100 trees in Lincoln Park, Borras</w:t>
            </w:r>
            <w:r w:rsidRPr="005859BD">
              <w:rPr>
                <w:rStyle w:val="eop"/>
                <w:rFonts w:ascii="Arial" w:hAnsi="Arial" w:cs="Arial"/>
                <w:sz w:val="22"/>
                <w:szCs w:val="22"/>
              </w:rPr>
              <w:t> </w:t>
            </w:r>
          </w:p>
          <w:p w14:paraId="16622156" w14:textId="77777777" w:rsidR="005859BD" w:rsidRPr="005859BD" w:rsidRDefault="005859BD" w:rsidP="003123E3">
            <w:pPr>
              <w:pStyle w:val="paragraph"/>
              <w:spacing w:before="0" w:beforeAutospacing="0" w:after="0" w:afterAutospacing="0"/>
              <w:textAlignment w:val="baseline"/>
              <w:rPr>
                <w:rStyle w:val="eop"/>
                <w:rFonts w:ascii="Arial" w:hAnsi="Arial" w:cs="Arial"/>
                <w:sz w:val="22"/>
                <w:szCs w:val="22"/>
              </w:rPr>
            </w:pPr>
          </w:p>
          <w:p w14:paraId="4DA5A361" w14:textId="77777777" w:rsidR="005859BD" w:rsidRPr="005859BD" w:rsidRDefault="005859BD" w:rsidP="003123E3">
            <w:pPr>
              <w:pStyle w:val="paragraph"/>
              <w:spacing w:before="0" w:beforeAutospacing="0" w:after="0" w:afterAutospacing="0"/>
              <w:textAlignment w:val="baseline"/>
              <w:rPr>
                <w:rFonts w:ascii="Arial" w:hAnsi="Arial" w:cs="Arial"/>
                <w:sz w:val="22"/>
                <w:szCs w:val="22"/>
              </w:rPr>
            </w:pPr>
            <w:r w:rsidRPr="005859BD">
              <w:rPr>
                <w:rStyle w:val="eop"/>
                <w:rFonts w:ascii="Arial" w:hAnsi="Arial" w:cs="Arial"/>
                <w:sz w:val="22"/>
                <w:szCs w:val="22"/>
              </w:rPr>
              <w:t>Ongoing e</w:t>
            </w:r>
            <w:r w:rsidRPr="005859BD">
              <w:rPr>
                <w:rStyle w:val="normaltextrun"/>
                <w:rFonts w:ascii="Arial" w:hAnsi="Arial" w:cs="Arial"/>
                <w:sz w:val="22"/>
                <w:szCs w:val="22"/>
              </w:rPr>
              <w:t>ngagement with Horticulture Wales since 2023 to provide microgreens to staff and students throughout the academic year and provide experiential learning on the Northop campus.</w:t>
            </w:r>
            <w:r w:rsidRPr="005859BD">
              <w:rPr>
                <w:rStyle w:val="eop"/>
                <w:rFonts w:ascii="Arial" w:hAnsi="Arial" w:cs="Arial"/>
                <w:sz w:val="22"/>
                <w:szCs w:val="22"/>
              </w:rPr>
              <w:t> </w:t>
            </w:r>
          </w:p>
          <w:p w14:paraId="6679907C" w14:textId="77777777" w:rsidR="005859BD" w:rsidRPr="005859BD" w:rsidRDefault="005859BD" w:rsidP="003123E3">
            <w:pPr>
              <w:pStyle w:val="paragraph"/>
              <w:spacing w:before="0" w:beforeAutospacing="0" w:after="0" w:afterAutospacing="0"/>
              <w:textAlignment w:val="baseline"/>
              <w:rPr>
                <w:rFonts w:ascii="Arial" w:hAnsi="Arial" w:cs="Arial"/>
                <w:sz w:val="22"/>
                <w:szCs w:val="22"/>
              </w:rPr>
            </w:pPr>
            <w:r w:rsidRPr="005859BD">
              <w:rPr>
                <w:rStyle w:val="eop"/>
                <w:rFonts w:ascii="Arial" w:hAnsi="Arial" w:cs="Arial"/>
                <w:sz w:val="22"/>
                <w:szCs w:val="22"/>
              </w:rPr>
              <w:t> </w:t>
            </w:r>
          </w:p>
          <w:p w14:paraId="60A8D37D" w14:textId="77777777" w:rsidR="005859BD" w:rsidRPr="005859BD" w:rsidRDefault="005859BD" w:rsidP="003123E3">
            <w:pPr>
              <w:pStyle w:val="paragraph"/>
              <w:spacing w:before="0" w:beforeAutospacing="0" w:after="0" w:afterAutospacing="0"/>
              <w:textAlignment w:val="baseline"/>
              <w:rPr>
                <w:rFonts w:ascii="Arial" w:hAnsi="Arial" w:cs="Arial"/>
                <w:sz w:val="22"/>
                <w:szCs w:val="22"/>
              </w:rPr>
            </w:pPr>
            <w:r w:rsidRPr="005859BD">
              <w:rPr>
                <w:rStyle w:val="normaltextrun"/>
                <w:rFonts w:ascii="Arial" w:hAnsi="Arial" w:cs="Arial"/>
                <w:sz w:val="22"/>
                <w:szCs w:val="22"/>
              </w:rPr>
              <w:t>Active member of Wrexham Forests Partnership since 2022 which brings together a wide range of groups in Wrexham County to increase tree coverage and engage the public with woodland spaces.</w:t>
            </w:r>
            <w:r w:rsidRPr="005859BD">
              <w:rPr>
                <w:rStyle w:val="eop"/>
                <w:rFonts w:ascii="Arial" w:hAnsi="Arial" w:cs="Arial"/>
                <w:sz w:val="22"/>
                <w:szCs w:val="22"/>
              </w:rPr>
              <w:t> </w:t>
            </w:r>
          </w:p>
          <w:p w14:paraId="47C65892" w14:textId="77777777" w:rsidR="005859BD" w:rsidRPr="005859BD" w:rsidRDefault="005859BD" w:rsidP="003123E3">
            <w:pPr>
              <w:pStyle w:val="paragraph"/>
              <w:spacing w:before="0" w:beforeAutospacing="0" w:after="0" w:afterAutospacing="0"/>
              <w:textAlignment w:val="baseline"/>
              <w:rPr>
                <w:rFonts w:ascii="Arial" w:hAnsi="Arial" w:cs="Arial"/>
                <w:sz w:val="22"/>
                <w:szCs w:val="22"/>
              </w:rPr>
            </w:pPr>
            <w:r w:rsidRPr="005859BD">
              <w:rPr>
                <w:rStyle w:val="eop"/>
                <w:rFonts w:ascii="Arial" w:hAnsi="Arial" w:cs="Arial"/>
                <w:sz w:val="22"/>
                <w:szCs w:val="22"/>
              </w:rPr>
              <w:t> </w:t>
            </w:r>
          </w:p>
          <w:p w14:paraId="1F40C40A" w14:textId="77777777" w:rsidR="005859BD" w:rsidRPr="005859BD" w:rsidRDefault="005859BD" w:rsidP="003123E3">
            <w:pPr>
              <w:pStyle w:val="paragraph"/>
              <w:spacing w:before="0" w:beforeAutospacing="0" w:after="0" w:afterAutospacing="0"/>
              <w:textAlignment w:val="baseline"/>
              <w:rPr>
                <w:rStyle w:val="normaltextrun"/>
                <w:rFonts w:ascii="Arial" w:hAnsi="Arial" w:cs="Arial"/>
                <w:sz w:val="22"/>
                <w:szCs w:val="22"/>
              </w:rPr>
            </w:pPr>
            <w:r w:rsidRPr="005859BD">
              <w:rPr>
                <w:rStyle w:val="normaltextrun"/>
                <w:rFonts w:ascii="Arial" w:hAnsi="Arial" w:cs="Arial"/>
                <w:sz w:val="22"/>
                <w:szCs w:val="22"/>
              </w:rPr>
              <w:t>Worked with The Amphibian &amp; Reptile Conservation trust to bring the ponds at Northop back to life and encourage biodiversity.</w:t>
            </w:r>
          </w:p>
          <w:p w14:paraId="12AD75CC" w14:textId="77777777" w:rsidR="005859BD" w:rsidRPr="005859BD" w:rsidRDefault="005859BD" w:rsidP="003123E3">
            <w:pPr>
              <w:pStyle w:val="paragraph"/>
              <w:spacing w:before="0" w:beforeAutospacing="0" w:after="0" w:afterAutospacing="0"/>
              <w:textAlignment w:val="baseline"/>
              <w:rPr>
                <w:rStyle w:val="normaltextrun"/>
                <w:rFonts w:ascii="Arial" w:hAnsi="Arial" w:cs="Arial"/>
                <w:sz w:val="22"/>
                <w:szCs w:val="22"/>
              </w:rPr>
            </w:pPr>
          </w:p>
          <w:p w14:paraId="238CD57F" w14:textId="77777777" w:rsidR="005859BD" w:rsidRPr="005859BD" w:rsidRDefault="005859BD" w:rsidP="003123E3">
            <w:pPr>
              <w:pStyle w:val="paragraph"/>
              <w:spacing w:before="0" w:beforeAutospacing="0" w:after="0" w:afterAutospacing="0"/>
              <w:textAlignment w:val="baseline"/>
              <w:rPr>
                <w:rStyle w:val="normaltextrun"/>
                <w:rFonts w:ascii="Arial" w:hAnsi="Arial" w:cs="Arial"/>
              </w:rPr>
            </w:pPr>
            <w:r w:rsidRPr="005859BD">
              <w:rPr>
                <w:rStyle w:val="normaltextrun"/>
                <w:rFonts w:ascii="Arial" w:hAnsi="Arial" w:cs="Arial"/>
              </w:rPr>
              <w:t>2023/24</w:t>
            </w:r>
          </w:p>
          <w:p w14:paraId="6CE7406D" w14:textId="77777777" w:rsidR="005859BD" w:rsidRPr="005859BD" w:rsidRDefault="005859BD" w:rsidP="003123E3">
            <w:pPr>
              <w:pStyle w:val="paragraph"/>
              <w:spacing w:before="0" w:beforeAutospacing="0" w:after="0" w:afterAutospacing="0"/>
              <w:textAlignment w:val="baseline"/>
              <w:rPr>
                <w:rStyle w:val="normaltextrun"/>
                <w:rFonts w:ascii="Arial" w:hAnsi="Arial" w:cs="Arial"/>
              </w:rPr>
            </w:pPr>
          </w:p>
          <w:p w14:paraId="7E9F86E3" w14:textId="77777777" w:rsidR="005859BD" w:rsidRPr="005859BD" w:rsidRDefault="005859BD" w:rsidP="003123E3">
            <w:pPr>
              <w:pStyle w:val="paragraph"/>
              <w:spacing w:before="0" w:beforeAutospacing="0" w:after="0" w:afterAutospacing="0"/>
              <w:textAlignment w:val="baseline"/>
              <w:rPr>
                <w:rFonts w:ascii="Arial" w:hAnsi="Arial" w:cs="Arial"/>
                <w:sz w:val="22"/>
                <w:szCs w:val="22"/>
              </w:rPr>
            </w:pPr>
            <w:r w:rsidRPr="005859BD">
              <w:rPr>
                <w:rStyle w:val="eop"/>
                <w:rFonts w:ascii="Arial" w:hAnsi="Arial" w:cs="Arial"/>
                <w:sz w:val="22"/>
                <w:szCs w:val="22"/>
              </w:rPr>
              <w:t>Ongoing e</w:t>
            </w:r>
            <w:r w:rsidRPr="005859BD">
              <w:rPr>
                <w:rStyle w:val="normaltextrun"/>
                <w:rFonts w:ascii="Arial" w:hAnsi="Arial" w:cs="Arial"/>
                <w:sz w:val="22"/>
                <w:szCs w:val="22"/>
              </w:rPr>
              <w:t>ngagement with Horticulture Wales to provide microgreens to staff and students throughout the academic year and provide experiential learning on the Northop campus</w:t>
            </w:r>
            <w:r w:rsidRPr="005859BD" w:rsidDel="000D0340">
              <w:rPr>
                <w:rFonts w:ascii="Arial" w:hAnsi="Arial" w:cs="Arial"/>
                <w:sz w:val="22"/>
                <w:szCs w:val="22"/>
              </w:rPr>
              <w:t xml:space="preserve"> </w:t>
            </w:r>
          </w:p>
          <w:p w14:paraId="4906A4E1" w14:textId="77777777" w:rsidR="005859BD" w:rsidRPr="005859BD" w:rsidRDefault="005859BD" w:rsidP="003123E3">
            <w:pPr>
              <w:pStyle w:val="paragraph"/>
              <w:spacing w:before="0" w:beforeAutospacing="0" w:after="0" w:afterAutospacing="0"/>
              <w:textAlignment w:val="baseline"/>
              <w:rPr>
                <w:rFonts w:ascii="Arial" w:hAnsi="Arial" w:cs="Arial"/>
                <w:sz w:val="22"/>
                <w:szCs w:val="22"/>
              </w:rPr>
            </w:pPr>
            <w:r w:rsidRPr="005859BD">
              <w:rPr>
                <w:rFonts w:ascii="Arial" w:hAnsi="Arial" w:cs="Arial"/>
                <w:sz w:val="22"/>
                <w:szCs w:val="22"/>
              </w:rPr>
              <w:t>Wrexham University is a partner of Wrexham Forest partnerships and regularly attend meeting, promote activities and have signed up to the Woodland Pledge</w:t>
            </w:r>
          </w:p>
          <w:p w14:paraId="1EF033AB" w14:textId="77777777" w:rsidR="005859BD" w:rsidRPr="005859BD" w:rsidRDefault="005859BD" w:rsidP="003123E3">
            <w:pPr>
              <w:pStyle w:val="paragraph"/>
              <w:spacing w:before="0" w:beforeAutospacing="0" w:after="0" w:afterAutospacing="0"/>
              <w:textAlignment w:val="baseline"/>
              <w:rPr>
                <w:rFonts w:ascii="Arial" w:hAnsi="Arial" w:cs="Arial"/>
                <w:sz w:val="22"/>
                <w:szCs w:val="22"/>
              </w:rPr>
            </w:pPr>
          </w:p>
          <w:p w14:paraId="7FFAD81F" w14:textId="77777777" w:rsidR="005859BD" w:rsidRPr="005859BD" w:rsidRDefault="005859BD" w:rsidP="003123E3">
            <w:pPr>
              <w:pStyle w:val="paragraph"/>
              <w:spacing w:before="0" w:beforeAutospacing="0" w:after="0" w:afterAutospacing="0"/>
              <w:textAlignment w:val="baseline"/>
              <w:rPr>
                <w:rFonts w:ascii="Arial" w:hAnsi="Arial" w:cs="Arial"/>
                <w:sz w:val="22"/>
                <w:szCs w:val="22"/>
              </w:rPr>
            </w:pPr>
            <w:proofErr w:type="gramStart"/>
            <w:r w:rsidRPr="005859BD">
              <w:rPr>
                <w:rFonts w:ascii="Arial" w:hAnsi="Arial" w:cs="Arial"/>
                <w:sz w:val="22"/>
                <w:szCs w:val="22"/>
              </w:rPr>
              <w:t>A number of</w:t>
            </w:r>
            <w:proofErr w:type="gramEnd"/>
            <w:r w:rsidRPr="005859BD">
              <w:rPr>
                <w:rFonts w:ascii="Arial" w:hAnsi="Arial" w:cs="Arial"/>
                <w:sz w:val="22"/>
                <w:szCs w:val="22"/>
              </w:rPr>
              <w:t xml:space="preserve"> knowledge transfer projects worked with community groups. A project with Llangollen Railway specifically looked at was to reduce energy usage</w:t>
            </w:r>
          </w:p>
          <w:p w14:paraId="55421585" w14:textId="77777777" w:rsidR="005859BD" w:rsidRPr="005859BD" w:rsidRDefault="005859BD" w:rsidP="003123E3">
            <w:pPr>
              <w:pStyle w:val="paragraph"/>
              <w:spacing w:before="0" w:beforeAutospacing="0" w:after="0" w:afterAutospacing="0"/>
              <w:textAlignment w:val="baseline"/>
              <w:rPr>
                <w:rFonts w:ascii="Arial" w:hAnsi="Arial" w:cs="Arial"/>
                <w:sz w:val="22"/>
                <w:szCs w:val="22"/>
              </w:rPr>
            </w:pPr>
          </w:p>
        </w:tc>
        <w:tc>
          <w:tcPr>
            <w:tcW w:w="850" w:type="dxa"/>
            <w:shd w:val="clear" w:color="auto" w:fill="00B050"/>
          </w:tcPr>
          <w:p w14:paraId="63407DAF" w14:textId="77777777" w:rsidR="005859BD" w:rsidRPr="00EE5327" w:rsidRDefault="005859BD" w:rsidP="003123E3">
            <w:pPr>
              <w:rPr>
                <w:rFonts w:cs="Arial"/>
                <w:szCs w:val="24"/>
              </w:rPr>
            </w:pPr>
          </w:p>
        </w:tc>
      </w:tr>
      <w:tr w:rsidR="005859BD" w:rsidRPr="00971C13" w14:paraId="458C82D5" w14:textId="77777777" w:rsidTr="003123E3">
        <w:trPr>
          <w:trHeight w:val="3088"/>
        </w:trPr>
        <w:tc>
          <w:tcPr>
            <w:tcW w:w="1910" w:type="dxa"/>
          </w:tcPr>
          <w:p w14:paraId="153EFB53" w14:textId="77777777" w:rsidR="005859BD" w:rsidRPr="00EE5327" w:rsidRDefault="005859BD" w:rsidP="003123E3">
            <w:pPr>
              <w:rPr>
                <w:rFonts w:cs="Arial"/>
                <w:b/>
                <w:szCs w:val="24"/>
              </w:rPr>
            </w:pPr>
            <w:r w:rsidRPr="00EE5327">
              <w:rPr>
                <w:rFonts w:cs="Arial"/>
                <w:b/>
                <w:szCs w:val="24"/>
              </w:rPr>
              <w:t>Priority 3 Environmental impact of Campus 2025</w:t>
            </w:r>
          </w:p>
          <w:p w14:paraId="2C3C60F1" w14:textId="77777777" w:rsidR="005859BD" w:rsidRPr="00EE5327" w:rsidRDefault="005859BD" w:rsidP="003123E3">
            <w:pPr>
              <w:rPr>
                <w:rFonts w:cs="Arial"/>
                <w:b/>
                <w:szCs w:val="24"/>
              </w:rPr>
            </w:pPr>
          </w:p>
          <w:p w14:paraId="235FC376" w14:textId="77777777" w:rsidR="005859BD" w:rsidRPr="00EE5327" w:rsidRDefault="005859BD" w:rsidP="003123E3">
            <w:pPr>
              <w:rPr>
                <w:rFonts w:cs="Arial"/>
                <w:b/>
                <w:szCs w:val="24"/>
              </w:rPr>
            </w:pPr>
            <w:r w:rsidRPr="00EE5327">
              <w:rPr>
                <w:rFonts w:cs="Arial"/>
                <w:szCs w:val="24"/>
              </w:rPr>
              <w:t>To minimise the adverse impacts of our activities and built estate, as well as contribute positively to the local community and natural environment</w:t>
            </w:r>
          </w:p>
          <w:p w14:paraId="2BDA4B67" w14:textId="77777777" w:rsidR="005859BD" w:rsidRPr="00EE5327" w:rsidRDefault="005859BD" w:rsidP="003123E3">
            <w:pPr>
              <w:rPr>
                <w:rFonts w:cs="Arial"/>
                <w:szCs w:val="24"/>
              </w:rPr>
            </w:pPr>
          </w:p>
        </w:tc>
        <w:tc>
          <w:tcPr>
            <w:tcW w:w="2031" w:type="dxa"/>
            <w:shd w:val="clear" w:color="auto" w:fill="D9D9D9" w:themeFill="background1" w:themeFillShade="D9"/>
          </w:tcPr>
          <w:p w14:paraId="708B7778" w14:textId="77777777" w:rsidR="005859BD" w:rsidRPr="00EE5327" w:rsidRDefault="005859BD" w:rsidP="003123E3">
            <w:pPr>
              <w:rPr>
                <w:rFonts w:cs="Arial"/>
                <w:szCs w:val="24"/>
              </w:rPr>
            </w:pPr>
            <w:r>
              <w:rPr>
                <w:rFonts w:cs="Arial"/>
                <w:szCs w:val="24"/>
              </w:rPr>
              <w:t>Targets are detailed in the sections below</w:t>
            </w:r>
          </w:p>
        </w:tc>
        <w:tc>
          <w:tcPr>
            <w:tcW w:w="1738" w:type="dxa"/>
            <w:shd w:val="clear" w:color="auto" w:fill="D9D9D9" w:themeFill="background1" w:themeFillShade="D9"/>
          </w:tcPr>
          <w:p w14:paraId="31733A9E" w14:textId="77777777" w:rsidR="005859BD" w:rsidRPr="00EE5327" w:rsidRDefault="005859BD" w:rsidP="003123E3">
            <w:pPr>
              <w:rPr>
                <w:rFonts w:cs="Arial"/>
                <w:szCs w:val="24"/>
              </w:rPr>
            </w:pPr>
          </w:p>
        </w:tc>
        <w:tc>
          <w:tcPr>
            <w:tcW w:w="2577" w:type="dxa"/>
            <w:shd w:val="clear" w:color="auto" w:fill="D9D9D9" w:themeFill="background1" w:themeFillShade="D9"/>
          </w:tcPr>
          <w:p w14:paraId="2C9C9B56" w14:textId="77777777" w:rsidR="005859BD" w:rsidRPr="00EE5327" w:rsidRDefault="005859BD" w:rsidP="003123E3">
            <w:pPr>
              <w:rPr>
                <w:rFonts w:cs="Arial"/>
                <w:szCs w:val="24"/>
              </w:rPr>
            </w:pPr>
          </w:p>
        </w:tc>
        <w:tc>
          <w:tcPr>
            <w:tcW w:w="2229" w:type="dxa"/>
            <w:shd w:val="clear" w:color="auto" w:fill="D9D9D9" w:themeFill="background1" w:themeFillShade="D9"/>
          </w:tcPr>
          <w:p w14:paraId="0F000737" w14:textId="77777777" w:rsidR="005859BD" w:rsidRPr="00EE5327" w:rsidRDefault="005859BD" w:rsidP="003123E3">
            <w:pPr>
              <w:rPr>
                <w:rFonts w:cs="Arial"/>
                <w:szCs w:val="24"/>
              </w:rPr>
            </w:pPr>
          </w:p>
        </w:tc>
        <w:tc>
          <w:tcPr>
            <w:tcW w:w="3969" w:type="dxa"/>
            <w:shd w:val="clear" w:color="auto" w:fill="D9D9D9" w:themeFill="background1" w:themeFillShade="D9"/>
          </w:tcPr>
          <w:p w14:paraId="0F217BB6" w14:textId="77777777" w:rsidR="005859BD" w:rsidRPr="000109AD" w:rsidRDefault="005859BD" w:rsidP="003123E3">
            <w:pPr>
              <w:rPr>
                <w:rFonts w:cs="Arial"/>
              </w:rPr>
            </w:pPr>
          </w:p>
        </w:tc>
        <w:tc>
          <w:tcPr>
            <w:tcW w:w="850" w:type="dxa"/>
            <w:shd w:val="clear" w:color="auto" w:fill="D9D9D9" w:themeFill="background1" w:themeFillShade="D9"/>
          </w:tcPr>
          <w:p w14:paraId="1293A779" w14:textId="77777777" w:rsidR="005859BD" w:rsidRPr="00EE5327" w:rsidRDefault="005859BD" w:rsidP="003123E3">
            <w:pPr>
              <w:rPr>
                <w:rFonts w:cs="Arial"/>
                <w:szCs w:val="24"/>
              </w:rPr>
            </w:pPr>
          </w:p>
        </w:tc>
      </w:tr>
      <w:tr w:rsidR="005859BD" w:rsidRPr="00971C13" w14:paraId="24746815" w14:textId="77777777" w:rsidTr="003123E3">
        <w:trPr>
          <w:trHeight w:val="1550"/>
        </w:trPr>
        <w:tc>
          <w:tcPr>
            <w:tcW w:w="1910" w:type="dxa"/>
            <w:vMerge w:val="restart"/>
          </w:tcPr>
          <w:p w14:paraId="3A83EFDC" w14:textId="77777777" w:rsidR="005859BD" w:rsidRPr="00EE5327" w:rsidRDefault="005859BD" w:rsidP="003123E3">
            <w:pPr>
              <w:rPr>
                <w:rFonts w:cs="Arial"/>
                <w:b/>
                <w:szCs w:val="24"/>
              </w:rPr>
            </w:pPr>
            <w:r w:rsidRPr="00EE5327">
              <w:rPr>
                <w:rFonts w:cs="Arial"/>
                <w:b/>
                <w:szCs w:val="24"/>
              </w:rPr>
              <w:t>Environmental Management System</w:t>
            </w:r>
          </w:p>
          <w:p w14:paraId="72959386" w14:textId="77777777" w:rsidR="005859BD" w:rsidRPr="00EE5327" w:rsidRDefault="005859BD" w:rsidP="003123E3">
            <w:pPr>
              <w:rPr>
                <w:rFonts w:cs="Arial"/>
                <w:b/>
                <w:szCs w:val="24"/>
              </w:rPr>
            </w:pPr>
          </w:p>
          <w:p w14:paraId="6F497C41" w14:textId="77777777" w:rsidR="005859BD" w:rsidRPr="00EE5327" w:rsidRDefault="005859BD" w:rsidP="003123E3">
            <w:pPr>
              <w:spacing w:line="276" w:lineRule="auto"/>
              <w:rPr>
                <w:rFonts w:cs="Arial"/>
                <w:szCs w:val="24"/>
                <w:lang w:eastAsia="en-GB"/>
              </w:rPr>
            </w:pPr>
            <w:r w:rsidRPr="00EE5327">
              <w:rPr>
                <w:rFonts w:cs="Arial"/>
                <w:szCs w:val="24"/>
                <w:lang w:eastAsia="en-GB"/>
              </w:rPr>
              <w:t>To establish a formal system for managing the University’s significant environmental aspects and impacts</w:t>
            </w:r>
          </w:p>
          <w:p w14:paraId="7130BE20" w14:textId="77777777" w:rsidR="005859BD" w:rsidRPr="00EE5327" w:rsidRDefault="005859BD" w:rsidP="003123E3">
            <w:pPr>
              <w:rPr>
                <w:rFonts w:cs="Arial"/>
                <w:szCs w:val="24"/>
              </w:rPr>
            </w:pPr>
          </w:p>
        </w:tc>
        <w:tc>
          <w:tcPr>
            <w:tcW w:w="2031" w:type="dxa"/>
            <w:vMerge w:val="restart"/>
          </w:tcPr>
          <w:p w14:paraId="75FABCD8" w14:textId="77777777" w:rsidR="005859BD" w:rsidRPr="008A6A3A" w:rsidRDefault="005859BD" w:rsidP="003123E3">
            <w:pPr>
              <w:rPr>
                <w:rFonts w:cs="Arial"/>
                <w:szCs w:val="24"/>
              </w:rPr>
            </w:pPr>
            <w:r w:rsidRPr="008A6A3A">
              <w:rPr>
                <w:rFonts w:cs="Arial"/>
                <w:szCs w:val="24"/>
              </w:rPr>
              <w:t xml:space="preserve">1. To create a framework for ensuring our operations and activities are assessed, targets set, progress </w:t>
            </w:r>
            <w:proofErr w:type="gramStart"/>
            <w:r w:rsidRPr="008A6A3A">
              <w:rPr>
                <w:rFonts w:cs="Arial"/>
                <w:szCs w:val="24"/>
              </w:rPr>
              <w:t>monitored</w:t>
            </w:r>
            <w:proofErr w:type="gramEnd"/>
            <w:r w:rsidRPr="008A6A3A">
              <w:rPr>
                <w:rFonts w:cs="Arial"/>
                <w:szCs w:val="24"/>
              </w:rPr>
              <w:t xml:space="preserve"> and continuous improvements achieved.  </w:t>
            </w:r>
          </w:p>
        </w:tc>
        <w:tc>
          <w:tcPr>
            <w:tcW w:w="1738" w:type="dxa"/>
            <w:vMerge w:val="restart"/>
          </w:tcPr>
          <w:p w14:paraId="2F2BA7FA" w14:textId="77777777" w:rsidR="005859BD" w:rsidRPr="00614F0C" w:rsidRDefault="005859BD" w:rsidP="003123E3">
            <w:pPr>
              <w:rPr>
                <w:rFonts w:cs="Arial"/>
                <w:b/>
                <w:bCs/>
                <w:szCs w:val="24"/>
              </w:rPr>
            </w:pPr>
            <w:r w:rsidRPr="00614F0C">
              <w:rPr>
                <w:rFonts w:cs="Arial"/>
                <w:b/>
                <w:bCs/>
                <w:szCs w:val="24"/>
              </w:rPr>
              <w:t>Head of Estates/SHE Manager</w:t>
            </w:r>
          </w:p>
          <w:p w14:paraId="38D7DEE3" w14:textId="77777777" w:rsidR="005859BD" w:rsidRPr="00614F0C" w:rsidRDefault="005859BD" w:rsidP="003123E3">
            <w:pPr>
              <w:rPr>
                <w:rFonts w:cs="Arial"/>
                <w:b/>
                <w:bCs/>
                <w:szCs w:val="24"/>
              </w:rPr>
            </w:pPr>
          </w:p>
          <w:p w14:paraId="4C8E85BA" w14:textId="77777777" w:rsidR="005859BD" w:rsidRPr="008A6A3A" w:rsidRDefault="005859BD" w:rsidP="003123E3">
            <w:pPr>
              <w:rPr>
                <w:rFonts w:cs="Arial"/>
                <w:szCs w:val="24"/>
              </w:rPr>
            </w:pPr>
          </w:p>
          <w:p w14:paraId="12AD138E" w14:textId="77777777" w:rsidR="005859BD" w:rsidRDefault="005859BD" w:rsidP="003123E3">
            <w:pPr>
              <w:rPr>
                <w:rFonts w:cs="Arial"/>
                <w:szCs w:val="24"/>
              </w:rPr>
            </w:pPr>
            <w:r w:rsidRPr="008A6A3A">
              <w:rPr>
                <w:rFonts w:cs="Arial"/>
                <w:szCs w:val="24"/>
              </w:rPr>
              <w:t>SAWG</w:t>
            </w:r>
            <w:r>
              <w:rPr>
                <w:rFonts w:cs="Arial"/>
                <w:szCs w:val="24"/>
              </w:rPr>
              <w:t xml:space="preserve"> members</w:t>
            </w:r>
          </w:p>
          <w:p w14:paraId="14D3E00B" w14:textId="77777777" w:rsidR="005859BD" w:rsidRDefault="005859BD" w:rsidP="003123E3">
            <w:pPr>
              <w:rPr>
                <w:rFonts w:cs="Arial"/>
                <w:szCs w:val="24"/>
              </w:rPr>
            </w:pPr>
          </w:p>
          <w:p w14:paraId="1F46B4FA" w14:textId="77777777" w:rsidR="005859BD" w:rsidRPr="008A6A3A" w:rsidRDefault="005859BD" w:rsidP="003123E3">
            <w:pPr>
              <w:rPr>
                <w:rFonts w:cs="Arial"/>
                <w:szCs w:val="24"/>
              </w:rPr>
            </w:pPr>
            <w:r>
              <w:rPr>
                <w:rFonts w:cs="Arial"/>
                <w:szCs w:val="24"/>
              </w:rPr>
              <w:t>Student Union &amp; Student Reps</w:t>
            </w:r>
          </w:p>
        </w:tc>
        <w:tc>
          <w:tcPr>
            <w:tcW w:w="2577" w:type="dxa"/>
            <w:vMerge w:val="restart"/>
          </w:tcPr>
          <w:p w14:paraId="7699B063" w14:textId="77777777" w:rsidR="005859BD" w:rsidRPr="00EE5327" w:rsidRDefault="005859BD" w:rsidP="003123E3">
            <w:pPr>
              <w:rPr>
                <w:rFonts w:cs="Arial"/>
                <w:szCs w:val="24"/>
              </w:rPr>
            </w:pPr>
            <w:r w:rsidRPr="008A6A3A">
              <w:rPr>
                <w:rFonts w:cs="Arial"/>
                <w:szCs w:val="24"/>
              </w:rPr>
              <w:t xml:space="preserve">Environmental Management System in </w:t>
            </w:r>
            <w:r w:rsidRPr="00B77D1A">
              <w:rPr>
                <w:rFonts w:cs="Arial"/>
                <w:szCs w:val="24"/>
              </w:rPr>
              <w:t>place (e.g. Green Dragon/Eco Campus)</w:t>
            </w:r>
          </w:p>
        </w:tc>
        <w:tc>
          <w:tcPr>
            <w:tcW w:w="2229" w:type="dxa"/>
          </w:tcPr>
          <w:p w14:paraId="0110B071" w14:textId="77777777" w:rsidR="005859BD" w:rsidRDefault="005859BD" w:rsidP="003123E3">
            <w:pPr>
              <w:rPr>
                <w:rFonts w:eastAsia="Calibri" w:cs="Arial"/>
                <w:szCs w:val="24"/>
              </w:rPr>
            </w:pPr>
            <w:r w:rsidRPr="5FC58C7A">
              <w:rPr>
                <w:rFonts w:eastAsia="Calibri" w:cs="Arial"/>
                <w:szCs w:val="24"/>
              </w:rPr>
              <w:t xml:space="preserve">Achieve </w:t>
            </w:r>
            <w:r>
              <w:rPr>
                <w:rFonts w:eastAsia="Calibri" w:cs="Arial"/>
                <w:szCs w:val="24"/>
              </w:rPr>
              <w:t xml:space="preserve">Bronze Eco-campus award </w:t>
            </w:r>
            <w:r w:rsidRPr="5FC58C7A">
              <w:rPr>
                <w:rFonts w:eastAsia="Calibri" w:cs="Arial"/>
                <w:szCs w:val="24"/>
              </w:rPr>
              <w:t>by 202</w:t>
            </w:r>
            <w:r>
              <w:rPr>
                <w:rFonts w:eastAsia="Calibri" w:cs="Arial"/>
                <w:szCs w:val="24"/>
              </w:rPr>
              <w:t>6</w:t>
            </w:r>
          </w:p>
          <w:p w14:paraId="784D96DF" w14:textId="77777777" w:rsidR="005859BD" w:rsidRPr="0058718B" w:rsidRDefault="005859BD" w:rsidP="003123E3">
            <w:pPr>
              <w:rPr>
                <w:rFonts w:eastAsia="Calibri" w:cs="Arial"/>
                <w:szCs w:val="24"/>
              </w:rPr>
            </w:pPr>
          </w:p>
        </w:tc>
        <w:tc>
          <w:tcPr>
            <w:tcW w:w="3969" w:type="dxa"/>
          </w:tcPr>
          <w:p w14:paraId="53A1CF37" w14:textId="77777777" w:rsidR="005859BD" w:rsidRPr="000109AD" w:rsidRDefault="005859BD" w:rsidP="003123E3">
            <w:pPr>
              <w:rPr>
                <w:rFonts w:cs="Arial"/>
              </w:rPr>
            </w:pPr>
            <w:r w:rsidRPr="000109AD">
              <w:rPr>
                <w:rFonts w:cs="Arial"/>
              </w:rPr>
              <w:t>Gap analysis has been completed in 2023</w:t>
            </w:r>
          </w:p>
        </w:tc>
        <w:tc>
          <w:tcPr>
            <w:tcW w:w="850" w:type="dxa"/>
            <w:shd w:val="clear" w:color="auto" w:fill="FFC000" w:themeFill="accent4"/>
          </w:tcPr>
          <w:p w14:paraId="01974D12" w14:textId="77777777" w:rsidR="005859BD" w:rsidRPr="00EE5327" w:rsidRDefault="005859BD" w:rsidP="003123E3">
            <w:pPr>
              <w:rPr>
                <w:rFonts w:cs="Arial"/>
                <w:szCs w:val="24"/>
              </w:rPr>
            </w:pPr>
          </w:p>
        </w:tc>
      </w:tr>
      <w:tr w:rsidR="005859BD" w:rsidRPr="00971C13" w14:paraId="68870B6B" w14:textId="77777777" w:rsidTr="003123E3">
        <w:trPr>
          <w:trHeight w:val="1418"/>
        </w:trPr>
        <w:tc>
          <w:tcPr>
            <w:tcW w:w="1910" w:type="dxa"/>
            <w:vMerge/>
          </w:tcPr>
          <w:p w14:paraId="20C9BE7B" w14:textId="77777777" w:rsidR="005859BD" w:rsidRPr="00EE5327" w:rsidRDefault="005859BD" w:rsidP="003123E3">
            <w:pPr>
              <w:rPr>
                <w:rFonts w:cs="Arial"/>
                <w:b/>
                <w:szCs w:val="24"/>
              </w:rPr>
            </w:pPr>
          </w:p>
        </w:tc>
        <w:tc>
          <w:tcPr>
            <w:tcW w:w="2031" w:type="dxa"/>
            <w:vMerge/>
          </w:tcPr>
          <w:p w14:paraId="769D3348" w14:textId="77777777" w:rsidR="005859BD" w:rsidRPr="008A6A3A" w:rsidRDefault="005859BD" w:rsidP="003123E3">
            <w:pPr>
              <w:rPr>
                <w:rFonts w:cs="Arial"/>
                <w:szCs w:val="24"/>
              </w:rPr>
            </w:pPr>
          </w:p>
        </w:tc>
        <w:tc>
          <w:tcPr>
            <w:tcW w:w="1738" w:type="dxa"/>
            <w:vMerge/>
          </w:tcPr>
          <w:p w14:paraId="07C55B5E" w14:textId="77777777" w:rsidR="005859BD" w:rsidRPr="00614F0C" w:rsidRDefault="005859BD" w:rsidP="003123E3">
            <w:pPr>
              <w:rPr>
                <w:rFonts w:cs="Arial"/>
                <w:b/>
                <w:bCs/>
                <w:szCs w:val="24"/>
              </w:rPr>
            </w:pPr>
          </w:p>
        </w:tc>
        <w:tc>
          <w:tcPr>
            <w:tcW w:w="2577" w:type="dxa"/>
            <w:vMerge/>
          </w:tcPr>
          <w:p w14:paraId="394EC6F1" w14:textId="77777777" w:rsidR="005859BD" w:rsidRPr="008A6A3A" w:rsidRDefault="005859BD" w:rsidP="003123E3">
            <w:pPr>
              <w:rPr>
                <w:rFonts w:cs="Arial"/>
                <w:szCs w:val="24"/>
              </w:rPr>
            </w:pPr>
          </w:p>
        </w:tc>
        <w:tc>
          <w:tcPr>
            <w:tcW w:w="2229" w:type="dxa"/>
          </w:tcPr>
          <w:p w14:paraId="1E32E252" w14:textId="77777777" w:rsidR="005859BD" w:rsidRPr="5FC58C7A" w:rsidRDefault="005859BD" w:rsidP="003123E3">
            <w:pPr>
              <w:rPr>
                <w:rFonts w:eastAsia="Calibri" w:cs="Arial"/>
                <w:szCs w:val="24"/>
              </w:rPr>
            </w:pPr>
            <w:r w:rsidRPr="5FC58C7A">
              <w:rPr>
                <w:rFonts w:eastAsia="Calibri" w:cs="Arial"/>
                <w:szCs w:val="24"/>
              </w:rPr>
              <w:t>Environmental impact audits to be completed - min of 3 areas by July 2</w:t>
            </w:r>
            <w:r>
              <w:rPr>
                <w:rFonts w:eastAsia="Calibri" w:cs="Arial"/>
                <w:szCs w:val="24"/>
              </w:rPr>
              <w:t>5</w:t>
            </w:r>
            <w:r w:rsidRPr="5FC58C7A">
              <w:rPr>
                <w:rFonts w:eastAsia="Calibri" w:cs="Arial"/>
                <w:szCs w:val="24"/>
              </w:rPr>
              <w:t xml:space="preserve"> (energy, water</w:t>
            </w:r>
            <w:r>
              <w:rPr>
                <w:rFonts w:eastAsia="Calibri" w:cs="Arial"/>
                <w:szCs w:val="24"/>
              </w:rPr>
              <w:t>, waste, travel and transport, construction/refurbishment, emissions/discharges, biodiversity</w:t>
            </w:r>
            <w:r w:rsidRPr="5FC58C7A">
              <w:rPr>
                <w:rFonts w:eastAsia="Calibri" w:cs="Arial"/>
                <w:szCs w:val="24"/>
              </w:rPr>
              <w:t xml:space="preserve"> and sustainable procurement) and reports published on website. </w:t>
            </w:r>
          </w:p>
        </w:tc>
        <w:tc>
          <w:tcPr>
            <w:tcW w:w="3969" w:type="dxa"/>
          </w:tcPr>
          <w:p w14:paraId="2121244E" w14:textId="77777777" w:rsidR="005859BD" w:rsidRDefault="005859BD" w:rsidP="003123E3">
            <w:pPr>
              <w:rPr>
                <w:rFonts w:cs="Arial"/>
              </w:rPr>
            </w:pPr>
            <w:r>
              <w:rPr>
                <w:rFonts w:cs="Arial"/>
              </w:rPr>
              <w:t xml:space="preserve">Travel survey was completed in 2023 – report available </w:t>
            </w:r>
            <w:r>
              <w:t xml:space="preserve"> </w:t>
            </w:r>
            <w:hyperlink r:id="rId16" w:history="1">
              <w:r w:rsidRPr="009015BE">
                <w:rPr>
                  <w:rStyle w:val="Hyperlink"/>
                  <w:rFonts w:cs="Arial"/>
                </w:rPr>
                <w:t>https://wrexham.ac.uk/media/marketing/sustainability/WGU-TRAVEL-SURVEY.pdf</w:t>
              </w:r>
            </w:hyperlink>
          </w:p>
          <w:p w14:paraId="0F7A86E0" w14:textId="77777777" w:rsidR="005859BD" w:rsidRDefault="005859BD" w:rsidP="003123E3">
            <w:pPr>
              <w:rPr>
                <w:rFonts w:cs="Arial"/>
              </w:rPr>
            </w:pPr>
          </w:p>
          <w:p w14:paraId="6A94FE3D" w14:textId="77777777" w:rsidR="005859BD" w:rsidRPr="000109AD" w:rsidRDefault="005859BD" w:rsidP="003123E3">
            <w:pPr>
              <w:rPr>
                <w:rFonts w:cs="Arial"/>
              </w:rPr>
            </w:pPr>
            <w:r>
              <w:rPr>
                <w:rFonts w:cs="Arial"/>
              </w:rPr>
              <w:t xml:space="preserve">Estates report 2023 &amp; 24 outlines the performance in energy &amp; carbon, waste management, water usage and construction </w:t>
            </w:r>
            <w:proofErr w:type="gramStart"/>
            <w:r>
              <w:rPr>
                <w:rFonts w:cs="Arial"/>
              </w:rPr>
              <w:t xml:space="preserve">projects </w:t>
            </w:r>
            <w:r>
              <w:t xml:space="preserve"> </w:t>
            </w:r>
            <w:r w:rsidRPr="006572EC">
              <w:rPr>
                <w:rFonts w:cs="Arial"/>
              </w:rPr>
              <w:t>https://wrexham.ac.uk/sustainability/policies-and-documents/</w:t>
            </w:r>
            <w:proofErr w:type="gramEnd"/>
          </w:p>
        </w:tc>
        <w:tc>
          <w:tcPr>
            <w:tcW w:w="850" w:type="dxa"/>
            <w:shd w:val="clear" w:color="auto" w:fill="00B050"/>
          </w:tcPr>
          <w:p w14:paraId="70EA5335" w14:textId="77777777" w:rsidR="005859BD" w:rsidRPr="00EE5327" w:rsidRDefault="005859BD" w:rsidP="003123E3">
            <w:pPr>
              <w:rPr>
                <w:rFonts w:cs="Arial"/>
                <w:szCs w:val="24"/>
              </w:rPr>
            </w:pPr>
          </w:p>
        </w:tc>
      </w:tr>
      <w:tr w:rsidR="005859BD" w:rsidRPr="00971C13" w14:paraId="1FB0AF3C" w14:textId="77777777" w:rsidTr="003123E3">
        <w:trPr>
          <w:trHeight w:val="1963"/>
        </w:trPr>
        <w:tc>
          <w:tcPr>
            <w:tcW w:w="1910" w:type="dxa"/>
            <w:vMerge/>
          </w:tcPr>
          <w:p w14:paraId="1FCDE8C1" w14:textId="77777777" w:rsidR="005859BD" w:rsidRPr="00EE5327" w:rsidRDefault="005859BD" w:rsidP="003123E3">
            <w:pPr>
              <w:rPr>
                <w:rFonts w:cs="Arial"/>
                <w:b/>
                <w:szCs w:val="24"/>
              </w:rPr>
            </w:pPr>
          </w:p>
        </w:tc>
        <w:tc>
          <w:tcPr>
            <w:tcW w:w="2031" w:type="dxa"/>
          </w:tcPr>
          <w:p w14:paraId="396708A2" w14:textId="77777777" w:rsidR="005859BD" w:rsidRPr="00EE5327" w:rsidRDefault="005859BD" w:rsidP="003123E3">
            <w:pPr>
              <w:rPr>
                <w:rFonts w:cs="Arial"/>
                <w:szCs w:val="24"/>
              </w:rPr>
            </w:pPr>
            <w:r w:rsidRPr="00EE5327">
              <w:rPr>
                <w:rFonts w:cs="Arial"/>
                <w:szCs w:val="24"/>
              </w:rPr>
              <w:t>2. To comply with all applicable legal requirements and other requirements to which the University subscribes.</w:t>
            </w:r>
          </w:p>
        </w:tc>
        <w:tc>
          <w:tcPr>
            <w:tcW w:w="1738" w:type="dxa"/>
            <w:vMerge/>
          </w:tcPr>
          <w:p w14:paraId="40C3047F" w14:textId="77777777" w:rsidR="005859BD" w:rsidRPr="00EE5327" w:rsidRDefault="005859BD" w:rsidP="003123E3">
            <w:pPr>
              <w:rPr>
                <w:rFonts w:cs="Arial"/>
                <w:szCs w:val="24"/>
                <w:highlight w:val="green"/>
              </w:rPr>
            </w:pPr>
          </w:p>
        </w:tc>
        <w:tc>
          <w:tcPr>
            <w:tcW w:w="2577" w:type="dxa"/>
          </w:tcPr>
          <w:p w14:paraId="14904738" w14:textId="77777777" w:rsidR="005859BD" w:rsidRPr="008A6A3A" w:rsidRDefault="005859BD" w:rsidP="003123E3">
            <w:pPr>
              <w:rPr>
                <w:rFonts w:cs="Arial"/>
                <w:szCs w:val="24"/>
              </w:rPr>
            </w:pPr>
            <w:r w:rsidRPr="008A6A3A">
              <w:rPr>
                <w:rFonts w:cs="Arial"/>
                <w:szCs w:val="24"/>
              </w:rPr>
              <w:t>Develop a Register of Compliance Obligations</w:t>
            </w:r>
          </w:p>
          <w:p w14:paraId="7E08E2F7" w14:textId="77777777" w:rsidR="005859BD" w:rsidRPr="008A6A3A" w:rsidRDefault="005859BD" w:rsidP="003123E3">
            <w:pPr>
              <w:rPr>
                <w:rFonts w:cs="Arial"/>
                <w:szCs w:val="24"/>
              </w:rPr>
            </w:pPr>
          </w:p>
        </w:tc>
        <w:tc>
          <w:tcPr>
            <w:tcW w:w="2229" w:type="dxa"/>
          </w:tcPr>
          <w:p w14:paraId="35F823B4" w14:textId="77777777" w:rsidR="005859BD" w:rsidRPr="008A6A3A" w:rsidRDefault="005859BD" w:rsidP="003123E3">
            <w:pPr>
              <w:rPr>
                <w:rFonts w:eastAsia="Calibri" w:cs="Arial"/>
                <w:szCs w:val="24"/>
              </w:rPr>
            </w:pPr>
            <w:r w:rsidRPr="5FC58C7A">
              <w:rPr>
                <w:rFonts w:eastAsia="Calibri" w:cs="Arial"/>
                <w:szCs w:val="24"/>
              </w:rPr>
              <w:t>Develop a register of environmental compliance obligations by 2021/22</w:t>
            </w:r>
            <w:r>
              <w:rPr>
                <w:rFonts w:eastAsia="Calibri" w:cs="Arial"/>
                <w:szCs w:val="24"/>
              </w:rPr>
              <w:t xml:space="preserve"> and ongoing maintenance of the legal register</w:t>
            </w:r>
          </w:p>
          <w:p w14:paraId="0B7E818B" w14:textId="77777777" w:rsidR="005859BD" w:rsidRPr="008A6A3A" w:rsidRDefault="005859BD" w:rsidP="003123E3">
            <w:pPr>
              <w:rPr>
                <w:rFonts w:eastAsia="Calibri" w:cs="Arial"/>
                <w:szCs w:val="24"/>
              </w:rPr>
            </w:pPr>
          </w:p>
        </w:tc>
        <w:tc>
          <w:tcPr>
            <w:tcW w:w="3969" w:type="dxa"/>
          </w:tcPr>
          <w:p w14:paraId="0F3C5A1C" w14:textId="77777777" w:rsidR="005859BD" w:rsidRPr="000109AD" w:rsidRDefault="005859BD" w:rsidP="003123E3">
            <w:pPr>
              <w:rPr>
                <w:rFonts w:cs="Arial"/>
              </w:rPr>
            </w:pPr>
            <w:r w:rsidRPr="000109AD">
              <w:rPr>
                <w:rFonts w:cs="Arial"/>
              </w:rPr>
              <w:t xml:space="preserve">University subscribes to Legislation Update Service since 2021 to track compliance with legislation and </w:t>
            </w:r>
            <w:proofErr w:type="spellStart"/>
            <w:r w:rsidRPr="000109AD">
              <w:rPr>
                <w:rFonts w:cs="Arial"/>
              </w:rPr>
              <w:t>mange</w:t>
            </w:r>
            <w:proofErr w:type="spellEnd"/>
            <w:r w:rsidRPr="000109AD">
              <w:rPr>
                <w:rFonts w:cs="Arial"/>
              </w:rPr>
              <w:t xml:space="preserve"> the Register of Compliance Obligations</w:t>
            </w:r>
          </w:p>
        </w:tc>
        <w:tc>
          <w:tcPr>
            <w:tcW w:w="850" w:type="dxa"/>
            <w:shd w:val="clear" w:color="auto" w:fill="00B050"/>
          </w:tcPr>
          <w:p w14:paraId="1959A8E2" w14:textId="77777777" w:rsidR="005859BD" w:rsidRPr="00EE5327" w:rsidRDefault="005859BD" w:rsidP="003123E3">
            <w:pPr>
              <w:rPr>
                <w:rFonts w:cs="Arial"/>
                <w:szCs w:val="24"/>
              </w:rPr>
            </w:pPr>
          </w:p>
        </w:tc>
      </w:tr>
      <w:tr w:rsidR="005859BD" w:rsidRPr="00971C13" w14:paraId="3A09E735" w14:textId="77777777" w:rsidTr="003123E3">
        <w:trPr>
          <w:trHeight w:val="1963"/>
        </w:trPr>
        <w:tc>
          <w:tcPr>
            <w:tcW w:w="1910" w:type="dxa"/>
            <w:vMerge/>
          </w:tcPr>
          <w:p w14:paraId="583F4F10" w14:textId="77777777" w:rsidR="005859BD" w:rsidRPr="00EE5327" w:rsidRDefault="005859BD" w:rsidP="003123E3">
            <w:pPr>
              <w:rPr>
                <w:rFonts w:cs="Arial"/>
                <w:b/>
                <w:szCs w:val="24"/>
              </w:rPr>
            </w:pPr>
          </w:p>
        </w:tc>
        <w:tc>
          <w:tcPr>
            <w:tcW w:w="2031" w:type="dxa"/>
          </w:tcPr>
          <w:p w14:paraId="0FC8F07B" w14:textId="77777777" w:rsidR="005859BD" w:rsidRPr="00EE5327" w:rsidRDefault="005859BD" w:rsidP="003123E3">
            <w:pPr>
              <w:rPr>
                <w:rFonts w:cs="Arial"/>
                <w:szCs w:val="24"/>
              </w:rPr>
            </w:pPr>
            <w:r w:rsidRPr="00EE5327">
              <w:rPr>
                <w:rFonts w:cs="Arial"/>
                <w:szCs w:val="24"/>
              </w:rPr>
              <w:t>3.To ensure that the Environmental sustainability policy is reviewed annually, documented, implemented and maintained to ensure continual improvement in environmental performance.</w:t>
            </w:r>
          </w:p>
        </w:tc>
        <w:tc>
          <w:tcPr>
            <w:tcW w:w="1738" w:type="dxa"/>
            <w:vMerge/>
          </w:tcPr>
          <w:p w14:paraId="2ABE6618" w14:textId="77777777" w:rsidR="005859BD" w:rsidRPr="00EE5327" w:rsidRDefault="005859BD" w:rsidP="003123E3">
            <w:pPr>
              <w:rPr>
                <w:rFonts w:cs="Arial"/>
                <w:szCs w:val="24"/>
                <w:highlight w:val="green"/>
              </w:rPr>
            </w:pPr>
          </w:p>
        </w:tc>
        <w:tc>
          <w:tcPr>
            <w:tcW w:w="2577" w:type="dxa"/>
          </w:tcPr>
          <w:p w14:paraId="655F5E2A" w14:textId="77777777" w:rsidR="005859BD" w:rsidRPr="008A6A3A" w:rsidRDefault="005859BD" w:rsidP="003123E3">
            <w:pPr>
              <w:rPr>
                <w:rFonts w:cs="Arial"/>
                <w:szCs w:val="24"/>
              </w:rPr>
            </w:pPr>
            <w:r w:rsidRPr="008A6A3A">
              <w:rPr>
                <w:rFonts w:cs="Arial"/>
                <w:szCs w:val="24"/>
              </w:rPr>
              <w:t>Energy &amp; Sustainability Policy remains relevant and up to date</w:t>
            </w:r>
          </w:p>
        </w:tc>
        <w:tc>
          <w:tcPr>
            <w:tcW w:w="2229" w:type="dxa"/>
          </w:tcPr>
          <w:p w14:paraId="16AC5AFC" w14:textId="77777777" w:rsidR="005859BD" w:rsidRPr="008A6A3A" w:rsidRDefault="005859BD" w:rsidP="003123E3">
            <w:pPr>
              <w:rPr>
                <w:rFonts w:cs="Arial"/>
                <w:szCs w:val="24"/>
              </w:rPr>
            </w:pPr>
            <w:r w:rsidRPr="008A6A3A">
              <w:rPr>
                <w:rFonts w:cs="Arial"/>
                <w:szCs w:val="24"/>
              </w:rPr>
              <w:t>Annual review of the energy and sustainability policy statement</w:t>
            </w:r>
          </w:p>
          <w:p w14:paraId="6D2B3456" w14:textId="77777777" w:rsidR="005859BD" w:rsidRPr="008A6A3A" w:rsidRDefault="005859BD" w:rsidP="003123E3">
            <w:pPr>
              <w:rPr>
                <w:rFonts w:eastAsia="Calibri" w:cs="Arial"/>
                <w:szCs w:val="24"/>
              </w:rPr>
            </w:pPr>
          </w:p>
        </w:tc>
        <w:tc>
          <w:tcPr>
            <w:tcW w:w="3969" w:type="dxa"/>
          </w:tcPr>
          <w:p w14:paraId="2D83A953" w14:textId="77777777" w:rsidR="005859BD" w:rsidRPr="005859BD" w:rsidRDefault="005859BD" w:rsidP="003123E3">
            <w:pPr>
              <w:rPr>
                <w:rFonts w:cs="Arial"/>
              </w:rPr>
            </w:pPr>
            <w:r w:rsidRPr="005859BD">
              <w:rPr>
                <w:rFonts w:cs="Arial"/>
              </w:rPr>
              <w:t>Sustainability statement was updated and approved November 2024</w:t>
            </w:r>
          </w:p>
        </w:tc>
        <w:tc>
          <w:tcPr>
            <w:tcW w:w="850" w:type="dxa"/>
            <w:shd w:val="clear" w:color="auto" w:fill="00B050"/>
          </w:tcPr>
          <w:p w14:paraId="2F03A627" w14:textId="77777777" w:rsidR="005859BD" w:rsidRPr="00EE5327" w:rsidRDefault="005859BD" w:rsidP="003123E3">
            <w:pPr>
              <w:rPr>
                <w:rFonts w:cs="Arial"/>
                <w:szCs w:val="24"/>
              </w:rPr>
            </w:pPr>
          </w:p>
        </w:tc>
      </w:tr>
      <w:tr w:rsidR="005859BD" w:rsidRPr="00971C13" w14:paraId="2AFDCBD9" w14:textId="77777777" w:rsidTr="003123E3">
        <w:trPr>
          <w:trHeight w:val="1266"/>
        </w:trPr>
        <w:tc>
          <w:tcPr>
            <w:tcW w:w="1910" w:type="dxa"/>
            <w:vMerge w:val="restart"/>
          </w:tcPr>
          <w:p w14:paraId="28F7A935" w14:textId="77777777" w:rsidR="005859BD" w:rsidRPr="00EE5327" w:rsidRDefault="005859BD" w:rsidP="003123E3">
            <w:pPr>
              <w:spacing w:line="276" w:lineRule="auto"/>
              <w:rPr>
                <w:rFonts w:cs="Arial"/>
                <w:b/>
                <w:szCs w:val="24"/>
              </w:rPr>
            </w:pPr>
            <w:r w:rsidRPr="00EE5327">
              <w:rPr>
                <w:rFonts w:cs="Arial"/>
                <w:b/>
                <w:szCs w:val="24"/>
              </w:rPr>
              <w:t xml:space="preserve">Carbon &amp; Energy Management </w:t>
            </w:r>
            <w:r>
              <w:rPr>
                <w:rFonts w:cs="Arial"/>
                <w:b/>
                <w:szCs w:val="24"/>
              </w:rPr>
              <w:t>(Emissions and Discharges)</w:t>
            </w:r>
          </w:p>
          <w:p w14:paraId="40231EA3" w14:textId="77777777" w:rsidR="005859BD" w:rsidRPr="00B77D1A" w:rsidRDefault="005859BD" w:rsidP="003123E3">
            <w:pPr>
              <w:spacing w:line="276" w:lineRule="auto"/>
              <w:rPr>
                <w:rFonts w:cs="Arial"/>
                <w:szCs w:val="24"/>
              </w:rPr>
            </w:pPr>
            <w:r w:rsidRPr="00EE5327">
              <w:rPr>
                <w:rFonts w:cs="Arial"/>
                <w:szCs w:val="24"/>
              </w:rPr>
              <w:t xml:space="preserve">To use energy more efficiently, to reduce the University’s carbon emissions through efficient and responsible use of energy and contribute towards UK government </w:t>
            </w:r>
            <w:r w:rsidRPr="00B77D1A">
              <w:rPr>
                <w:rFonts w:cs="Arial"/>
                <w:szCs w:val="24"/>
              </w:rPr>
              <w:t>targets of an 80% reduction in carbon emissions by 2050.</w:t>
            </w:r>
          </w:p>
          <w:p w14:paraId="1E5B1887" w14:textId="77777777" w:rsidR="005859BD" w:rsidRPr="00EE5327" w:rsidRDefault="005859BD" w:rsidP="003123E3">
            <w:pPr>
              <w:rPr>
                <w:rFonts w:cs="Arial"/>
                <w:szCs w:val="24"/>
              </w:rPr>
            </w:pPr>
          </w:p>
        </w:tc>
        <w:tc>
          <w:tcPr>
            <w:tcW w:w="2031" w:type="dxa"/>
            <w:vMerge w:val="restart"/>
          </w:tcPr>
          <w:p w14:paraId="27C8A732" w14:textId="77777777" w:rsidR="005859BD" w:rsidRPr="00387A5F" w:rsidRDefault="005859BD" w:rsidP="003123E3">
            <w:pPr>
              <w:spacing w:line="276" w:lineRule="auto"/>
              <w:contextualSpacing/>
              <w:rPr>
                <w:rFonts w:eastAsia="Calibri" w:cs="Arial"/>
                <w:szCs w:val="24"/>
              </w:rPr>
            </w:pPr>
            <w:r w:rsidRPr="00EE5327">
              <w:rPr>
                <w:rFonts w:eastAsia="Calibri" w:cs="Arial"/>
                <w:szCs w:val="24"/>
              </w:rPr>
              <w:t>To communicate with staff, students and other stakeholders about the importance and value of carbon and energy savings</w:t>
            </w:r>
          </w:p>
        </w:tc>
        <w:tc>
          <w:tcPr>
            <w:tcW w:w="1738" w:type="dxa"/>
            <w:vMerge w:val="restart"/>
          </w:tcPr>
          <w:p w14:paraId="57C2ECD3" w14:textId="77777777" w:rsidR="005859BD" w:rsidRPr="008A6A3A" w:rsidRDefault="005859BD" w:rsidP="003123E3">
            <w:pPr>
              <w:rPr>
                <w:rFonts w:cs="Arial"/>
                <w:szCs w:val="24"/>
              </w:rPr>
            </w:pPr>
            <w:r w:rsidRPr="008A6A3A">
              <w:rPr>
                <w:rFonts w:cs="Arial"/>
                <w:szCs w:val="24"/>
              </w:rPr>
              <w:t>Head of Estates</w:t>
            </w:r>
          </w:p>
          <w:p w14:paraId="6C043550" w14:textId="77777777" w:rsidR="005859BD" w:rsidRPr="008A6A3A" w:rsidRDefault="005859BD" w:rsidP="003123E3">
            <w:pPr>
              <w:rPr>
                <w:rFonts w:cs="Arial"/>
                <w:szCs w:val="24"/>
              </w:rPr>
            </w:pPr>
          </w:p>
          <w:p w14:paraId="787E3605" w14:textId="77777777" w:rsidR="005859BD" w:rsidRPr="008A6A3A" w:rsidRDefault="005859BD" w:rsidP="003123E3">
            <w:pPr>
              <w:rPr>
                <w:rFonts w:cs="Arial"/>
                <w:szCs w:val="24"/>
              </w:rPr>
            </w:pPr>
            <w:r w:rsidRPr="008A6A3A">
              <w:rPr>
                <w:rFonts w:cs="Arial"/>
                <w:szCs w:val="24"/>
              </w:rPr>
              <w:t>Capital Projects Manager</w:t>
            </w:r>
          </w:p>
          <w:p w14:paraId="1CEB56AE" w14:textId="77777777" w:rsidR="005859BD" w:rsidRPr="008A6A3A" w:rsidRDefault="005859BD" w:rsidP="003123E3">
            <w:pPr>
              <w:rPr>
                <w:rFonts w:cs="Arial"/>
                <w:szCs w:val="24"/>
              </w:rPr>
            </w:pPr>
          </w:p>
          <w:p w14:paraId="0B69043E" w14:textId="77777777" w:rsidR="005859BD" w:rsidRPr="008A6A3A" w:rsidRDefault="005859BD" w:rsidP="003123E3">
            <w:pPr>
              <w:rPr>
                <w:rFonts w:cs="Arial"/>
                <w:szCs w:val="24"/>
              </w:rPr>
            </w:pPr>
            <w:r w:rsidRPr="008A6A3A">
              <w:rPr>
                <w:rFonts w:cs="Arial"/>
                <w:szCs w:val="24"/>
              </w:rPr>
              <w:t>Maintenance Manager</w:t>
            </w:r>
          </w:p>
          <w:p w14:paraId="56D46662" w14:textId="77777777" w:rsidR="005859BD" w:rsidRPr="008A6A3A" w:rsidRDefault="005859BD" w:rsidP="003123E3">
            <w:pPr>
              <w:rPr>
                <w:rFonts w:cs="Arial"/>
                <w:szCs w:val="24"/>
              </w:rPr>
            </w:pPr>
          </w:p>
          <w:p w14:paraId="2D68AFB8" w14:textId="77777777" w:rsidR="005859BD" w:rsidRPr="008A6A3A" w:rsidRDefault="005859BD" w:rsidP="003123E3">
            <w:pPr>
              <w:rPr>
                <w:rFonts w:cs="Arial"/>
                <w:szCs w:val="24"/>
              </w:rPr>
            </w:pPr>
          </w:p>
        </w:tc>
        <w:tc>
          <w:tcPr>
            <w:tcW w:w="2577" w:type="dxa"/>
            <w:vMerge w:val="restart"/>
          </w:tcPr>
          <w:p w14:paraId="2429F1D3" w14:textId="77777777" w:rsidR="005859BD" w:rsidRPr="003B1201" w:rsidRDefault="005859BD" w:rsidP="003123E3">
            <w:pPr>
              <w:spacing w:line="276" w:lineRule="auto"/>
              <w:contextualSpacing/>
              <w:rPr>
                <w:rFonts w:eastAsia="Calibri" w:cs="Arial"/>
                <w:szCs w:val="24"/>
                <w:lang w:eastAsia="en-GB"/>
              </w:rPr>
            </w:pPr>
            <w:r w:rsidRPr="008A6A3A">
              <w:rPr>
                <w:rFonts w:eastAsia="Calibri" w:cs="Arial"/>
                <w:szCs w:val="24"/>
                <w:lang w:eastAsia="en-GB"/>
              </w:rPr>
              <w:t>Regular updates to staff, students and stakeholders on carbon and energy savings through a variety of communications.</w:t>
            </w:r>
          </w:p>
        </w:tc>
        <w:tc>
          <w:tcPr>
            <w:tcW w:w="2229" w:type="dxa"/>
          </w:tcPr>
          <w:p w14:paraId="782EE62B" w14:textId="77777777" w:rsidR="005859BD" w:rsidRDefault="005859BD" w:rsidP="003123E3">
            <w:pPr>
              <w:spacing w:line="276" w:lineRule="auto"/>
              <w:contextualSpacing/>
              <w:rPr>
                <w:rFonts w:eastAsia="Calibri" w:cs="Arial"/>
                <w:szCs w:val="24"/>
                <w:lang w:eastAsia="en-GB"/>
              </w:rPr>
            </w:pPr>
            <w:r w:rsidRPr="008A6A3A">
              <w:rPr>
                <w:rFonts w:eastAsia="Calibri" w:cs="Arial"/>
                <w:szCs w:val="24"/>
                <w:lang w:eastAsia="en-GB"/>
              </w:rPr>
              <w:t>Regular energy communications e.g</w:t>
            </w:r>
            <w:r>
              <w:rPr>
                <w:rFonts w:eastAsia="Calibri" w:cs="Arial"/>
                <w:szCs w:val="24"/>
                <w:lang w:eastAsia="en-GB"/>
              </w:rPr>
              <w:t>.</w:t>
            </w:r>
            <w:r w:rsidRPr="008A6A3A">
              <w:rPr>
                <w:rFonts w:eastAsia="Calibri" w:cs="Arial"/>
                <w:szCs w:val="24"/>
                <w:lang w:eastAsia="en-GB"/>
              </w:rPr>
              <w:t xml:space="preserve"> via Green Champion newsletter, Campus Talk, Estates Annual Report etc</w:t>
            </w:r>
          </w:p>
          <w:p w14:paraId="3A40FA81" w14:textId="77777777" w:rsidR="005859BD" w:rsidRPr="008A6A3A" w:rsidRDefault="005859BD" w:rsidP="003123E3">
            <w:pPr>
              <w:spacing w:line="276" w:lineRule="auto"/>
              <w:contextualSpacing/>
              <w:rPr>
                <w:rFonts w:cs="Arial"/>
                <w:szCs w:val="24"/>
              </w:rPr>
            </w:pPr>
          </w:p>
        </w:tc>
        <w:tc>
          <w:tcPr>
            <w:tcW w:w="3969" w:type="dxa"/>
          </w:tcPr>
          <w:p w14:paraId="69D6FC81" w14:textId="77777777" w:rsidR="005859BD" w:rsidRPr="005859BD" w:rsidRDefault="005859BD" w:rsidP="003123E3">
            <w:pPr>
              <w:pStyle w:val="paragraph"/>
              <w:spacing w:before="0" w:beforeAutospacing="0" w:after="0" w:afterAutospacing="0"/>
              <w:textAlignment w:val="baseline"/>
              <w:rPr>
                <w:rFonts w:ascii="Arial" w:hAnsi="Arial" w:cs="Arial"/>
                <w:sz w:val="22"/>
                <w:szCs w:val="22"/>
              </w:rPr>
            </w:pPr>
            <w:r w:rsidRPr="005859BD">
              <w:rPr>
                <w:rStyle w:val="normaltextrun"/>
                <w:rFonts w:ascii="Arial" w:hAnsi="Arial" w:cs="Arial"/>
                <w:sz w:val="22"/>
                <w:szCs w:val="22"/>
              </w:rPr>
              <w:t>Estates Annual Report 2022/23/24, Low Carbon Transition Plan are available on the University website and provide key information on energy use and action being taken to attain net zero.</w:t>
            </w:r>
            <w:r w:rsidRPr="005859BD">
              <w:rPr>
                <w:rStyle w:val="eop"/>
                <w:rFonts w:ascii="Arial" w:hAnsi="Arial" w:cs="Arial"/>
                <w:sz w:val="22"/>
                <w:szCs w:val="22"/>
              </w:rPr>
              <w:t> </w:t>
            </w:r>
          </w:p>
          <w:p w14:paraId="77A1D24D" w14:textId="77777777" w:rsidR="005859BD" w:rsidRPr="005859BD" w:rsidRDefault="005859BD" w:rsidP="003123E3">
            <w:pPr>
              <w:pStyle w:val="paragraph"/>
              <w:spacing w:before="0" w:beforeAutospacing="0" w:after="0" w:afterAutospacing="0"/>
              <w:textAlignment w:val="baseline"/>
              <w:rPr>
                <w:rFonts w:ascii="Arial" w:hAnsi="Arial" w:cs="Arial"/>
                <w:sz w:val="22"/>
                <w:szCs w:val="22"/>
              </w:rPr>
            </w:pPr>
            <w:r w:rsidRPr="005859BD">
              <w:rPr>
                <w:rStyle w:val="eop"/>
                <w:rFonts w:ascii="Arial" w:hAnsi="Arial" w:cs="Arial"/>
                <w:sz w:val="22"/>
                <w:szCs w:val="22"/>
              </w:rPr>
              <w:t> </w:t>
            </w:r>
          </w:p>
          <w:p w14:paraId="160DD454" w14:textId="77777777" w:rsidR="005859BD" w:rsidRPr="005859BD" w:rsidRDefault="005859BD" w:rsidP="003123E3">
            <w:pPr>
              <w:pStyle w:val="paragraph"/>
              <w:spacing w:before="0" w:beforeAutospacing="0" w:after="0" w:afterAutospacing="0"/>
              <w:textAlignment w:val="baseline"/>
              <w:rPr>
                <w:rStyle w:val="eop"/>
                <w:rFonts w:ascii="Arial" w:hAnsi="Arial" w:cs="Arial"/>
                <w:sz w:val="22"/>
                <w:szCs w:val="22"/>
              </w:rPr>
            </w:pPr>
            <w:r w:rsidRPr="005859BD">
              <w:rPr>
                <w:rStyle w:val="normaltextrun"/>
                <w:rFonts w:ascii="Arial" w:hAnsi="Arial" w:cs="Arial"/>
                <w:sz w:val="22"/>
                <w:szCs w:val="22"/>
              </w:rPr>
              <w:t>University energy and carbon reduction performance was shared at the Sustainability Fair in Go Green Week</w:t>
            </w:r>
            <w:r w:rsidRPr="005859BD">
              <w:rPr>
                <w:rStyle w:val="eop"/>
                <w:rFonts w:ascii="Arial" w:hAnsi="Arial" w:cs="Arial"/>
                <w:sz w:val="22"/>
                <w:szCs w:val="22"/>
              </w:rPr>
              <w:t> 2023</w:t>
            </w:r>
          </w:p>
          <w:p w14:paraId="2B9753D6" w14:textId="77777777" w:rsidR="005859BD" w:rsidRPr="005859BD" w:rsidRDefault="005859BD" w:rsidP="003123E3">
            <w:pPr>
              <w:pStyle w:val="paragraph"/>
              <w:spacing w:before="0" w:beforeAutospacing="0" w:after="0" w:afterAutospacing="0"/>
              <w:textAlignment w:val="baseline"/>
              <w:rPr>
                <w:rStyle w:val="eop"/>
                <w:rFonts w:ascii="Arial" w:hAnsi="Arial" w:cs="Arial"/>
                <w:sz w:val="22"/>
                <w:szCs w:val="22"/>
              </w:rPr>
            </w:pPr>
          </w:p>
          <w:p w14:paraId="677810DB" w14:textId="77777777" w:rsidR="005859BD" w:rsidRPr="005859BD" w:rsidRDefault="005859BD" w:rsidP="003123E3">
            <w:pPr>
              <w:pStyle w:val="paragraph"/>
              <w:spacing w:before="0" w:beforeAutospacing="0" w:after="0" w:afterAutospacing="0"/>
              <w:textAlignment w:val="baseline"/>
              <w:rPr>
                <w:rFonts w:ascii="Arial" w:hAnsi="Arial" w:cs="Arial"/>
                <w:sz w:val="22"/>
                <w:szCs w:val="22"/>
              </w:rPr>
            </w:pPr>
            <w:r w:rsidRPr="005859BD">
              <w:rPr>
                <w:rStyle w:val="eop"/>
                <w:rFonts w:ascii="Arial" w:hAnsi="Arial" w:cs="Arial"/>
                <w:sz w:val="22"/>
                <w:szCs w:val="22"/>
              </w:rPr>
              <w:t>Estates Annual report produced annually since 2021 and includes progress on energy and carbon reduction projects including installation of renewables, replacement of inefficient equipment, building insulation etc.</w:t>
            </w:r>
          </w:p>
          <w:p w14:paraId="042B92C7" w14:textId="77777777" w:rsidR="005859BD" w:rsidRPr="005859BD" w:rsidRDefault="005859BD" w:rsidP="003123E3">
            <w:pPr>
              <w:rPr>
                <w:rFonts w:cs="Arial"/>
              </w:rPr>
            </w:pPr>
          </w:p>
        </w:tc>
        <w:tc>
          <w:tcPr>
            <w:tcW w:w="850" w:type="dxa"/>
            <w:shd w:val="clear" w:color="auto" w:fill="00B050"/>
          </w:tcPr>
          <w:p w14:paraId="16AAA161" w14:textId="77777777" w:rsidR="005859BD" w:rsidRPr="00EE5327" w:rsidRDefault="005859BD" w:rsidP="003123E3">
            <w:pPr>
              <w:rPr>
                <w:rFonts w:cs="Arial"/>
                <w:szCs w:val="24"/>
              </w:rPr>
            </w:pPr>
          </w:p>
        </w:tc>
      </w:tr>
      <w:tr w:rsidR="005859BD" w:rsidRPr="00971C13" w14:paraId="3B2AF615" w14:textId="77777777" w:rsidTr="003123E3">
        <w:trPr>
          <w:trHeight w:val="1277"/>
        </w:trPr>
        <w:tc>
          <w:tcPr>
            <w:tcW w:w="1910" w:type="dxa"/>
            <w:vMerge/>
          </w:tcPr>
          <w:p w14:paraId="658213DA" w14:textId="77777777" w:rsidR="005859BD" w:rsidRPr="00EE5327" w:rsidRDefault="005859BD" w:rsidP="003123E3">
            <w:pPr>
              <w:spacing w:line="276" w:lineRule="auto"/>
              <w:rPr>
                <w:rFonts w:cs="Arial"/>
                <w:b/>
                <w:szCs w:val="24"/>
              </w:rPr>
            </w:pPr>
          </w:p>
        </w:tc>
        <w:tc>
          <w:tcPr>
            <w:tcW w:w="2031" w:type="dxa"/>
            <w:vMerge/>
          </w:tcPr>
          <w:p w14:paraId="4A409219" w14:textId="77777777" w:rsidR="005859BD" w:rsidRPr="00EE5327" w:rsidRDefault="005859BD" w:rsidP="003123E3">
            <w:pPr>
              <w:spacing w:line="276" w:lineRule="auto"/>
              <w:contextualSpacing/>
              <w:rPr>
                <w:rFonts w:eastAsia="Calibri" w:cs="Arial"/>
                <w:szCs w:val="24"/>
              </w:rPr>
            </w:pPr>
          </w:p>
        </w:tc>
        <w:tc>
          <w:tcPr>
            <w:tcW w:w="1738" w:type="dxa"/>
            <w:vMerge/>
          </w:tcPr>
          <w:p w14:paraId="2A31A53F" w14:textId="77777777" w:rsidR="005859BD" w:rsidRPr="008A6A3A" w:rsidRDefault="005859BD" w:rsidP="003123E3">
            <w:pPr>
              <w:rPr>
                <w:rFonts w:cs="Arial"/>
                <w:szCs w:val="24"/>
              </w:rPr>
            </w:pPr>
          </w:p>
        </w:tc>
        <w:tc>
          <w:tcPr>
            <w:tcW w:w="2577" w:type="dxa"/>
            <w:vMerge/>
          </w:tcPr>
          <w:p w14:paraId="4D9D2566" w14:textId="77777777" w:rsidR="005859BD" w:rsidRPr="008A6A3A" w:rsidRDefault="005859BD" w:rsidP="003123E3">
            <w:pPr>
              <w:spacing w:line="276" w:lineRule="auto"/>
              <w:contextualSpacing/>
              <w:rPr>
                <w:rFonts w:eastAsia="Calibri" w:cs="Arial"/>
                <w:szCs w:val="24"/>
                <w:lang w:eastAsia="en-GB"/>
              </w:rPr>
            </w:pPr>
          </w:p>
        </w:tc>
        <w:tc>
          <w:tcPr>
            <w:tcW w:w="2229" w:type="dxa"/>
          </w:tcPr>
          <w:p w14:paraId="20B086C9" w14:textId="77777777" w:rsidR="005859BD" w:rsidRDefault="005859BD" w:rsidP="003123E3">
            <w:pPr>
              <w:spacing w:line="276" w:lineRule="auto"/>
              <w:contextualSpacing/>
              <w:rPr>
                <w:rFonts w:eastAsia="Calibri" w:cs="Arial"/>
                <w:szCs w:val="24"/>
                <w:lang w:eastAsia="en-GB"/>
              </w:rPr>
            </w:pPr>
            <w:r>
              <w:rPr>
                <w:rFonts w:eastAsia="Calibri" w:cs="Arial"/>
                <w:szCs w:val="24"/>
                <w:lang w:eastAsia="en-GB"/>
              </w:rPr>
              <w:t>Journey to Net Zero documented and approved by July 22</w:t>
            </w:r>
          </w:p>
          <w:p w14:paraId="2F2F807F" w14:textId="77777777" w:rsidR="005859BD" w:rsidRPr="008A6A3A" w:rsidRDefault="005859BD" w:rsidP="003123E3">
            <w:pPr>
              <w:spacing w:line="276" w:lineRule="auto"/>
              <w:contextualSpacing/>
              <w:rPr>
                <w:rFonts w:eastAsia="Calibri" w:cs="Arial"/>
                <w:szCs w:val="24"/>
                <w:lang w:eastAsia="en-GB"/>
              </w:rPr>
            </w:pPr>
          </w:p>
        </w:tc>
        <w:tc>
          <w:tcPr>
            <w:tcW w:w="3969" w:type="dxa"/>
          </w:tcPr>
          <w:p w14:paraId="4C6159CF" w14:textId="77777777" w:rsidR="005859BD" w:rsidRPr="000109AD" w:rsidRDefault="005859BD" w:rsidP="003123E3">
            <w:pPr>
              <w:pStyle w:val="paragraph"/>
              <w:spacing w:before="0" w:beforeAutospacing="0" w:after="0" w:afterAutospacing="0"/>
              <w:textAlignment w:val="baseline"/>
              <w:rPr>
                <w:rStyle w:val="normaltextrun"/>
                <w:rFonts w:ascii="Arial" w:hAnsi="Arial" w:cs="Arial"/>
                <w:color w:val="D13438"/>
                <w:sz w:val="22"/>
                <w:szCs w:val="22"/>
                <w:u w:val="single"/>
              </w:rPr>
            </w:pPr>
            <w:r w:rsidRPr="000109AD">
              <w:rPr>
                <w:rStyle w:val="normaltextrun"/>
                <w:rFonts w:ascii="Arial" w:hAnsi="Arial" w:cs="Arial"/>
                <w:color w:val="000000"/>
                <w:sz w:val="22"/>
                <w:szCs w:val="22"/>
                <w:shd w:val="clear" w:color="auto" w:fill="FFFFFF"/>
              </w:rPr>
              <w:t>Pathway to Carbon Neutral by 2030 approved by senior management and available on the University website</w:t>
            </w:r>
          </w:p>
        </w:tc>
        <w:tc>
          <w:tcPr>
            <w:tcW w:w="850" w:type="dxa"/>
            <w:shd w:val="clear" w:color="auto" w:fill="00B050"/>
          </w:tcPr>
          <w:p w14:paraId="4DBF3397" w14:textId="77777777" w:rsidR="005859BD" w:rsidRPr="00EE5327" w:rsidRDefault="005859BD" w:rsidP="003123E3">
            <w:pPr>
              <w:rPr>
                <w:rFonts w:cs="Arial"/>
                <w:szCs w:val="24"/>
              </w:rPr>
            </w:pPr>
          </w:p>
        </w:tc>
      </w:tr>
      <w:tr w:rsidR="005859BD" w:rsidRPr="00971C13" w14:paraId="31327585" w14:textId="77777777" w:rsidTr="003123E3">
        <w:trPr>
          <w:trHeight w:val="50"/>
        </w:trPr>
        <w:tc>
          <w:tcPr>
            <w:tcW w:w="1910" w:type="dxa"/>
            <w:vMerge/>
          </w:tcPr>
          <w:p w14:paraId="7A2F4F61" w14:textId="77777777" w:rsidR="005859BD" w:rsidRPr="00EE5327" w:rsidRDefault="005859BD" w:rsidP="003123E3">
            <w:pPr>
              <w:spacing w:line="276" w:lineRule="auto"/>
              <w:rPr>
                <w:rFonts w:cs="Arial"/>
                <w:b/>
                <w:szCs w:val="24"/>
              </w:rPr>
            </w:pPr>
          </w:p>
        </w:tc>
        <w:tc>
          <w:tcPr>
            <w:tcW w:w="2031" w:type="dxa"/>
            <w:vMerge w:val="restart"/>
          </w:tcPr>
          <w:p w14:paraId="04052E95" w14:textId="77777777" w:rsidR="005859BD" w:rsidRPr="00EE5327" w:rsidRDefault="005859BD" w:rsidP="005859BD">
            <w:pPr>
              <w:numPr>
                <w:ilvl w:val="0"/>
                <w:numId w:val="7"/>
              </w:numPr>
              <w:spacing w:line="276" w:lineRule="auto"/>
              <w:ind w:left="0"/>
              <w:contextualSpacing/>
              <w:rPr>
                <w:rFonts w:eastAsia="Calibri" w:cs="Arial"/>
                <w:szCs w:val="24"/>
              </w:rPr>
            </w:pPr>
            <w:r w:rsidRPr="00EE5327">
              <w:rPr>
                <w:rFonts w:eastAsia="Calibri" w:cs="Arial"/>
                <w:szCs w:val="24"/>
              </w:rPr>
              <w:t xml:space="preserve">Reduce energy consumption </w:t>
            </w:r>
          </w:p>
          <w:p w14:paraId="55D8C4CC" w14:textId="77777777" w:rsidR="005859BD" w:rsidRPr="00EE5327" w:rsidRDefault="005859BD" w:rsidP="005859BD">
            <w:pPr>
              <w:numPr>
                <w:ilvl w:val="0"/>
                <w:numId w:val="7"/>
              </w:numPr>
              <w:spacing w:line="276" w:lineRule="auto"/>
              <w:ind w:left="0"/>
              <w:contextualSpacing/>
              <w:rPr>
                <w:rFonts w:eastAsia="Calibri" w:cs="Arial"/>
                <w:szCs w:val="24"/>
              </w:rPr>
            </w:pPr>
            <w:r w:rsidRPr="00EE5327">
              <w:rPr>
                <w:rFonts w:eastAsia="Calibri" w:cs="Arial"/>
                <w:szCs w:val="24"/>
              </w:rPr>
              <w:t>Reduce Scope 1 &amp; 2 carbon emissions</w:t>
            </w:r>
          </w:p>
          <w:p w14:paraId="7802A890" w14:textId="77777777" w:rsidR="005859BD" w:rsidRPr="00EE5327" w:rsidRDefault="005859BD" w:rsidP="003123E3">
            <w:pPr>
              <w:spacing w:line="276" w:lineRule="auto"/>
              <w:contextualSpacing/>
              <w:rPr>
                <w:rFonts w:eastAsia="Calibri" w:cs="Arial"/>
                <w:szCs w:val="24"/>
              </w:rPr>
            </w:pPr>
          </w:p>
        </w:tc>
        <w:tc>
          <w:tcPr>
            <w:tcW w:w="1738" w:type="dxa"/>
            <w:vMerge/>
          </w:tcPr>
          <w:p w14:paraId="19099014" w14:textId="77777777" w:rsidR="005859BD" w:rsidRPr="008A6A3A" w:rsidRDefault="005859BD" w:rsidP="003123E3">
            <w:pPr>
              <w:rPr>
                <w:rFonts w:cs="Arial"/>
                <w:szCs w:val="24"/>
              </w:rPr>
            </w:pPr>
          </w:p>
        </w:tc>
        <w:tc>
          <w:tcPr>
            <w:tcW w:w="2577" w:type="dxa"/>
            <w:vMerge w:val="restart"/>
          </w:tcPr>
          <w:p w14:paraId="1EE91B2C" w14:textId="77777777" w:rsidR="005859BD" w:rsidRPr="008A6A3A" w:rsidRDefault="005859BD" w:rsidP="003123E3">
            <w:pPr>
              <w:spacing w:line="276" w:lineRule="auto"/>
              <w:contextualSpacing/>
              <w:rPr>
                <w:rFonts w:eastAsia="Calibri" w:cs="Arial"/>
                <w:szCs w:val="24"/>
                <w:lang w:eastAsia="en-GB"/>
              </w:rPr>
            </w:pPr>
            <w:r w:rsidRPr="008A6A3A">
              <w:rPr>
                <w:rFonts w:eastAsia="Calibri" w:cs="Arial"/>
                <w:szCs w:val="24"/>
                <w:lang w:eastAsia="en-GB"/>
              </w:rPr>
              <w:t>Reduce carbon emissions to achieve net zero target</w:t>
            </w:r>
          </w:p>
          <w:p w14:paraId="6FC41A88" w14:textId="77777777" w:rsidR="005859BD" w:rsidRPr="008A6A3A" w:rsidRDefault="005859BD" w:rsidP="003123E3">
            <w:pPr>
              <w:spacing w:line="276" w:lineRule="auto"/>
              <w:contextualSpacing/>
              <w:rPr>
                <w:rFonts w:eastAsia="Calibri" w:cs="Arial"/>
                <w:szCs w:val="24"/>
                <w:lang w:eastAsia="en-GB"/>
              </w:rPr>
            </w:pPr>
          </w:p>
          <w:p w14:paraId="513AD269" w14:textId="77777777" w:rsidR="005859BD" w:rsidRPr="008A6A3A" w:rsidRDefault="005859BD" w:rsidP="003123E3">
            <w:pPr>
              <w:rPr>
                <w:rFonts w:cs="Arial"/>
                <w:szCs w:val="24"/>
              </w:rPr>
            </w:pPr>
            <w:r w:rsidRPr="008A6A3A">
              <w:rPr>
                <w:rFonts w:cs="Arial"/>
                <w:szCs w:val="24"/>
              </w:rPr>
              <w:t xml:space="preserve">Carbon management plan in place and appropriate energy targets </w:t>
            </w:r>
            <w:r>
              <w:rPr>
                <w:rFonts w:cs="Arial"/>
                <w:szCs w:val="24"/>
              </w:rPr>
              <w:t xml:space="preserve">and budgets </w:t>
            </w:r>
            <w:r w:rsidRPr="008A6A3A">
              <w:rPr>
                <w:rFonts w:cs="Arial"/>
                <w:szCs w:val="24"/>
              </w:rPr>
              <w:t>set</w:t>
            </w:r>
          </w:p>
        </w:tc>
        <w:tc>
          <w:tcPr>
            <w:tcW w:w="2229" w:type="dxa"/>
          </w:tcPr>
          <w:p w14:paraId="58A6DB7D" w14:textId="77777777" w:rsidR="005859BD" w:rsidRPr="008A6A3A" w:rsidRDefault="005859BD" w:rsidP="003123E3">
            <w:pPr>
              <w:spacing w:line="276" w:lineRule="auto"/>
              <w:contextualSpacing/>
              <w:rPr>
                <w:rFonts w:eastAsia="Calibri" w:cs="Arial"/>
                <w:szCs w:val="24"/>
                <w:lang w:eastAsia="en-GB"/>
              </w:rPr>
            </w:pPr>
            <w:r w:rsidRPr="00B77D1A">
              <w:rPr>
                <w:rFonts w:eastAsia="Calibri" w:cs="Arial"/>
                <w:szCs w:val="24"/>
                <w:lang w:eastAsia="en-GB"/>
              </w:rPr>
              <w:t xml:space="preserve">Annual 3% reduction in carbon emissions relative to the 2009/10 baseline. </w:t>
            </w:r>
          </w:p>
          <w:p w14:paraId="143F1FFB" w14:textId="77777777" w:rsidR="005859BD" w:rsidRPr="008A6A3A" w:rsidRDefault="005859BD" w:rsidP="003123E3">
            <w:pPr>
              <w:spacing w:line="276" w:lineRule="auto"/>
              <w:contextualSpacing/>
              <w:rPr>
                <w:rFonts w:eastAsia="Calibri" w:cs="Arial"/>
                <w:szCs w:val="24"/>
              </w:rPr>
            </w:pPr>
          </w:p>
          <w:p w14:paraId="54BAA44B" w14:textId="77777777" w:rsidR="005859BD" w:rsidRPr="008A6A3A" w:rsidRDefault="005859BD" w:rsidP="003123E3">
            <w:pPr>
              <w:spacing w:line="276" w:lineRule="auto"/>
              <w:contextualSpacing/>
              <w:rPr>
                <w:rFonts w:eastAsia="Calibri" w:cs="Arial"/>
                <w:szCs w:val="24"/>
              </w:rPr>
            </w:pPr>
          </w:p>
        </w:tc>
        <w:tc>
          <w:tcPr>
            <w:tcW w:w="3969" w:type="dxa"/>
          </w:tcPr>
          <w:p w14:paraId="173DAF5C" w14:textId="77777777" w:rsidR="005859BD" w:rsidRPr="000109AD" w:rsidRDefault="005859BD" w:rsidP="003123E3">
            <w:pPr>
              <w:pStyle w:val="paragraph"/>
              <w:spacing w:before="0" w:beforeAutospacing="0" w:after="0" w:afterAutospacing="0"/>
              <w:textAlignment w:val="baseline"/>
              <w:rPr>
                <w:rStyle w:val="normaltextrun"/>
                <w:rFonts w:ascii="Arial" w:hAnsi="Arial" w:cs="Arial"/>
                <w:sz w:val="22"/>
                <w:szCs w:val="22"/>
              </w:rPr>
            </w:pPr>
            <w:r w:rsidRPr="000109AD">
              <w:rPr>
                <w:rStyle w:val="normaltextrun"/>
                <w:rFonts w:ascii="Arial" w:hAnsi="Arial" w:cs="Arial"/>
                <w:sz w:val="22"/>
                <w:szCs w:val="22"/>
              </w:rPr>
              <w:t>2020/21 – 50% reduction from baseline (above target) (4.5%/year)</w:t>
            </w:r>
          </w:p>
          <w:p w14:paraId="347D154B" w14:textId="77777777" w:rsidR="005859BD" w:rsidRPr="000109AD" w:rsidRDefault="005859BD" w:rsidP="003123E3">
            <w:pPr>
              <w:pStyle w:val="paragraph"/>
              <w:spacing w:before="0" w:beforeAutospacing="0" w:after="0" w:afterAutospacing="0"/>
              <w:textAlignment w:val="baseline"/>
              <w:rPr>
                <w:rStyle w:val="normaltextrun"/>
                <w:rFonts w:ascii="Arial" w:hAnsi="Arial" w:cs="Arial"/>
                <w:sz w:val="22"/>
                <w:szCs w:val="22"/>
              </w:rPr>
            </w:pPr>
          </w:p>
          <w:p w14:paraId="3DA6B2EA" w14:textId="77777777" w:rsidR="005859BD" w:rsidRPr="000109AD" w:rsidRDefault="005859BD" w:rsidP="003123E3">
            <w:pPr>
              <w:pStyle w:val="paragraph"/>
              <w:spacing w:before="0" w:beforeAutospacing="0" w:after="0" w:afterAutospacing="0"/>
              <w:textAlignment w:val="baseline"/>
              <w:rPr>
                <w:rStyle w:val="normaltextrun"/>
                <w:rFonts w:ascii="Arial" w:hAnsi="Arial" w:cs="Arial"/>
                <w:sz w:val="22"/>
                <w:szCs w:val="22"/>
              </w:rPr>
            </w:pPr>
            <w:r w:rsidRPr="000109AD">
              <w:rPr>
                <w:rStyle w:val="normaltextrun"/>
                <w:rFonts w:ascii="Arial" w:hAnsi="Arial" w:cs="Arial"/>
                <w:sz w:val="22"/>
                <w:szCs w:val="22"/>
              </w:rPr>
              <w:t>2021/22 – 54% reduction from baseline (above target) (4.5%/year)</w:t>
            </w:r>
          </w:p>
          <w:p w14:paraId="3F2A9E96" w14:textId="77777777" w:rsidR="005859BD" w:rsidRPr="000109AD" w:rsidRDefault="005859BD" w:rsidP="003123E3">
            <w:pPr>
              <w:pStyle w:val="paragraph"/>
              <w:spacing w:before="0" w:beforeAutospacing="0" w:after="0" w:afterAutospacing="0"/>
              <w:textAlignment w:val="baseline"/>
              <w:rPr>
                <w:rStyle w:val="normaltextrun"/>
                <w:rFonts w:ascii="Arial" w:hAnsi="Arial" w:cs="Arial"/>
                <w:sz w:val="22"/>
                <w:szCs w:val="22"/>
              </w:rPr>
            </w:pPr>
          </w:p>
          <w:p w14:paraId="6112C9B1" w14:textId="77777777" w:rsidR="005859BD" w:rsidRDefault="005859BD" w:rsidP="003123E3">
            <w:pPr>
              <w:pStyle w:val="paragraph"/>
              <w:spacing w:before="0" w:beforeAutospacing="0" w:after="0" w:afterAutospacing="0"/>
              <w:textAlignment w:val="baseline"/>
              <w:rPr>
                <w:rStyle w:val="normaltextrun"/>
                <w:rFonts w:ascii="Arial" w:hAnsi="Arial" w:cs="Arial"/>
                <w:sz w:val="22"/>
                <w:szCs w:val="22"/>
              </w:rPr>
            </w:pPr>
            <w:r w:rsidRPr="000109AD">
              <w:rPr>
                <w:rStyle w:val="normaltextrun"/>
                <w:rFonts w:ascii="Arial" w:hAnsi="Arial" w:cs="Arial"/>
                <w:sz w:val="22"/>
                <w:szCs w:val="22"/>
              </w:rPr>
              <w:t>2022/23 – 50% reduction from baseline (above target) 3.8%/year</w:t>
            </w:r>
          </w:p>
          <w:p w14:paraId="28D0660A" w14:textId="77777777" w:rsidR="005859BD" w:rsidRDefault="005859BD" w:rsidP="003123E3">
            <w:pPr>
              <w:pStyle w:val="paragraph"/>
              <w:spacing w:before="0" w:beforeAutospacing="0" w:after="0" w:afterAutospacing="0"/>
              <w:textAlignment w:val="baseline"/>
              <w:rPr>
                <w:rStyle w:val="normaltextrun"/>
                <w:rFonts w:ascii="Arial" w:hAnsi="Arial" w:cs="Arial"/>
                <w:sz w:val="22"/>
                <w:szCs w:val="22"/>
              </w:rPr>
            </w:pPr>
          </w:p>
          <w:p w14:paraId="5DE76632" w14:textId="77777777" w:rsidR="005859BD" w:rsidRPr="000109AD" w:rsidRDefault="005859BD" w:rsidP="003123E3">
            <w:pPr>
              <w:pStyle w:val="paragraph"/>
              <w:spacing w:before="0" w:beforeAutospacing="0" w:after="0" w:afterAutospacing="0"/>
              <w:textAlignment w:val="baseline"/>
              <w:rPr>
                <w:rStyle w:val="normaltextrun"/>
                <w:rFonts w:ascii="Arial" w:hAnsi="Arial" w:cs="Arial"/>
                <w:sz w:val="22"/>
                <w:szCs w:val="22"/>
              </w:rPr>
            </w:pPr>
            <w:r w:rsidRPr="005859BD">
              <w:rPr>
                <w:rStyle w:val="normaltextrun"/>
                <w:rFonts w:ascii="Arial" w:hAnsi="Arial" w:cs="Arial"/>
                <w:sz w:val="22"/>
                <w:szCs w:val="22"/>
              </w:rPr>
              <w:t>2023/24 – 51% reduction from baseline (above target) 3.6% year using location-based data. 71% reduction from baseline using market-based data (REGO certificates for green energy purchase)</w:t>
            </w:r>
          </w:p>
          <w:p w14:paraId="114880D5" w14:textId="77777777" w:rsidR="005859BD" w:rsidRPr="000109AD" w:rsidRDefault="005859BD" w:rsidP="003123E3">
            <w:pPr>
              <w:pStyle w:val="paragraph"/>
              <w:spacing w:before="0" w:beforeAutospacing="0" w:after="0" w:afterAutospacing="0"/>
              <w:textAlignment w:val="baseline"/>
              <w:rPr>
                <w:rFonts w:ascii="Arial" w:hAnsi="Arial" w:cs="Arial"/>
                <w:sz w:val="22"/>
                <w:szCs w:val="22"/>
              </w:rPr>
            </w:pPr>
          </w:p>
        </w:tc>
        <w:tc>
          <w:tcPr>
            <w:tcW w:w="850" w:type="dxa"/>
            <w:shd w:val="clear" w:color="auto" w:fill="00B050"/>
          </w:tcPr>
          <w:p w14:paraId="258317BD" w14:textId="77777777" w:rsidR="005859BD" w:rsidRPr="00EE5327" w:rsidRDefault="005859BD" w:rsidP="003123E3">
            <w:pPr>
              <w:rPr>
                <w:rFonts w:cs="Arial"/>
                <w:szCs w:val="24"/>
              </w:rPr>
            </w:pPr>
          </w:p>
        </w:tc>
      </w:tr>
      <w:tr w:rsidR="005859BD" w:rsidRPr="00971C13" w14:paraId="1495A6E0" w14:textId="77777777" w:rsidTr="003123E3">
        <w:trPr>
          <w:trHeight w:val="1691"/>
        </w:trPr>
        <w:tc>
          <w:tcPr>
            <w:tcW w:w="1910" w:type="dxa"/>
            <w:vMerge/>
          </w:tcPr>
          <w:p w14:paraId="77D32A35" w14:textId="77777777" w:rsidR="005859BD" w:rsidRPr="00EE5327" w:rsidRDefault="005859BD" w:rsidP="003123E3">
            <w:pPr>
              <w:spacing w:line="276" w:lineRule="auto"/>
              <w:rPr>
                <w:rFonts w:cs="Arial"/>
                <w:b/>
                <w:szCs w:val="24"/>
              </w:rPr>
            </w:pPr>
          </w:p>
        </w:tc>
        <w:tc>
          <w:tcPr>
            <w:tcW w:w="2031" w:type="dxa"/>
            <w:vMerge/>
          </w:tcPr>
          <w:p w14:paraId="7B072A9D" w14:textId="77777777" w:rsidR="005859BD" w:rsidRPr="00EE5327" w:rsidRDefault="005859BD" w:rsidP="005859BD">
            <w:pPr>
              <w:numPr>
                <w:ilvl w:val="0"/>
                <w:numId w:val="7"/>
              </w:numPr>
              <w:spacing w:line="276" w:lineRule="auto"/>
              <w:ind w:left="0"/>
              <w:contextualSpacing/>
              <w:rPr>
                <w:rFonts w:eastAsia="Calibri" w:cs="Arial"/>
                <w:szCs w:val="24"/>
              </w:rPr>
            </w:pPr>
          </w:p>
        </w:tc>
        <w:tc>
          <w:tcPr>
            <w:tcW w:w="1738" w:type="dxa"/>
            <w:vMerge/>
          </w:tcPr>
          <w:p w14:paraId="5CFAB082" w14:textId="77777777" w:rsidR="005859BD" w:rsidRPr="008A6A3A" w:rsidRDefault="005859BD" w:rsidP="003123E3">
            <w:pPr>
              <w:rPr>
                <w:rFonts w:cs="Arial"/>
                <w:szCs w:val="24"/>
              </w:rPr>
            </w:pPr>
          </w:p>
        </w:tc>
        <w:tc>
          <w:tcPr>
            <w:tcW w:w="2577" w:type="dxa"/>
            <w:vMerge/>
          </w:tcPr>
          <w:p w14:paraId="18526596" w14:textId="77777777" w:rsidR="005859BD" w:rsidRPr="008A6A3A" w:rsidRDefault="005859BD" w:rsidP="003123E3">
            <w:pPr>
              <w:spacing w:line="276" w:lineRule="auto"/>
              <w:contextualSpacing/>
              <w:rPr>
                <w:rFonts w:eastAsia="Calibri" w:cs="Arial"/>
                <w:szCs w:val="24"/>
                <w:lang w:eastAsia="en-GB"/>
              </w:rPr>
            </w:pPr>
          </w:p>
        </w:tc>
        <w:tc>
          <w:tcPr>
            <w:tcW w:w="2229" w:type="dxa"/>
          </w:tcPr>
          <w:p w14:paraId="2C0FF6B9" w14:textId="77777777" w:rsidR="005859BD" w:rsidRPr="00B77D1A" w:rsidRDefault="005859BD" w:rsidP="003123E3">
            <w:pPr>
              <w:spacing w:line="276" w:lineRule="auto"/>
              <w:contextualSpacing/>
              <w:rPr>
                <w:rFonts w:eastAsia="Calibri" w:cs="Arial"/>
                <w:szCs w:val="24"/>
                <w:lang w:eastAsia="en-GB"/>
              </w:rPr>
            </w:pPr>
            <w:r w:rsidRPr="008A6A3A">
              <w:rPr>
                <w:rFonts w:eastAsia="Calibri" w:cs="Arial"/>
                <w:szCs w:val="24"/>
              </w:rPr>
              <w:t>Review, update and publish Carbon Management plan in 2021/22</w:t>
            </w:r>
            <w:r>
              <w:rPr>
                <w:rFonts w:eastAsia="Calibri" w:cs="Arial"/>
                <w:szCs w:val="24"/>
              </w:rPr>
              <w:t>.</w:t>
            </w:r>
          </w:p>
        </w:tc>
        <w:tc>
          <w:tcPr>
            <w:tcW w:w="3969" w:type="dxa"/>
          </w:tcPr>
          <w:p w14:paraId="7B78D8C4" w14:textId="77777777" w:rsidR="005859BD" w:rsidRPr="000109AD" w:rsidRDefault="005859BD" w:rsidP="003123E3">
            <w:pPr>
              <w:pStyle w:val="paragraph"/>
              <w:spacing w:before="0" w:beforeAutospacing="0" w:after="0" w:afterAutospacing="0"/>
              <w:textAlignment w:val="baseline"/>
              <w:rPr>
                <w:rStyle w:val="normaltextrun"/>
                <w:rFonts w:ascii="Arial" w:hAnsi="Arial" w:cs="Arial"/>
                <w:sz w:val="22"/>
                <w:szCs w:val="22"/>
              </w:rPr>
            </w:pPr>
            <w:r w:rsidRPr="000109AD">
              <w:rPr>
                <w:rStyle w:val="normaltextrun"/>
                <w:rFonts w:ascii="Arial" w:hAnsi="Arial" w:cs="Arial"/>
                <w:sz w:val="22"/>
                <w:szCs w:val="22"/>
              </w:rPr>
              <w:t>The Low Carbon Transition and Delivery Plan replaces the Carbon Management plan. It is available on the University website and progress against actions reviewed annually</w:t>
            </w:r>
          </w:p>
        </w:tc>
        <w:tc>
          <w:tcPr>
            <w:tcW w:w="850" w:type="dxa"/>
            <w:shd w:val="clear" w:color="auto" w:fill="00B050"/>
          </w:tcPr>
          <w:p w14:paraId="6620D4EE" w14:textId="77777777" w:rsidR="005859BD" w:rsidRPr="00EE5327" w:rsidRDefault="005859BD" w:rsidP="003123E3">
            <w:pPr>
              <w:rPr>
                <w:rFonts w:cs="Arial"/>
                <w:szCs w:val="24"/>
              </w:rPr>
            </w:pPr>
          </w:p>
        </w:tc>
      </w:tr>
      <w:tr w:rsidR="005859BD" w:rsidRPr="00971C13" w14:paraId="34599C39" w14:textId="77777777" w:rsidTr="003123E3">
        <w:trPr>
          <w:trHeight w:val="638"/>
        </w:trPr>
        <w:tc>
          <w:tcPr>
            <w:tcW w:w="1910" w:type="dxa"/>
            <w:vMerge/>
          </w:tcPr>
          <w:p w14:paraId="4C2F8EE1" w14:textId="77777777" w:rsidR="005859BD" w:rsidRPr="00EE5327" w:rsidRDefault="005859BD" w:rsidP="003123E3">
            <w:pPr>
              <w:spacing w:line="276" w:lineRule="auto"/>
              <w:rPr>
                <w:rFonts w:cs="Arial"/>
                <w:b/>
                <w:szCs w:val="24"/>
              </w:rPr>
            </w:pPr>
          </w:p>
        </w:tc>
        <w:tc>
          <w:tcPr>
            <w:tcW w:w="2031" w:type="dxa"/>
          </w:tcPr>
          <w:p w14:paraId="57892DB8" w14:textId="77777777" w:rsidR="005859BD" w:rsidRPr="00387A5F" w:rsidRDefault="005859BD" w:rsidP="005859BD">
            <w:pPr>
              <w:numPr>
                <w:ilvl w:val="0"/>
                <w:numId w:val="7"/>
              </w:numPr>
              <w:spacing w:line="276" w:lineRule="auto"/>
              <w:ind w:left="0"/>
              <w:contextualSpacing/>
              <w:rPr>
                <w:rFonts w:eastAsia="Calibri" w:cs="Arial"/>
                <w:szCs w:val="24"/>
              </w:rPr>
            </w:pPr>
            <w:r w:rsidRPr="00EE5327">
              <w:rPr>
                <w:rFonts w:eastAsia="Calibri" w:cs="Arial"/>
                <w:szCs w:val="24"/>
              </w:rPr>
              <w:t>Measure and report Scope 3 emissions</w:t>
            </w:r>
          </w:p>
        </w:tc>
        <w:tc>
          <w:tcPr>
            <w:tcW w:w="1738" w:type="dxa"/>
            <w:vMerge/>
          </w:tcPr>
          <w:p w14:paraId="44ABDFD5" w14:textId="77777777" w:rsidR="005859BD" w:rsidRPr="00EE5327" w:rsidRDefault="005859BD" w:rsidP="003123E3">
            <w:pPr>
              <w:rPr>
                <w:rFonts w:cs="Arial"/>
                <w:szCs w:val="24"/>
                <w:highlight w:val="yellow"/>
              </w:rPr>
            </w:pPr>
          </w:p>
        </w:tc>
        <w:tc>
          <w:tcPr>
            <w:tcW w:w="2577" w:type="dxa"/>
          </w:tcPr>
          <w:p w14:paraId="10B6CF1D" w14:textId="77777777" w:rsidR="005859BD" w:rsidRPr="008A6A3A" w:rsidRDefault="005859BD" w:rsidP="003123E3">
            <w:pPr>
              <w:rPr>
                <w:rFonts w:cs="Arial"/>
                <w:szCs w:val="24"/>
              </w:rPr>
            </w:pPr>
            <w:r w:rsidRPr="008A6A3A">
              <w:rPr>
                <w:rFonts w:cs="Arial"/>
                <w:szCs w:val="24"/>
              </w:rPr>
              <w:t xml:space="preserve">Measure scope 3 emissions for </w:t>
            </w:r>
            <w:proofErr w:type="gramStart"/>
            <w:r w:rsidRPr="008A6A3A">
              <w:rPr>
                <w:rFonts w:cs="Arial"/>
                <w:szCs w:val="24"/>
              </w:rPr>
              <w:t>University</w:t>
            </w:r>
            <w:proofErr w:type="gramEnd"/>
            <w:r w:rsidRPr="008A6A3A">
              <w:rPr>
                <w:rFonts w:cs="Arial"/>
                <w:szCs w:val="24"/>
              </w:rPr>
              <w:t xml:space="preserve"> transport, water supply and waste generation</w:t>
            </w:r>
          </w:p>
        </w:tc>
        <w:tc>
          <w:tcPr>
            <w:tcW w:w="2229" w:type="dxa"/>
          </w:tcPr>
          <w:p w14:paraId="5034521E" w14:textId="77777777" w:rsidR="005859BD" w:rsidRPr="008A6A3A" w:rsidRDefault="005859BD" w:rsidP="003123E3">
            <w:pPr>
              <w:spacing w:line="276" w:lineRule="auto"/>
              <w:contextualSpacing/>
              <w:rPr>
                <w:rFonts w:eastAsia="Calibri" w:cs="Arial"/>
                <w:szCs w:val="24"/>
                <w:lang w:eastAsia="en-GB"/>
              </w:rPr>
            </w:pPr>
            <w:r w:rsidRPr="008A6A3A">
              <w:rPr>
                <w:rFonts w:eastAsia="Calibri" w:cs="Arial"/>
                <w:szCs w:val="24"/>
                <w:lang w:eastAsia="en-GB"/>
              </w:rPr>
              <w:t>Calculate scop</w:t>
            </w:r>
            <w:r>
              <w:rPr>
                <w:rFonts w:eastAsia="Calibri" w:cs="Arial"/>
                <w:szCs w:val="24"/>
                <w:lang w:eastAsia="en-GB"/>
              </w:rPr>
              <w:t>e</w:t>
            </w:r>
            <w:r w:rsidRPr="008A6A3A">
              <w:rPr>
                <w:rFonts w:eastAsia="Calibri" w:cs="Arial"/>
                <w:szCs w:val="24"/>
                <w:lang w:eastAsia="en-GB"/>
              </w:rPr>
              <w:t xml:space="preserve"> 3 emissions for</w:t>
            </w:r>
            <w:r>
              <w:rPr>
                <w:rFonts w:eastAsia="Calibri" w:cs="Arial"/>
                <w:szCs w:val="24"/>
                <w:lang w:eastAsia="en-GB"/>
              </w:rPr>
              <w:t xml:space="preserve"> </w:t>
            </w:r>
            <w:r w:rsidRPr="008A6A3A">
              <w:rPr>
                <w:rFonts w:eastAsia="Calibri" w:cs="Arial"/>
                <w:szCs w:val="24"/>
                <w:lang w:eastAsia="en-GB"/>
              </w:rPr>
              <w:t>waste generat</w:t>
            </w:r>
            <w:r>
              <w:rPr>
                <w:rFonts w:eastAsia="Calibri" w:cs="Arial"/>
                <w:szCs w:val="24"/>
                <w:lang w:eastAsia="en-GB"/>
              </w:rPr>
              <w:t xml:space="preserve">ed by the University </w:t>
            </w:r>
          </w:p>
        </w:tc>
        <w:tc>
          <w:tcPr>
            <w:tcW w:w="3969" w:type="dxa"/>
          </w:tcPr>
          <w:p w14:paraId="023F26CA" w14:textId="77777777" w:rsidR="005859BD" w:rsidRPr="005859BD" w:rsidRDefault="005859BD" w:rsidP="003123E3">
            <w:pPr>
              <w:rPr>
                <w:rStyle w:val="eop"/>
                <w:rFonts w:cs="Arial"/>
                <w:color w:val="000000"/>
                <w:shd w:val="clear" w:color="auto" w:fill="FFFFFF"/>
              </w:rPr>
            </w:pPr>
            <w:r w:rsidRPr="005859BD">
              <w:rPr>
                <w:rStyle w:val="normaltextrun"/>
                <w:rFonts w:cs="Arial"/>
                <w:color w:val="000000"/>
                <w:shd w:val="clear" w:color="auto" w:fill="FFFFFF"/>
              </w:rPr>
              <w:t xml:space="preserve">University waste Carbon emissions been calculated back to academic year 2017/18. Emissions dropped 96% from 83 </w:t>
            </w:r>
            <w:r w:rsidRPr="005859BD">
              <w:rPr>
                <w:rStyle w:val="normaltextrun"/>
                <w:rFonts w:cs="Arial"/>
                <w:shd w:val="clear" w:color="auto" w:fill="FFFFFF"/>
              </w:rPr>
              <w:t xml:space="preserve">TCO2e to 3.16 </w:t>
            </w:r>
            <w:r w:rsidRPr="005859BD">
              <w:rPr>
                <w:rStyle w:val="normaltextrun"/>
                <w:rFonts w:cs="Arial"/>
                <w:color w:val="000000"/>
                <w:shd w:val="clear" w:color="auto" w:fill="FFFFFF"/>
              </w:rPr>
              <w:t>TCO2e</w:t>
            </w:r>
            <w:r w:rsidRPr="005859BD">
              <w:rPr>
                <w:rStyle w:val="eop"/>
                <w:rFonts w:cs="Arial"/>
                <w:color w:val="000000"/>
                <w:shd w:val="clear" w:color="auto" w:fill="FFFFFF"/>
              </w:rPr>
              <w:t> in 2022/23 in line with increase in recycling and diversion from landfill</w:t>
            </w:r>
          </w:p>
          <w:p w14:paraId="4BBFB759" w14:textId="77777777" w:rsidR="005859BD" w:rsidRPr="005859BD" w:rsidRDefault="005859BD" w:rsidP="003123E3">
            <w:pPr>
              <w:rPr>
                <w:rStyle w:val="eop"/>
                <w:rFonts w:cs="Arial"/>
                <w:color w:val="000000"/>
                <w:shd w:val="clear" w:color="auto" w:fill="FFFFFF"/>
              </w:rPr>
            </w:pPr>
          </w:p>
          <w:p w14:paraId="14E9B25F" w14:textId="77777777" w:rsidR="005859BD" w:rsidRPr="005859BD" w:rsidRDefault="005859BD" w:rsidP="003123E3">
            <w:pPr>
              <w:rPr>
                <w:rFonts w:cs="Arial"/>
              </w:rPr>
            </w:pPr>
            <w:r w:rsidRPr="005859BD">
              <w:rPr>
                <w:rStyle w:val="eop"/>
                <w:color w:val="000000"/>
                <w:shd w:val="clear" w:color="auto" w:fill="FFFFFF"/>
              </w:rPr>
              <w:t>Waste emissions further dropped to 1.21 TCO2e in 2023/24</w:t>
            </w:r>
          </w:p>
        </w:tc>
        <w:tc>
          <w:tcPr>
            <w:tcW w:w="850" w:type="dxa"/>
            <w:shd w:val="clear" w:color="auto" w:fill="00B050"/>
          </w:tcPr>
          <w:p w14:paraId="646C933E" w14:textId="77777777" w:rsidR="005859BD" w:rsidRPr="00EE5327" w:rsidRDefault="005859BD" w:rsidP="003123E3">
            <w:pPr>
              <w:rPr>
                <w:rFonts w:cs="Arial"/>
                <w:szCs w:val="24"/>
              </w:rPr>
            </w:pPr>
          </w:p>
        </w:tc>
      </w:tr>
      <w:tr w:rsidR="005859BD" w:rsidRPr="00971C13" w14:paraId="79AD6C5A" w14:textId="77777777" w:rsidTr="003123E3">
        <w:trPr>
          <w:trHeight w:val="1425"/>
        </w:trPr>
        <w:tc>
          <w:tcPr>
            <w:tcW w:w="1910" w:type="dxa"/>
            <w:vMerge/>
          </w:tcPr>
          <w:p w14:paraId="6CCB035B" w14:textId="77777777" w:rsidR="005859BD" w:rsidRPr="00EE5327" w:rsidRDefault="005859BD" w:rsidP="003123E3">
            <w:pPr>
              <w:spacing w:line="276" w:lineRule="auto"/>
              <w:rPr>
                <w:rFonts w:cs="Arial"/>
                <w:b/>
                <w:szCs w:val="24"/>
              </w:rPr>
            </w:pPr>
          </w:p>
        </w:tc>
        <w:tc>
          <w:tcPr>
            <w:tcW w:w="2031" w:type="dxa"/>
          </w:tcPr>
          <w:p w14:paraId="434CB34B" w14:textId="77777777" w:rsidR="005859BD" w:rsidRPr="00387A5F" w:rsidRDefault="005859BD" w:rsidP="005859BD">
            <w:pPr>
              <w:numPr>
                <w:ilvl w:val="0"/>
                <w:numId w:val="7"/>
              </w:numPr>
              <w:spacing w:line="276" w:lineRule="auto"/>
              <w:ind w:left="0"/>
              <w:contextualSpacing/>
              <w:rPr>
                <w:rFonts w:eastAsia="Calibri" w:cs="Arial"/>
                <w:b/>
                <w:szCs w:val="24"/>
                <w:lang w:eastAsia="en-GB"/>
              </w:rPr>
            </w:pPr>
            <w:r w:rsidRPr="00EE5327">
              <w:rPr>
                <w:rFonts w:eastAsia="Calibri" w:cs="Arial"/>
                <w:szCs w:val="24"/>
              </w:rPr>
              <w:t xml:space="preserve">Improve Display Energy Certificate (DEC) rating of </w:t>
            </w:r>
            <w:proofErr w:type="gramStart"/>
            <w:r w:rsidRPr="00EE5327">
              <w:rPr>
                <w:rFonts w:eastAsia="Calibri" w:cs="Arial"/>
                <w:szCs w:val="24"/>
              </w:rPr>
              <w:t>University</w:t>
            </w:r>
            <w:proofErr w:type="gramEnd"/>
            <w:r w:rsidRPr="00EE5327">
              <w:rPr>
                <w:rFonts w:eastAsia="Calibri" w:cs="Arial"/>
                <w:szCs w:val="24"/>
              </w:rPr>
              <w:t xml:space="preserve"> buildings</w:t>
            </w:r>
          </w:p>
        </w:tc>
        <w:tc>
          <w:tcPr>
            <w:tcW w:w="1738" w:type="dxa"/>
            <w:vMerge/>
          </w:tcPr>
          <w:p w14:paraId="70871A30" w14:textId="77777777" w:rsidR="005859BD" w:rsidRPr="00EE5327" w:rsidRDefault="005859BD" w:rsidP="003123E3">
            <w:pPr>
              <w:rPr>
                <w:rFonts w:cs="Arial"/>
                <w:szCs w:val="24"/>
                <w:highlight w:val="yellow"/>
              </w:rPr>
            </w:pPr>
          </w:p>
        </w:tc>
        <w:tc>
          <w:tcPr>
            <w:tcW w:w="2577" w:type="dxa"/>
          </w:tcPr>
          <w:p w14:paraId="0A048A65" w14:textId="77777777" w:rsidR="005859BD" w:rsidRPr="008A6A3A" w:rsidRDefault="005859BD" w:rsidP="003123E3">
            <w:pPr>
              <w:rPr>
                <w:rFonts w:cs="Arial"/>
                <w:szCs w:val="24"/>
              </w:rPr>
            </w:pPr>
            <w:r w:rsidRPr="008A6A3A">
              <w:rPr>
                <w:rFonts w:cs="Arial"/>
                <w:szCs w:val="24"/>
              </w:rPr>
              <w:t>Improve DEC scores at renewal period</w:t>
            </w:r>
          </w:p>
        </w:tc>
        <w:tc>
          <w:tcPr>
            <w:tcW w:w="2229" w:type="dxa"/>
          </w:tcPr>
          <w:p w14:paraId="6B3DE7FB" w14:textId="77777777" w:rsidR="005859BD" w:rsidRPr="008A6A3A" w:rsidRDefault="005859BD" w:rsidP="003123E3">
            <w:pPr>
              <w:spacing w:line="276" w:lineRule="auto"/>
              <w:contextualSpacing/>
              <w:rPr>
                <w:rFonts w:eastAsia="Calibri" w:cs="Arial"/>
                <w:szCs w:val="24"/>
                <w:lang w:eastAsia="en-GB"/>
              </w:rPr>
            </w:pPr>
            <w:r w:rsidRPr="008A6A3A">
              <w:rPr>
                <w:rFonts w:eastAsia="Calibri" w:cs="Arial"/>
                <w:szCs w:val="24"/>
                <w:lang w:eastAsia="en-GB"/>
              </w:rPr>
              <w:t>Achieve average DEC rating of C or above &amp; maintain or improve year on year</w:t>
            </w:r>
          </w:p>
        </w:tc>
        <w:tc>
          <w:tcPr>
            <w:tcW w:w="3969" w:type="dxa"/>
          </w:tcPr>
          <w:p w14:paraId="40F9773A" w14:textId="77777777" w:rsidR="005859BD" w:rsidRPr="005859BD" w:rsidRDefault="005859BD" w:rsidP="003123E3">
            <w:pPr>
              <w:rPr>
                <w:rStyle w:val="normaltextrun"/>
                <w:rFonts w:cs="Arial"/>
                <w:color w:val="000000"/>
                <w:shd w:val="clear" w:color="auto" w:fill="FFFFFF"/>
              </w:rPr>
            </w:pPr>
            <w:r w:rsidRPr="005859BD">
              <w:rPr>
                <w:rStyle w:val="normaltextrun"/>
                <w:rFonts w:cs="Arial"/>
                <w:color w:val="000000"/>
                <w:shd w:val="clear" w:color="auto" w:fill="FFFFFF"/>
              </w:rPr>
              <w:t>I</w:t>
            </w:r>
            <w:r w:rsidRPr="005859BD">
              <w:rPr>
                <w:rStyle w:val="normaltextrun"/>
                <w:rFonts w:cs="Arial"/>
              </w:rPr>
              <w:t>n 2021/23 80% of buildings were at DEC C or above</w:t>
            </w:r>
          </w:p>
          <w:p w14:paraId="3D5FCD67" w14:textId="77777777" w:rsidR="005859BD" w:rsidRPr="005859BD" w:rsidRDefault="005859BD" w:rsidP="003123E3">
            <w:pPr>
              <w:rPr>
                <w:rStyle w:val="normaltextrun"/>
                <w:rFonts w:cs="Arial"/>
              </w:rPr>
            </w:pPr>
          </w:p>
          <w:p w14:paraId="1F57C063" w14:textId="77777777" w:rsidR="005859BD" w:rsidRPr="005859BD" w:rsidRDefault="005859BD" w:rsidP="003123E3">
            <w:pPr>
              <w:rPr>
                <w:rStyle w:val="eop"/>
                <w:rFonts w:cs="Arial"/>
              </w:rPr>
            </w:pPr>
            <w:r w:rsidRPr="005859BD">
              <w:rPr>
                <w:rStyle w:val="normaltextrun"/>
                <w:rFonts w:cs="Arial"/>
                <w:color w:val="000000"/>
                <w:shd w:val="clear" w:color="auto" w:fill="FFFFFF"/>
              </w:rPr>
              <w:t>In 2022/23 90% of building are at DEC C or above</w:t>
            </w:r>
            <w:r w:rsidRPr="005859BD">
              <w:rPr>
                <w:rStyle w:val="eop"/>
                <w:rFonts w:cs="Arial"/>
                <w:color w:val="000000"/>
                <w:shd w:val="clear" w:color="auto" w:fill="FFFFFF"/>
              </w:rPr>
              <w:t> (</w:t>
            </w:r>
            <w:r w:rsidRPr="005859BD">
              <w:rPr>
                <w:rStyle w:val="eop"/>
                <w:rFonts w:cs="Arial"/>
              </w:rPr>
              <w:t>60% at A or B)</w:t>
            </w:r>
          </w:p>
          <w:p w14:paraId="047C52E3" w14:textId="77777777" w:rsidR="005859BD" w:rsidRPr="005859BD" w:rsidRDefault="005859BD" w:rsidP="003123E3">
            <w:pPr>
              <w:rPr>
                <w:rStyle w:val="eop"/>
                <w:rFonts w:cs="Arial"/>
              </w:rPr>
            </w:pPr>
          </w:p>
          <w:p w14:paraId="3084756E" w14:textId="77777777" w:rsidR="005859BD" w:rsidRPr="005859BD" w:rsidRDefault="005859BD" w:rsidP="003123E3">
            <w:pPr>
              <w:rPr>
                <w:rFonts w:cs="Arial"/>
              </w:rPr>
            </w:pPr>
            <w:r w:rsidRPr="005859BD">
              <w:rPr>
                <w:rStyle w:val="eop"/>
                <w:rFonts w:cs="Arial"/>
              </w:rPr>
              <w:t>IN 2023/24 84% of buildings are at DEC C or above</w:t>
            </w:r>
          </w:p>
        </w:tc>
        <w:tc>
          <w:tcPr>
            <w:tcW w:w="850" w:type="dxa"/>
            <w:shd w:val="clear" w:color="auto" w:fill="00B050"/>
          </w:tcPr>
          <w:p w14:paraId="6499C1D1" w14:textId="77777777" w:rsidR="005859BD" w:rsidRPr="00EE5327" w:rsidRDefault="005859BD" w:rsidP="003123E3">
            <w:pPr>
              <w:rPr>
                <w:rFonts w:cs="Arial"/>
                <w:szCs w:val="24"/>
              </w:rPr>
            </w:pPr>
          </w:p>
        </w:tc>
      </w:tr>
      <w:tr w:rsidR="005859BD" w:rsidRPr="00971C13" w14:paraId="3E38D1A8" w14:textId="77777777" w:rsidTr="003123E3">
        <w:trPr>
          <w:trHeight w:val="132"/>
        </w:trPr>
        <w:tc>
          <w:tcPr>
            <w:tcW w:w="1910" w:type="dxa"/>
            <w:vMerge w:val="restart"/>
          </w:tcPr>
          <w:p w14:paraId="0D22BB73" w14:textId="77777777" w:rsidR="005859BD" w:rsidRPr="00EE5327" w:rsidRDefault="005859BD" w:rsidP="003123E3">
            <w:pPr>
              <w:spacing w:line="276" w:lineRule="auto"/>
              <w:rPr>
                <w:rFonts w:cs="Arial"/>
                <w:szCs w:val="24"/>
              </w:rPr>
            </w:pPr>
            <w:r w:rsidRPr="00EE5327">
              <w:rPr>
                <w:rFonts w:cs="Arial"/>
                <w:b/>
                <w:szCs w:val="24"/>
              </w:rPr>
              <w:t>Waste management</w:t>
            </w:r>
            <w:r w:rsidRPr="00EE5327">
              <w:rPr>
                <w:rFonts w:cs="Arial"/>
                <w:szCs w:val="24"/>
              </w:rPr>
              <w:t xml:space="preserve"> </w:t>
            </w:r>
            <w:proofErr w:type="gramStart"/>
            <w:r w:rsidRPr="00EE5327">
              <w:rPr>
                <w:rFonts w:cs="Arial"/>
                <w:szCs w:val="24"/>
              </w:rPr>
              <w:t>To</w:t>
            </w:r>
            <w:proofErr w:type="gramEnd"/>
            <w:r w:rsidRPr="00EE5327">
              <w:rPr>
                <w:rFonts w:cs="Arial"/>
                <w:szCs w:val="24"/>
              </w:rPr>
              <w:t xml:space="preserve"> adopt a sustainable approach to waste management through the application of the sustainable waste hierarchy of prevent, reduce, reuse, recycle and dispose.</w:t>
            </w:r>
          </w:p>
          <w:p w14:paraId="087DDCE8" w14:textId="77777777" w:rsidR="005859BD" w:rsidRPr="00EE5327" w:rsidRDefault="005859BD" w:rsidP="003123E3">
            <w:pPr>
              <w:rPr>
                <w:rFonts w:cs="Arial"/>
                <w:szCs w:val="24"/>
              </w:rPr>
            </w:pPr>
          </w:p>
        </w:tc>
        <w:tc>
          <w:tcPr>
            <w:tcW w:w="2031" w:type="dxa"/>
          </w:tcPr>
          <w:p w14:paraId="5F90779D" w14:textId="77777777" w:rsidR="005859BD" w:rsidRPr="009C0244" w:rsidRDefault="005859BD" w:rsidP="003123E3">
            <w:pPr>
              <w:spacing w:line="276" w:lineRule="auto"/>
              <w:contextualSpacing/>
              <w:rPr>
                <w:rFonts w:eastAsia="Calibri" w:cs="Arial"/>
                <w:szCs w:val="24"/>
              </w:rPr>
            </w:pPr>
            <w:r>
              <w:rPr>
                <w:rFonts w:eastAsia="Calibri" w:cs="Arial"/>
                <w:szCs w:val="24"/>
              </w:rPr>
              <w:t xml:space="preserve">1. </w:t>
            </w:r>
            <w:r w:rsidRPr="00EE5327">
              <w:rPr>
                <w:rFonts w:eastAsia="Calibri" w:cs="Arial"/>
                <w:szCs w:val="24"/>
              </w:rPr>
              <w:t>To divert waste from landfill through reuse and recycling initiatives</w:t>
            </w:r>
          </w:p>
        </w:tc>
        <w:tc>
          <w:tcPr>
            <w:tcW w:w="1738" w:type="dxa"/>
            <w:vMerge w:val="restart"/>
          </w:tcPr>
          <w:p w14:paraId="444998E1" w14:textId="77777777" w:rsidR="005859BD" w:rsidRPr="00614F0C" w:rsidRDefault="005859BD" w:rsidP="003123E3">
            <w:pPr>
              <w:rPr>
                <w:rFonts w:cs="Arial"/>
                <w:b/>
                <w:bCs/>
                <w:szCs w:val="24"/>
              </w:rPr>
            </w:pPr>
            <w:r w:rsidRPr="00614F0C">
              <w:rPr>
                <w:rFonts w:cs="Arial"/>
                <w:b/>
                <w:bCs/>
                <w:szCs w:val="24"/>
              </w:rPr>
              <w:t>SHE Manager</w:t>
            </w:r>
          </w:p>
          <w:p w14:paraId="567AB738" w14:textId="77777777" w:rsidR="005859BD" w:rsidRPr="00CB7755" w:rsidRDefault="005859BD" w:rsidP="003123E3">
            <w:pPr>
              <w:rPr>
                <w:rFonts w:cs="Arial"/>
                <w:szCs w:val="24"/>
              </w:rPr>
            </w:pPr>
          </w:p>
          <w:p w14:paraId="3CD3C41F" w14:textId="77777777" w:rsidR="005859BD" w:rsidRPr="00CB7755" w:rsidRDefault="005859BD" w:rsidP="003123E3">
            <w:pPr>
              <w:rPr>
                <w:rFonts w:cs="Arial"/>
                <w:szCs w:val="24"/>
              </w:rPr>
            </w:pPr>
            <w:r w:rsidRPr="00CB7755">
              <w:rPr>
                <w:rFonts w:cs="Arial"/>
                <w:szCs w:val="24"/>
              </w:rPr>
              <w:t>SAWG</w:t>
            </w:r>
          </w:p>
        </w:tc>
        <w:tc>
          <w:tcPr>
            <w:tcW w:w="2577" w:type="dxa"/>
          </w:tcPr>
          <w:p w14:paraId="2317BEDE" w14:textId="77777777" w:rsidR="005859BD" w:rsidRPr="00CB7755" w:rsidRDefault="005859BD" w:rsidP="003123E3">
            <w:pPr>
              <w:pStyle w:val="Default"/>
            </w:pPr>
            <w:r w:rsidRPr="00CB7755">
              <w:t xml:space="preserve">Send zero waste sent to landfill </w:t>
            </w:r>
          </w:p>
          <w:p w14:paraId="610209D0" w14:textId="77777777" w:rsidR="005859BD" w:rsidRPr="00CB7755" w:rsidRDefault="005859BD" w:rsidP="003123E3">
            <w:pPr>
              <w:rPr>
                <w:rFonts w:cs="Arial"/>
                <w:szCs w:val="24"/>
              </w:rPr>
            </w:pPr>
          </w:p>
          <w:p w14:paraId="263F4F20" w14:textId="77777777" w:rsidR="005859BD" w:rsidRPr="00CB7755" w:rsidRDefault="005859BD" w:rsidP="003123E3">
            <w:pPr>
              <w:spacing w:line="276" w:lineRule="auto"/>
              <w:contextualSpacing/>
              <w:rPr>
                <w:rFonts w:cs="Arial"/>
                <w:szCs w:val="24"/>
              </w:rPr>
            </w:pPr>
          </w:p>
        </w:tc>
        <w:tc>
          <w:tcPr>
            <w:tcW w:w="2229" w:type="dxa"/>
          </w:tcPr>
          <w:p w14:paraId="65CB3AF1" w14:textId="77777777" w:rsidR="005859BD" w:rsidRPr="00CB7755" w:rsidRDefault="005859BD" w:rsidP="003123E3">
            <w:pPr>
              <w:spacing w:line="276" w:lineRule="auto"/>
              <w:contextualSpacing/>
              <w:rPr>
                <w:rFonts w:eastAsia="Calibri" w:cs="Arial"/>
                <w:szCs w:val="24"/>
              </w:rPr>
            </w:pPr>
            <w:r w:rsidRPr="5FC58C7A">
              <w:rPr>
                <w:rFonts w:eastAsia="Calibri" w:cs="Arial"/>
                <w:szCs w:val="24"/>
              </w:rPr>
              <w:t xml:space="preserve">Maintain &gt;95% waste diverted from landfill </w:t>
            </w:r>
          </w:p>
          <w:p w14:paraId="40A111DB" w14:textId="77777777" w:rsidR="005859BD" w:rsidRPr="00CB7755" w:rsidRDefault="005859BD" w:rsidP="003123E3">
            <w:pPr>
              <w:pStyle w:val="Default"/>
            </w:pPr>
          </w:p>
        </w:tc>
        <w:tc>
          <w:tcPr>
            <w:tcW w:w="3969" w:type="dxa"/>
          </w:tcPr>
          <w:p w14:paraId="7E36E462" w14:textId="77777777" w:rsidR="005859BD" w:rsidRPr="005859BD" w:rsidRDefault="005859BD" w:rsidP="003123E3">
            <w:pPr>
              <w:rPr>
                <w:rFonts w:cs="Arial"/>
              </w:rPr>
            </w:pPr>
            <w:r w:rsidRPr="005859BD">
              <w:rPr>
                <w:rFonts w:cs="Arial"/>
              </w:rPr>
              <w:t>In 2021/22 99.1 % waste was diverted from landfill</w:t>
            </w:r>
          </w:p>
          <w:p w14:paraId="1AE47E09" w14:textId="77777777" w:rsidR="005859BD" w:rsidRPr="005859BD" w:rsidRDefault="005859BD" w:rsidP="003123E3">
            <w:pPr>
              <w:rPr>
                <w:rFonts w:cs="Arial"/>
              </w:rPr>
            </w:pPr>
          </w:p>
          <w:p w14:paraId="4AC3F19E" w14:textId="77777777" w:rsidR="005859BD" w:rsidRPr="005859BD" w:rsidRDefault="005859BD" w:rsidP="003123E3">
            <w:pPr>
              <w:rPr>
                <w:rFonts w:cs="Arial"/>
              </w:rPr>
            </w:pPr>
            <w:r w:rsidRPr="005859BD">
              <w:rPr>
                <w:rFonts w:cs="Arial"/>
              </w:rPr>
              <w:t>In 2022/23 99.9% of waste was diverted from landfill</w:t>
            </w:r>
          </w:p>
          <w:p w14:paraId="5A1905C6" w14:textId="77777777" w:rsidR="005859BD" w:rsidRPr="005859BD" w:rsidRDefault="005859BD" w:rsidP="003123E3">
            <w:pPr>
              <w:rPr>
                <w:rFonts w:cs="Arial"/>
              </w:rPr>
            </w:pPr>
          </w:p>
          <w:p w14:paraId="0CFF72CC" w14:textId="77777777" w:rsidR="005859BD" w:rsidRPr="005859BD" w:rsidRDefault="005859BD" w:rsidP="003123E3">
            <w:pPr>
              <w:rPr>
                <w:rFonts w:cs="Arial"/>
              </w:rPr>
            </w:pPr>
            <w:r w:rsidRPr="005859BD">
              <w:rPr>
                <w:rFonts w:cs="Arial"/>
              </w:rPr>
              <w:t>In 2023/24 100% waste was diverted from landfill</w:t>
            </w:r>
          </w:p>
        </w:tc>
        <w:tc>
          <w:tcPr>
            <w:tcW w:w="850" w:type="dxa"/>
            <w:shd w:val="clear" w:color="auto" w:fill="00B050"/>
          </w:tcPr>
          <w:p w14:paraId="3EE3A4DF" w14:textId="77777777" w:rsidR="005859BD" w:rsidRPr="00EE5327" w:rsidRDefault="005859BD" w:rsidP="003123E3">
            <w:pPr>
              <w:rPr>
                <w:rFonts w:cs="Arial"/>
                <w:szCs w:val="24"/>
              </w:rPr>
            </w:pPr>
          </w:p>
        </w:tc>
      </w:tr>
      <w:tr w:rsidR="005859BD" w:rsidRPr="00971C13" w14:paraId="25AA5EF0" w14:textId="77777777" w:rsidTr="003123E3">
        <w:trPr>
          <w:trHeight w:val="983"/>
        </w:trPr>
        <w:tc>
          <w:tcPr>
            <w:tcW w:w="1910" w:type="dxa"/>
            <w:vMerge/>
          </w:tcPr>
          <w:p w14:paraId="24D00149" w14:textId="77777777" w:rsidR="005859BD" w:rsidRPr="00EE5327" w:rsidRDefault="005859BD" w:rsidP="003123E3">
            <w:pPr>
              <w:spacing w:line="276" w:lineRule="auto"/>
              <w:rPr>
                <w:rFonts w:cs="Arial"/>
                <w:b/>
                <w:szCs w:val="24"/>
              </w:rPr>
            </w:pPr>
          </w:p>
        </w:tc>
        <w:tc>
          <w:tcPr>
            <w:tcW w:w="2031" w:type="dxa"/>
            <w:vMerge w:val="restart"/>
          </w:tcPr>
          <w:p w14:paraId="5ACE0C88" w14:textId="77777777" w:rsidR="005859BD" w:rsidRPr="00EE5327" w:rsidRDefault="005859BD" w:rsidP="003123E3">
            <w:pPr>
              <w:spacing w:line="276" w:lineRule="auto"/>
              <w:contextualSpacing/>
              <w:rPr>
                <w:rFonts w:eastAsia="Calibri" w:cs="Arial"/>
                <w:szCs w:val="24"/>
              </w:rPr>
            </w:pPr>
            <w:r>
              <w:rPr>
                <w:rFonts w:eastAsia="Calibri" w:cs="Arial"/>
                <w:szCs w:val="24"/>
              </w:rPr>
              <w:t xml:space="preserve">2. </w:t>
            </w:r>
            <w:r w:rsidRPr="00EE5327">
              <w:rPr>
                <w:rFonts w:eastAsia="Calibri" w:cs="Arial"/>
                <w:szCs w:val="24"/>
              </w:rPr>
              <w:t>To reduce the cost of waste disposal</w:t>
            </w:r>
          </w:p>
          <w:p w14:paraId="2DC3B465" w14:textId="77777777" w:rsidR="005859BD" w:rsidRPr="00EE5327" w:rsidRDefault="005859BD" w:rsidP="003123E3">
            <w:pPr>
              <w:spacing w:line="276" w:lineRule="auto"/>
              <w:contextualSpacing/>
              <w:rPr>
                <w:rFonts w:eastAsia="Calibri" w:cs="Arial"/>
                <w:szCs w:val="24"/>
              </w:rPr>
            </w:pPr>
            <w:r w:rsidRPr="00EE5327">
              <w:rPr>
                <w:rFonts w:eastAsia="Calibri" w:cs="Arial"/>
                <w:szCs w:val="24"/>
              </w:rPr>
              <w:t>To encourage and influence staff, students and visitors to follow the waste hierarch</w:t>
            </w:r>
            <w:r>
              <w:rPr>
                <w:rFonts w:eastAsia="Calibri" w:cs="Arial"/>
                <w:szCs w:val="24"/>
              </w:rPr>
              <w:t>y</w:t>
            </w:r>
            <w:r w:rsidRPr="00EE5327">
              <w:rPr>
                <w:rFonts w:eastAsia="Calibri" w:cs="Arial"/>
                <w:szCs w:val="24"/>
              </w:rPr>
              <w:t xml:space="preserve"> principals</w:t>
            </w:r>
          </w:p>
          <w:p w14:paraId="47EC4B40" w14:textId="77777777" w:rsidR="005859BD" w:rsidRDefault="005859BD" w:rsidP="003123E3">
            <w:pPr>
              <w:spacing w:line="276" w:lineRule="auto"/>
              <w:contextualSpacing/>
              <w:rPr>
                <w:rFonts w:eastAsia="Calibri" w:cs="Arial"/>
                <w:szCs w:val="24"/>
              </w:rPr>
            </w:pPr>
          </w:p>
        </w:tc>
        <w:tc>
          <w:tcPr>
            <w:tcW w:w="1738" w:type="dxa"/>
            <w:vMerge/>
          </w:tcPr>
          <w:p w14:paraId="4F0FB7CE" w14:textId="77777777" w:rsidR="005859BD" w:rsidRPr="00CB7755" w:rsidRDefault="005859BD" w:rsidP="003123E3">
            <w:pPr>
              <w:rPr>
                <w:rFonts w:cs="Arial"/>
                <w:szCs w:val="24"/>
              </w:rPr>
            </w:pPr>
          </w:p>
        </w:tc>
        <w:tc>
          <w:tcPr>
            <w:tcW w:w="2577" w:type="dxa"/>
            <w:vMerge w:val="restart"/>
          </w:tcPr>
          <w:p w14:paraId="290B46B5" w14:textId="77777777" w:rsidR="005859BD" w:rsidRPr="00CB7755" w:rsidRDefault="005859BD" w:rsidP="003123E3">
            <w:pPr>
              <w:spacing w:line="276" w:lineRule="auto"/>
              <w:contextualSpacing/>
              <w:rPr>
                <w:rFonts w:eastAsia="Calibri" w:cs="Arial"/>
                <w:szCs w:val="24"/>
              </w:rPr>
            </w:pPr>
            <w:r w:rsidRPr="00CB7755">
              <w:rPr>
                <w:rFonts w:eastAsia="Calibri" w:cs="Arial"/>
                <w:szCs w:val="24"/>
              </w:rPr>
              <w:t>Recycle &gt;50% of waste by 2023</w:t>
            </w:r>
          </w:p>
          <w:p w14:paraId="30A464AC" w14:textId="77777777" w:rsidR="005859BD" w:rsidRPr="00CB7755" w:rsidRDefault="005859BD" w:rsidP="003123E3">
            <w:pPr>
              <w:spacing w:line="276" w:lineRule="auto"/>
              <w:contextualSpacing/>
              <w:rPr>
                <w:rFonts w:eastAsia="Calibri" w:cs="Arial"/>
                <w:szCs w:val="24"/>
              </w:rPr>
            </w:pPr>
          </w:p>
          <w:p w14:paraId="2DB6E8F0" w14:textId="77777777" w:rsidR="005859BD" w:rsidRPr="00CB7755" w:rsidRDefault="005859BD" w:rsidP="003123E3">
            <w:pPr>
              <w:spacing w:line="276" w:lineRule="auto"/>
              <w:contextualSpacing/>
              <w:rPr>
                <w:rFonts w:eastAsia="Calibri" w:cs="Arial"/>
                <w:szCs w:val="24"/>
              </w:rPr>
            </w:pPr>
          </w:p>
          <w:p w14:paraId="5D12F97B" w14:textId="77777777" w:rsidR="005859BD" w:rsidRPr="00CB7755" w:rsidRDefault="005859BD" w:rsidP="003123E3">
            <w:pPr>
              <w:pStyle w:val="Default"/>
            </w:pPr>
          </w:p>
        </w:tc>
        <w:tc>
          <w:tcPr>
            <w:tcW w:w="2229" w:type="dxa"/>
          </w:tcPr>
          <w:p w14:paraId="3BF9C9A9" w14:textId="77777777" w:rsidR="005859BD" w:rsidRPr="00CB7755" w:rsidRDefault="005859BD" w:rsidP="003123E3">
            <w:pPr>
              <w:pStyle w:val="Default"/>
            </w:pPr>
            <w:r w:rsidRPr="00CB7755">
              <w:t xml:space="preserve">Segregate food for anaerobic digestion or composting at all catering outlets by end 2021 </w:t>
            </w:r>
          </w:p>
          <w:p w14:paraId="78BA3A66" w14:textId="77777777" w:rsidR="005859BD" w:rsidRPr="00CB7755" w:rsidRDefault="005859BD" w:rsidP="003123E3">
            <w:pPr>
              <w:pStyle w:val="Default"/>
            </w:pPr>
          </w:p>
        </w:tc>
        <w:tc>
          <w:tcPr>
            <w:tcW w:w="3969" w:type="dxa"/>
          </w:tcPr>
          <w:p w14:paraId="1B5F4B60" w14:textId="77777777" w:rsidR="005859BD" w:rsidRPr="000109AD" w:rsidRDefault="005859BD" w:rsidP="003123E3">
            <w:pPr>
              <w:rPr>
                <w:rFonts w:cs="Arial"/>
              </w:rPr>
            </w:pPr>
            <w:r w:rsidRPr="000109AD">
              <w:rPr>
                <w:rFonts w:cs="Arial"/>
              </w:rPr>
              <w:t>Food bins in operation at United Kitchen, Crispin Lane, Regent Street in 2021</w:t>
            </w:r>
          </w:p>
          <w:p w14:paraId="31DB6024" w14:textId="77777777" w:rsidR="005859BD" w:rsidRPr="000109AD" w:rsidRDefault="005859BD" w:rsidP="003123E3">
            <w:pPr>
              <w:rPr>
                <w:rFonts w:cs="Arial"/>
              </w:rPr>
            </w:pPr>
          </w:p>
          <w:p w14:paraId="48041CBE" w14:textId="77777777" w:rsidR="005859BD" w:rsidRPr="000109AD" w:rsidRDefault="005859BD" w:rsidP="003123E3">
            <w:pPr>
              <w:rPr>
                <w:rFonts w:cs="Arial"/>
              </w:rPr>
            </w:pPr>
            <w:r w:rsidRPr="000109AD">
              <w:rPr>
                <w:rFonts w:cs="Arial"/>
              </w:rPr>
              <w:t>Additional food bin added to St Asaph and Centre for the Child in 2024</w:t>
            </w:r>
          </w:p>
          <w:p w14:paraId="60CF92CB" w14:textId="77777777" w:rsidR="005859BD" w:rsidRPr="000109AD" w:rsidRDefault="005859BD" w:rsidP="003123E3">
            <w:pPr>
              <w:rPr>
                <w:rFonts w:cs="Arial"/>
              </w:rPr>
            </w:pPr>
          </w:p>
          <w:p w14:paraId="163F538F" w14:textId="77777777" w:rsidR="005859BD" w:rsidRPr="000109AD" w:rsidRDefault="005859BD" w:rsidP="003123E3">
            <w:pPr>
              <w:rPr>
                <w:rFonts w:cs="Arial"/>
              </w:rPr>
            </w:pPr>
            <w:r w:rsidRPr="000109AD">
              <w:rPr>
                <w:rFonts w:cs="Arial"/>
              </w:rPr>
              <w:t>2020/21 – 0.78 tonnes recycled (1% total waste)</w:t>
            </w:r>
          </w:p>
          <w:p w14:paraId="16755850" w14:textId="77777777" w:rsidR="005859BD" w:rsidRPr="000109AD" w:rsidRDefault="005859BD" w:rsidP="003123E3">
            <w:pPr>
              <w:rPr>
                <w:rFonts w:cs="Arial"/>
              </w:rPr>
            </w:pPr>
          </w:p>
          <w:p w14:paraId="2EC9B3DB" w14:textId="77777777" w:rsidR="005859BD" w:rsidRPr="000109AD" w:rsidRDefault="005859BD" w:rsidP="003123E3">
            <w:pPr>
              <w:rPr>
                <w:rFonts w:cs="Arial"/>
              </w:rPr>
            </w:pPr>
            <w:r w:rsidRPr="000109AD">
              <w:rPr>
                <w:rFonts w:cs="Arial"/>
              </w:rPr>
              <w:t>2021/22 – 2.04 tonnes recycled (1.5% total waste)</w:t>
            </w:r>
          </w:p>
          <w:p w14:paraId="0B059448" w14:textId="77777777" w:rsidR="005859BD" w:rsidRPr="000109AD" w:rsidRDefault="005859BD" w:rsidP="003123E3">
            <w:pPr>
              <w:rPr>
                <w:rFonts w:cs="Arial"/>
              </w:rPr>
            </w:pPr>
          </w:p>
          <w:p w14:paraId="701638B7" w14:textId="77777777" w:rsidR="005859BD" w:rsidRDefault="005859BD" w:rsidP="003123E3">
            <w:pPr>
              <w:rPr>
                <w:rFonts w:cs="Arial"/>
              </w:rPr>
            </w:pPr>
            <w:r w:rsidRPr="000109AD">
              <w:rPr>
                <w:rFonts w:cs="Arial"/>
              </w:rPr>
              <w:t>2022/23 – 3.19 tonnes recycled (2% total waste)</w:t>
            </w:r>
          </w:p>
          <w:p w14:paraId="1F8AA4EA" w14:textId="77777777" w:rsidR="005859BD" w:rsidRDefault="005859BD" w:rsidP="003123E3">
            <w:pPr>
              <w:rPr>
                <w:rFonts w:cs="Arial"/>
              </w:rPr>
            </w:pPr>
          </w:p>
          <w:p w14:paraId="24E57628" w14:textId="77777777" w:rsidR="005859BD" w:rsidRPr="000109AD" w:rsidRDefault="005859BD" w:rsidP="003123E3">
            <w:pPr>
              <w:rPr>
                <w:rFonts w:cs="Arial"/>
              </w:rPr>
            </w:pPr>
            <w:r w:rsidRPr="005859BD">
              <w:rPr>
                <w:rFonts w:cs="Arial"/>
              </w:rPr>
              <w:t>2023/24 – 10.8 tonnes recycled (7.7% total waste)</w:t>
            </w:r>
          </w:p>
        </w:tc>
        <w:tc>
          <w:tcPr>
            <w:tcW w:w="850" w:type="dxa"/>
            <w:shd w:val="clear" w:color="auto" w:fill="00B050"/>
          </w:tcPr>
          <w:p w14:paraId="11F2AB82" w14:textId="77777777" w:rsidR="005859BD" w:rsidRPr="00EE5327" w:rsidRDefault="005859BD" w:rsidP="003123E3">
            <w:pPr>
              <w:rPr>
                <w:rFonts w:cs="Arial"/>
                <w:szCs w:val="24"/>
              </w:rPr>
            </w:pPr>
          </w:p>
        </w:tc>
      </w:tr>
      <w:tr w:rsidR="005859BD" w:rsidRPr="00971C13" w14:paraId="7E40FD13" w14:textId="77777777" w:rsidTr="003123E3">
        <w:trPr>
          <w:trHeight w:val="557"/>
        </w:trPr>
        <w:tc>
          <w:tcPr>
            <w:tcW w:w="1910" w:type="dxa"/>
            <w:vMerge/>
          </w:tcPr>
          <w:p w14:paraId="1408E652" w14:textId="77777777" w:rsidR="005859BD" w:rsidRPr="00EE5327" w:rsidRDefault="005859BD" w:rsidP="003123E3">
            <w:pPr>
              <w:spacing w:line="276" w:lineRule="auto"/>
              <w:rPr>
                <w:rFonts w:cs="Arial"/>
                <w:b/>
                <w:szCs w:val="24"/>
              </w:rPr>
            </w:pPr>
          </w:p>
        </w:tc>
        <w:tc>
          <w:tcPr>
            <w:tcW w:w="2031" w:type="dxa"/>
            <w:vMerge/>
          </w:tcPr>
          <w:p w14:paraId="3478960E" w14:textId="77777777" w:rsidR="005859BD" w:rsidRDefault="005859BD" w:rsidP="003123E3">
            <w:pPr>
              <w:spacing w:line="276" w:lineRule="auto"/>
              <w:contextualSpacing/>
              <w:rPr>
                <w:rFonts w:eastAsia="Calibri" w:cs="Arial"/>
                <w:szCs w:val="24"/>
              </w:rPr>
            </w:pPr>
          </w:p>
        </w:tc>
        <w:tc>
          <w:tcPr>
            <w:tcW w:w="1738" w:type="dxa"/>
            <w:vMerge/>
          </w:tcPr>
          <w:p w14:paraId="11216EC1" w14:textId="77777777" w:rsidR="005859BD" w:rsidRPr="00CB7755" w:rsidRDefault="005859BD" w:rsidP="003123E3">
            <w:pPr>
              <w:rPr>
                <w:rFonts w:cs="Arial"/>
                <w:szCs w:val="24"/>
              </w:rPr>
            </w:pPr>
          </w:p>
        </w:tc>
        <w:tc>
          <w:tcPr>
            <w:tcW w:w="2577" w:type="dxa"/>
            <w:vMerge/>
          </w:tcPr>
          <w:p w14:paraId="4AA2A985" w14:textId="77777777" w:rsidR="005859BD" w:rsidRPr="00CB7755" w:rsidRDefault="005859BD" w:rsidP="003123E3">
            <w:pPr>
              <w:spacing w:line="276" w:lineRule="auto"/>
              <w:contextualSpacing/>
              <w:rPr>
                <w:rFonts w:eastAsia="Calibri" w:cs="Arial"/>
                <w:szCs w:val="24"/>
              </w:rPr>
            </w:pPr>
          </w:p>
        </w:tc>
        <w:tc>
          <w:tcPr>
            <w:tcW w:w="2229" w:type="dxa"/>
          </w:tcPr>
          <w:p w14:paraId="5D4E3120" w14:textId="77777777" w:rsidR="005859BD" w:rsidRPr="00CB7755" w:rsidRDefault="005859BD" w:rsidP="003123E3">
            <w:pPr>
              <w:pStyle w:val="Default"/>
            </w:pPr>
            <w:r w:rsidRPr="00CB7755">
              <w:t>Improve recycling infrastructure and waste stream segregation (internal &amp; external bins, eliminate desk side bins etc) by end 2021</w:t>
            </w:r>
          </w:p>
        </w:tc>
        <w:tc>
          <w:tcPr>
            <w:tcW w:w="3969" w:type="dxa"/>
          </w:tcPr>
          <w:p w14:paraId="1BBF825A" w14:textId="77777777" w:rsidR="005859BD" w:rsidRPr="000109AD" w:rsidRDefault="005859BD" w:rsidP="003123E3">
            <w:pPr>
              <w:rPr>
                <w:rFonts w:cs="Arial"/>
              </w:rPr>
            </w:pPr>
            <w:r w:rsidRPr="000109AD">
              <w:rPr>
                <w:rFonts w:cs="Arial"/>
              </w:rPr>
              <w:t>Desk bins have been eliminated and new recycling bins issued throughout the University. More than 350 desk bins were removed.</w:t>
            </w:r>
          </w:p>
          <w:p w14:paraId="1CF8757D" w14:textId="77777777" w:rsidR="005859BD" w:rsidRPr="000109AD" w:rsidRDefault="005859BD" w:rsidP="003123E3">
            <w:pPr>
              <w:rPr>
                <w:rFonts w:cs="Arial"/>
              </w:rPr>
            </w:pPr>
          </w:p>
          <w:p w14:paraId="02BFF822" w14:textId="77777777" w:rsidR="005859BD" w:rsidRPr="000109AD" w:rsidRDefault="005859BD" w:rsidP="003123E3">
            <w:pPr>
              <w:rPr>
                <w:rFonts w:cs="Arial"/>
              </w:rPr>
            </w:pPr>
          </w:p>
        </w:tc>
        <w:tc>
          <w:tcPr>
            <w:tcW w:w="850" w:type="dxa"/>
            <w:shd w:val="clear" w:color="auto" w:fill="00B050"/>
          </w:tcPr>
          <w:p w14:paraId="199EDAEA" w14:textId="77777777" w:rsidR="005859BD" w:rsidRPr="00EE5327" w:rsidRDefault="005859BD" w:rsidP="003123E3">
            <w:pPr>
              <w:rPr>
                <w:rFonts w:cs="Arial"/>
                <w:szCs w:val="24"/>
              </w:rPr>
            </w:pPr>
          </w:p>
        </w:tc>
      </w:tr>
      <w:tr w:rsidR="005859BD" w:rsidRPr="00971C13" w14:paraId="38CA862A" w14:textId="77777777" w:rsidTr="003123E3">
        <w:trPr>
          <w:trHeight w:val="1380"/>
        </w:trPr>
        <w:tc>
          <w:tcPr>
            <w:tcW w:w="1910" w:type="dxa"/>
            <w:vMerge/>
          </w:tcPr>
          <w:p w14:paraId="1E39D058" w14:textId="77777777" w:rsidR="005859BD" w:rsidRPr="00EE5327" w:rsidRDefault="005859BD" w:rsidP="003123E3">
            <w:pPr>
              <w:spacing w:line="276" w:lineRule="auto"/>
              <w:rPr>
                <w:rFonts w:cs="Arial"/>
                <w:b/>
                <w:szCs w:val="24"/>
              </w:rPr>
            </w:pPr>
          </w:p>
        </w:tc>
        <w:tc>
          <w:tcPr>
            <w:tcW w:w="2031" w:type="dxa"/>
            <w:vMerge/>
          </w:tcPr>
          <w:p w14:paraId="2AFA7EFC" w14:textId="77777777" w:rsidR="005859BD" w:rsidRDefault="005859BD" w:rsidP="003123E3">
            <w:pPr>
              <w:spacing w:line="276" w:lineRule="auto"/>
              <w:contextualSpacing/>
              <w:rPr>
                <w:rFonts w:eastAsia="Calibri" w:cs="Arial"/>
                <w:szCs w:val="24"/>
              </w:rPr>
            </w:pPr>
          </w:p>
        </w:tc>
        <w:tc>
          <w:tcPr>
            <w:tcW w:w="1738" w:type="dxa"/>
            <w:vMerge/>
          </w:tcPr>
          <w:p w14:paraId="66E65A2B" w14:textId="77777777" w:rsidR="005859BD" w:rsidRPr="00CB7755" w:rsidRDefault="005859BD" w:rsidP="003123E3">
            <w:pPr>
              <w:rPr>
                <w:rFonts w:cs="Arial"/>
                <w:szCs w:val="24"/>
              </w:rPr>
            </w:pPr>
          </w:p>
        </w:tc>
        <w:tc>
          <w:tcPr>
            <w:tcW w:w="2577" w:type="dxa"/>
            <w:vMerge/>
          </w:tcPr>
          <w:p w14:paraId="2E1E0E8C" w14:textId="77777777" w:rsidR="005859BD" w:rsidRPr="00CB7755" w:rsidRDefault="005859BD" w:rsidP="003123E3">
            <w:pPr>
              <w:spacing w:line="276" w:lineRule="auto"/>
              <w:contextualSpacing/>
              <w:rPr>
                <w:rFonts w:eastAsia="Calibri" w:cs="Arial"/>
                <w:szCs w:val="24"/>
              </w:rPr>
            </w:pPr>
          </w:p>
        </w:tc>
        <w:tc>
          <w:tcPr>
            <w:tcW w:w="2229" w:type="dxa"/>
          </w:tcPr>
          <w:p w14:paraId="5220CC0D" w14:textId="77777777" w:rsidR="005859BD" w:rsidRPr="00CB7755" w:rsidRDefault="005859BD" w:rsidP="003123E3">
            <w:pPr>
              <w:pStyle w:val="Default"/>
            </w:pPr>
            <w:r>
              <w:t xml:space="preserve">Implement Workplace Waste Segregation Regs 2024 </w:t>
            </w:r>
          </w:p>
        </w:tc>
        <w:tc>
          <w:tcPr>
            <w:tcW w:w="3969" w:type="dxa"/>
          </w:tcPr>
          <w:p w14:paraId="4F40FB98" w14:textId="77777777" w:rsidR="005859BD" w:rsidRPr="000109AD" w:rsidRDefault="005859BD" w:rsidP="003123E3">
            <w:pPr>
              <w:rPr>
                <w:rFonts w:cs="Arial"/>
              </w:rPr>
            </w:pPr>
            <w:r w:rsidRPr="000109AD">
              <w:rPr>
                <w:rFonts w:cs="Arial"/>
              </w:rPr>
              <w:t>All DMR bins removed across all campuses and replaced with card/paper or cans/bottles/cartons bins. Additional collections for food and glass set up to ensure all campuses are covered.</w:t>
            </w:r>
          </w:p>
        </w:tc>
        <w:tc>
          <w:tcPr>
            <w:tcW w:w="850" w:type="dxa"/>
            <w:shd w:val="clear" w:color="auto" w:fill="00B050"/>
          </w:tcPr>
          <w:p w14:paraId="0B00CD24" w14:textId="77777777" w:rsidR="005859BD" w:rsidRPr="00EE5327" w:rsidRDefault="005859BD" w:rsidP="003123E3">
            <w:pPr>
              <w:rPr>
                <w:rFonts w:cs="Arial"/>
                <w:szCs w:val="24"/>
              </w:rPr>
            </w:pPr>
          </w:p>
        </w:tc>
      </w:tr>
      <w:tr w:rsidR="005859BD" w:rsidRPr="00971C13" w14:paraId="69927FB5" w14:textId="77777777" w:rsidTr="003123E3">
        <w:trPr>
          <w:trHeight w:val="1750"/>
        </w:trPr>
        <w:tc>
          <w:tcPr>
            <w:tcW w:w="1910" w:type="dxa"/>
            <w:vMerge/>
          </w:tcPr>
          <w:p w14:paraId="4C89D9EA" w14:textId="77777777" w:rsidR="005859BD" w:rsidRPr="00EE5327" w:rsidRDefault="005859BD" w:rsidP="003123E3">
            <w:pPr>
              <w:spacing w:line="276" w:lineRule="auto"/>
              <w:rPr>
                <w:rFonts w:cs="Arial"/>
                <w:b/>
                <w:szCs w:val="24"/>
              </w:rPr>
            </w:pPr>
          </w:p>
        </w:tc>
        <w:tc>
          <w:tcPr>
            <w:tcW w:w="2031" w:type="dxa"/>
            <w:vMerge/>
          </w:tcPr>
          <w:p w14:paraId="5F79CBFC" w14:textId="77777777" w:rsidR="005859BD" w:rsidRDefault="005859BD" w:rsidP="003123E3">
            <w:pPr>
              <w:spacing w:line="276" w:lineRule="auto"/>
              <w:contextualSpacing/>
              <w:rPr>
                <w:rFonts w:eastAsia="Calibri" w:cs="Arial"/>
                <w:szCs w:val="24"/>
              </w:rPr>
            </w:pPr>
          </w:p>
        </w:tc>
        <w:tc>
          <w:tcPr>
            <w:tcW w:w="1738" w:type="dxa"/>
            <w:vMerge/>
          </w:tcPr>
          <w:p w14:paraId="5E93648D" w14:textId="77777777" w:rsidR="005859BD" w:rsidRPr="00CB7755" w:rsidRDefault="005859BD" w:rsidP="003123E3">
            <w:pPr>
              <w:rPr>
                <w:rFonts w:cs="Arial"/>
                <w:szCs w:val="24"/>
              </w:rPr>
            </w:pPr>
          </w:p>
        </w:tc>
        <w:tc>
          <w:tcPr>
            <w:tcW w:w="2577" w:type="dxa"/>
            <w:vMerge/>
          </w:tcPr>
          <w:p w14:paraId="5785658A" w14:textId="77777777" w:rsidR="005859BD" w:rsidRPr="00CB7755" w:rsidRDefault="005859BD" w:rsidP="003123E3">
            <w:pPr>
              <w:spacing w:line="276" w:lineRule="auto"/>
              <w:contextualSpacing/>
              <w:rPr>
                <w:rFonts w:eastAsia="Calibri" w:cs="Arial"/>
                <w:szCs w:val="24"/>
              </w:rPr>
            </w:pPr>
          </w:p>
        </w:tc>
        <w:tc>
          <w:tcPr>
            <w:tcW w:w="2229" w:type="dxa"/>
          </w:tcPr>
          <w:p w14:paraId="339543B0" w14:textId="77777777" w:rsidR="005859BD" w:rsidRPr="00CB7755" w:rsidRDefault="005859BD" w:rsidP="003123E3">
            <w:pPr>
              <w:pStyle w:val="Default"/>
            </w:pPr>
            <w:r w:rsidRPr="00CB7755">
              <w:t xml:space="preserve">Communicate to staff and students about what they can recycle and how to segregate their waste </w:t>
            </w:r>
            <w:r>
              <w:t>and recycling performance annually</w:t>
            </w:r>
          </w:p>
        </w:tc>
        <w:tc>
          <w:tcPr>
            <w:tcW w:w="3969" w:type="dxa"/>
          </w:tcPr>
          <w:p w14:paraId="005287A4" w14:textId="77777777" w:rsidR="005859BD" w:rsidRPr="000109AD" w:rsidRDefault="005859BD" w:rsidP="003123E3">
            <w:pPr>
              <w:rPr>
                <w:rFonts w:cs="Arial"/>
              </w:rPr>
            </w:pPr>
            <w:r w:rsidRPr="000109AD">
              <w:rPr>
                <w:rFonts w:cs="Arial"/>
              </w:rPr>
              <w:t>Regular communication at events, welcome week and via Campus Talk newsletter.</w:t>
            </w:r>
          </w:p>
          <w:p w14:paraId="792A43BD" w14:textId="77777777" w:rsidR="005859BD" w:rsidRPr="000109AD" w:rsidRDefault="005859BD" w:rsidP="003123E3">
            <w:pPr>
              <w:rPr>
                <w:rFonts w:cs="Arial"/>
              </w:rPr>
            </w:pPr>
          </w:p>
          <w:p w14:paraId="6575AD75" w14:textId="77777777" w:rsidR="005859BD" w:rsidRPr="000109AD" w:rsidRDefault="005859BD" w:rsidP="003123E3">
            <w:pPr>
              <w:rPr>
                <w:rFonts w:cs="Arial"/>
              </w:rPr>
            </w:pPr>
            <w:r w:rsidRPr="000109AD">
              <w:rPr>
                <w:rFonts w:cs="Arial"/>
              </w:rPr>
              <w:t>Percentage recycled by site measured for targeted action</w:t>
            </w:r>
          </w:p>
          <w:p w14:paraId="6E8C5D35" w14:textId="77777777" w:rsidR="005859BD" w:rsidRPr="000109AD" w:rsidRDefault="005859BD" w:rsidP="003123E3">
            <w:pPr>
              <w:rPr>
                <w:rFonts w:cs="Arial"/>
              </w:rPr>
            </w:pPr>
          </w:p>
          <w:p w14:paraId="19E0B630" w14:textId="77777777" w:rsidR="005859BD" w:rsidRPr="000109AD" w:rsidRDefault="005859BD" w:rsidP="003123E3">
            <w:pPr>
              <w:rPr>
                <w:rFonts w:cs="Arial"/>
              </w:rPr>
            </w:pPr>
            <w:r w:rsidRPr="000109AD">
              <w:rPr>
                <w:rFonts w:cs="Arial"/>
              </w:rPr>
              <w:t>Annual Waste recycling rates and waste tonnage reported annually in the Estates report available on the Sustainability webpages</w:t>
            </w:r>
          </w:p>
        </w:tc>
        <w:tc>
          <w:tcPr>
            <w:tcW w:w="850" w:type="dxa"/>
            <w:shd w:val="clear" w:color="auto" w:fill="00B050"/>
          </w:tcPr>
          <w:p w14:paraId="5CBA13B2" w14:textId="77777777" w:rsidR="005859BD" w:rsidRPr="00EE5327" w:rsidRDefault="005859BD" w:rsidP="003123E3">
            <w:pPr>
              <w:rPr>
                <w:rFonts w:cs="Arial"/>
                <w:szCs w:val="24"/>
              </w:rPr>
            </w:pPr>
          </w:p>
        </w:tc>
      </w:tr>
      <w:tr w:rsidR="005859BD" w:rsidRPr="00971C13" w14:paraId="73B79DF8" w14:textId="77777777" w:rsidTr="003123E3">
        <w:trPr>
          <w:trHeight w:val="70"/>
        </w:trPr>
        <w:tc>
          <w:tcPr>
            <w:tcW w:w="1910" w:type="dxa"/>
            <w:vMerge/>
          </w:tcPr>
          <w:p w14:paraId="343A401C" w14:textId="77777777" w:rsidR="005859BD" w:rsidRPr="00EE5327" w:rsidRDefault="005859BD" w:rsidP="003123E3">
            <w:pPr>
              <w:spacing w:line="276" w:lineRule="auto"/>
              <w:rPr>
                <w:rFonts w:cs="Arial"/>
                <w:b/>
                <w:szCs w:val="24"/>
              </w:rPr>
            </w:pPr>
          </w:p>
        </w:tc>
        <w:tc>
          <w:tcPr>
            <w:tcW w:w="2031" w:type="dxa"/>
            <w:vMerge/>
          </w:tcPr>
          <w:p w14:paraId="39BA4797" w14:textId="77777777" w:rsidR="005859BD" w:rsidRDefault="005859BD" w:rsidP="003123E3">
            <w:pPr>
              <w:spacing w:line="276" w:lineRule="auto"/>
              <w:contextualSpacing/>
              <w:rPr>
                <w:rFonts w:eastAsia="Calibri" w:cs="Arial"/>
                <w:szCs w:val="24"/>
              </w:rPr>
            </w:pPr>
          </w:p>
        </w:tc>
        <w:tc>
          <w:tcPr>
            <w:tcW w:w="1738" w:type="dxa"/>
            <w:vMerge/>
          </w:tcPr>
          <w:p w14:paraId="3A594865" w14:textId="77777777" w:rsidR="005859BD" w:rsidRPr="00DB5D65" w:rsidRDefault="005859BD" w:rsidP="003123E3">
            <w:pPr>
              <w:rPr>
                <w:rFonts w:cs="Arial"/>
                <w:szCs w:val="24"/>
                <w:highlight w:val="yellow"/>
              </w:rPr>
            </w:pPr>
          </w:p>
        </w:tc>
        <w:tc>
          <w:tcPr>
            <w:tcW w:w="2577" w:type="dxa"/>
            <w:vMerge w:val="restart"/>
          </w:tcPr>
          <w:p w14:paraId="0E3B0AAF" w14:textId="77777777" w:rsidR="005859BD" w:rsidRPr="00CB7755" w:rsidRDefault="005859BD" w:rsidP="003123E3">
            <w:pPr>
              <w:spacing w:line="276" w:lineRule="auto"/>
              <w:contextualSpacing/>
              <w:rPr>
                <w:rFonts w:eastAsia="Calibri" w:cs="Arial"/>
                <w:szCs w:val="24"/>
              </w:rPr>
            </w:pPr>
            <w:r w:rsidRPr="00CB7755">
              <w:rPr>
                <w:rFonts w:eastAsia="Calibri" w:cs="Arial"/>
                <w:szCs w:val="24"/>
              </w:rPr>
              <w:t>Reduce waste disposal from WGU</w:t>
            </w:r>
          </w:p>
          <w:p w14:paraId="0A1593B3" w14:textId="77777777" w:rsidR="005859BD" w:rsidRPr="00CB7755" w:rsidRDefault="005859BD" w:rsidP="003123E3">
            <w:pPr>
              <w:spacing w:line="276" w:lineRule="auto"/>
              <w:contextualSpacing/>
              <w:rPr>
                <w:rFonts w:eastAsia="Calibri" w:cs="Arial"/>
                <w:szCs w:val="24"/>
              </w:rPr>
            </w:pPr>
          </w:p>
        </w:tc>
        <w:tc>
          <w:tcPr>
            <w:tcW w:w="2229" w:type="dxa"/>
          </w:tcPr>
          <w:p w14:paraId="78CFEF60" w14:textId="77777777" w:rsidR="005859BD" w:rsidRDefault="005859BD" w:rsidP="003123E3">
            <w:pPr>
              <w:spacing w:line="276" w:lineRule="auto"/>
              <w:rPr>
                <w:rFonts w:eastAsia="Calibri" w:cs="Arial"/>
                <w:szCs w:val="24"/>
              </w:rPr>
            </w:pPr>
            <w:r w:rsidRPr="00614F0C">
              <w:rPr>
                <w:rFonts w:eastAsia="Calibri" w:cs="Arial"/>
                <w:szCs w:val="24"/>
              </w:rPr>
              <w:t>Reduce waste disposal by 1% per year (kg/FTE staff/student) based on 2019 baseline</w:t>
            </w:r>
          </w:p>
          <w:p w14:paraId="5C1F1C4D" w14:textId="77777777" w:rsidR="005859BD" w:rsidRPr="00614F0C" w:rsidRDefault="005859BD" w:rsidP="003123E3">
            <w:pPr>
              <w:spacing w:line="276" w:lineRule="auto"/>
              <w:rPr>
                <w:rFonts w:eastAsia="Calibri" w:cs="Arial"/>
                <w:szCs w:val="24"/>
              </w:rPr>
            </w:pPr>
          </w:p>
        </w:tc>
        <w:tc>
          <w:tcPr>
            <w:tcW w:w="3969" w:type="dxa"/>
          </w:tcPr>
          <w:p w14:paraId="308D9B80" w14:textId="77777777" w:rsidR="005859BD" w:rsidRPr="000109AD" w:rsidRDefault="005859BD" w:rsidP="003123E3">
            <w:pPr>
              <w:rPr>
                <w:rFonts w:cs="Arial"/>
              </w:rPr>
            </w:pPr>
            <w:r w:rsidRPr="000109AD">
              <w:rPr>
                <w:rFonts w:cs="Arial"/>
              </w:rPr>
              <w:t>Waste (kg/FTE staff &amp; student) generated 202</w:t>
            </w:r>
            <w:r w:rsidRPr="005859BD">
              <w:rPr>
                <w:rFonts w:cs="Arial"/>
              </w:rPr>
              <w:t>1/22 and 2022/23</w:t>
            </w:r>
            <w:r w:rsidRPr="000109AD">
              <w:rPr>
                <w:rFonts w:cs="Arial"/>
              </w:rPr>
              <w:t xml:space="preserve"> has reduced 38% from 2019 baseline</w:t>
            </w:r>
          </w:p>
          <w:p w14:paraId="43935C0F" w14:textId="77777777" w:rsidR="005859BD" w:rsidRPr="000109AD" w:rsidRDefault="005859BD" w:rsidP="003123E3">
            <w:pPr>
              <w:rPr>
                <w:rFonts w:cs="Arial"/>
              </w:rPr>
            </w:pPr>
          </w:p>
          <w:p w14:paraId="073F8E22" w14:textId="77777777" w:rsidR="005859BD" w:rsidRDefault="005859BD" w:rsidP="003123E3">
            <w:pPr>
              <w:rPr>
                <w:rFonts w:cs="Arial"/>
              </w:rPr>
            </w:pPr>
            <w:r w:rsidRPr="000109AD">
              <w:rPr>
                <w:rFonts w:cs="Arial"/>
              </w:rPr>
              <w:t>In 20/21 waste reduced 46%/FTE, however this was influenced by reduced activity during COVID Pandemic</w:t>
            </w:r>
          </w:p>
          <w:p w14:paraId="2C3C6A4C" w14:textId="77777777" w:rsidR="005859BD" w:rsidRPr="000109AD" w:rsidRDefault="005859BD" w:rsidP="003123E3">
            <w:pPr>
              <w:rPr>
                <w:rFonts w:cs="Arial"/>
              </w:rPr>
            </w:pPr>
          </w:p>
        </w:tc>
        <w:tc>
          <w:tcPr>
            <w:tcW w:w="850" w:type="dxa"/>
            <w:shd w:val="clear" w:color="auto" w:fill="00B050"/>
          </w:tcPr>
          <w:p w14:paraId="24C6A513" w14:textId="77777777" w:rsidR="005859BD" w:rsidRPr="00EE5327" w:rsidRDefault="005859BD" w:rsidP="003123E3">
            <w:pPr>
              <w:rPr>
                <w:rFonts w:cs="Arial"/>
                <w:szCs w:val="24"/>
              </w:rPr>
            </w:pPr>
          </w:p>
        </w:tc>
      </w:tr>
      <w:tr w:rsidR="005859BD" w:rsidRPr="00971C13" w14:paraId="467340E7" w14:textId="77777777" w:rsidTr="003123E3">
        <w:trPr>
          <w:trHeight w:val="851"/>
        </w:trPr>
        <w:tc>
          <w:tcPr>
            <w:tcW w:w="1910" w:type="dxa"/>
            <w:vMerge/>
          </w:tcPr>
          <w:p w14:paraId="66342BA7" w14:textId="77777777" w:rsidR="005859BD" w:rsidRPr="00EE5327" w:rsidRDefault="005859BD" w:rsidP="003123E3">
            <w:pPr>
              <w:spacing w:line="276" w:lineRule="auto"/>
              <w:rPr>
                <w:rFonts w:cs="Arial"/>
                <w:b/>
                <w:szCs w:val="24"/>
              </w:rPr>
            </w:pPr>
          </w:p>
        </w:tc>
        <w:tc>
          <w:tcPr>
            <w:tcW w:w="2031" w:type="dxa"/>
            <w:vMerge/>
          </w:tcPr>
          <w:p w14:paraId="7A7B898B" w14:textId="77777777" w:rsidR="005859BD" w:rsidRDefault="005859BD" w:rsidP="003123E3">
            <w:pPr>
              <w:spacing w:line="276" w:lineRule="auto"/>
              <w:contextualSpacing/>
              <w:rPr>
                <w:rFonts w:eastAsia="Calibri" w:cs="Arial"/>
                <w:szCs w:val="24"/>
              </w:rPr>
            </w:pPr>
          </w:p>
        </w:tc>
        <w:tc>
          <w:tcPr>
            <w:tcW w:w="1738" w:type="dxa"/>
            <w:vMerge/>
          </w:tcPr>
          <w:p w14:paraId="70589E91" w14:textId="77777777" w:rsidR="005859BD" w:rsidRPr="00DB5D65" w:rsidRDefault="005859BD" w:rsidP="003123E3">
            <w:pPr>
              <w:rPr>
                <w:rFonts w:cs="Arial"/>
                <w:szCs w:val="24"/>
                <w:highlight w:val="yellow"/>
              </w:rPr>
            </w:pPr>
          </w:p>
        </w:tc>
        <w:tc>
          <w:tcPr>
            <w:tcW w:w="2577" w:type="dxa"/>
            <w:vMerge/>
          </w:tcPr>
          <w:p w14:paraId="12C8114C" w14:textId="77777777" w:rsidR="005859BD" w:rsidRPr="00CB7755" w:rsidRDefault="005859BD" w:rsidP="003123E3">
            <w:pPr>
              <w:spacing w:line="276" w:lineRule="auto"/>
              <w:contextualSpacing/>
              <w:rPr>
                <w:rFonts w:eastAsia="Calibri" w:cs="Arial"/>
                <w:szCs w:val="24"/>
              </w:rPr>
            </w:pPr>
          </w:p>
        </w:tc>
        <w:tc>
          <w:tcPr>
            <w:tcW w:w="2229" w:type="dxa"/>
          </w:tcPr>
          <w:p w14:paraId="204C4463" w14:textId="77777777" w:rsidR="005859BD" w:rsidRPr="00614F0C" w:rsidRDefault="005859BD" w:rsidP="003123E3">
            <w:pPr>
              <w:spacing w:line="276" w:lineRule="auto"/>
              <w:rPr>
                <w:rFonts w:eastAsia="Calibri" w:cs="Arial"/>
                <w:szCs w:val="24"/>
              </w:rPr>
            </w:pPr>
            <w:r w:rsidRPr="00614F0C">
              <w:rPr>
                <w:rFonts w:cs="Arial"/>
                <w:szCs w:val="24"/>
              </w:rPr>
              <w:t>Promote existing reuse schemes (e.g. keep cups) and investigate new reuse schemes in 2021/22</w:t>
            </w:r>
          </w:p>
        </w:tc>
        <w:tc>
          <w:tcPr>
            <w:tcW w:w="3969" w:type="dxa"/>
          </w:tcPr>
          <w:p w14:paraId="28E85126" w14:textId="77777777" w:rsidR="005859BD" w:rsidRPr="000109AD" w:rsidRDefault="005859BD" w:rsidP="003123E3">
            <w:pPr>
              <w:rPr>
                <w:rFonts w:cs="Arial"/>
              </w:rPr>
            </w:pPr>
            <w:r w:rsidRPr="000109AD">
              <w:rPr>
                <w:rFonts w:cs="Arial"/>
              </w:rPr>
              <w:t>Refill and disposable cup surcharge have been promoted at events &amp; at catering outlets.</w:t>
            </w:r>
          </w:p>
          <w:p w14:paraId="737DE7B5" w14:textId="77777777" w:rsidR="005859BD" w:rsidRPr="000109AD" w:rsidRDefault="005859BD" w:rsidP="003123E3">
            <w:pPr>
              <w:rPr>
                <w:rFonts w:cs="Arial"/>
              </w:rPr>
            </w:pPr>
          </w:p>
          <w:p w14:paraId="402F00D7" w14:textId="77777777" w:rsidR="005859BD" w:rsidRPr="000109AD" w:rsidRDefault="005859BD" w:rsidP="003123E3">
            <w:pPr>
              <w:rPr>
                <w:rFonts w:cs="Arial"/>
              </w:rPr>
            </w:pPr>
            <w:r w:rsidRPr="000109AD">
              <w:rPr>
                <w:rFonts w:cs="Arial"/>
              </w:rPr>
              <w:t>Student designed cup is being manufactured for 2023/24 academic year</w:t>
            </w:r>
          </w:p>
          <w:p w14:paraId="66401C22" w14:textId="77777777" w:rsidR="005859BD" w:rsidRPr="000109AD" w:rsidRDefault="005859BD" w:rsidP="003123E3">
            <w:pPr>
              <w:rPr>
                <w:rFonts w:cs="Arial"/>
              </w:rPr>
            </w:pPr>
          </w:p>
          <w:p w14:paraId="448430FF" w14:textId="77777777" w:rsidR="005859BD" w:rsidRPr="000109AD" w:rsidRDefault="005859BD" w:rsidP="003123E3">
            <w:pPr>
              <w:rPr>
                <w:rFonts w:cs="Arial"/>
              </w:rPr>
            </w:pPr>
            <w:r w:rsidRPr="000109AD">
              <w:rPr>
                <w:rFonts w:cs="Arial"/>
              </w:rPr>
              <w:t>Refill.org.uk promoted as part of Go Green week</w:t>
            </w:r>
          </w:p>
        </w:tc>
        <w:tc>
          <w:tcPr>
            <w:tcW w:w="850" w:type="dxa"/>
            <w:shd w:val="clear" w:color="auto" w:fill="00B050"/>
          </w:tcPr>
          <w:p w14:paraId="1E588F04" w14:textId="77777777" w:rsidR="005859BD" w:rsidRPr="00EE5327" w:rsidRDefault="005859BD" w:rsidP="003123E3">
            <w:pPr>
              <w:rPr>
                <w:rFonts w:cs="Arial"/>
                <w:szCs w:val="24"/>
              </w:rPr>
            </w:pPr>
          </w:p>
        </w:tc>
      </w:tr>
      <w:tr w:rsidR="005859BD" w14:paraId="5FD68A0B" w14:textId="77777777" w:rsidTr="003123E3">
        <w:trPr>
          <w:trHeight w:val="851"/>
        </w:trPr>
        <w:tc>
          <w:tcPr>
            <w:tcW w:w="1910" w:type="dxa"/>
            <w:vMerge w:val="restart"/>
          </w:tcPr>
          <w:p w14:paraId="4E8DBD73" w14:textId="77777777" w:rsidR="005859BD" w:rsidRPr="00EE5327" w:rsidRDefault="005859BD" w:rsidP="003123E3">
            <w:pPr>
              <w:spacing w:line="276" w:lineRule="auto"/>
              <w:rPr>
                <w:rFonts w:cs="Arial"/>
                <w:b/>
                <w:szCs w:val="24"/>
                <w:lang w:eastAsia="en-GB"/>
              </w:rPr>
            </w:pPr>
            <w:r w:rsidRPr="00EE5327">
              <w:rPr>
                <w:rFonts w:cs="Arial"/>
                <w:b/>
                <w:szCs w:val="24"/>
                <w:lang w:eastAsia="en-GB"/>
              </w:rPr>
              <w:t>Sustainable Travel</w:t>
            </w:r>
          </w:p>
          <w:p w14:paraId="2EA9D552" w14:textId="77777777" w:rsidR="005859BD" w:rsidRPr="00EE5327" w:rsidRDefault="005859BD" w:rsidP="003123E3">
            <w:pPr>
              <w:spacing w:line="276" w:lineRule="auto"/>
              <w:rPr>
                <w:rFonts w:cs="Arial"/>
                <w:szCs w:val="24"/>
                <w:lang w:eastAsia="en-GB"/>
              </w:rPr>
            </w:pPr>
            <w:r w:rsidRPr="00EE5327">
              <w:rPr>
                <w:rFonts w:cs="Arial"/>
                <w:szCs w:val="24"/>
                <w:lang w:eastAsia="en-GB"/>
              </w:rPr>
              <w:t>Minimise the impact of staff and student and encourage the use of efficient modes of transport that reduce environmental impact, congestion and air pollution.</w:t>
            </w:r>
          </w:p>
        </w:tc>
        <w:tc>
          <w:tcPr>
            <w:tcW w:w="2031" w:type="dxa"/>
            <w:vMerge w:val="restart"/>
          </w:tcPr>
          <w:p w14:paraId="44697DE2" w14:textId="77777777" w:rsidR="005859BD" w:rsidRPr="009C0244" w:rsidRDefault="005859BD" w:rsidP="003123E3">
            <w:pPr>
              <w:spacing w:line="276" w:lineRule="auto"/>
              <w:contextualSpacing/>
              <w:rPr>
                <w:rFonts w:eastAsia="Calibri" w:cs="Arial"/>
                <w:szCs w:val="24"/>
                <w:lang w:eastAsia="en-GB"/>
              </w:rPr>
            </w:pPr>
            <w:r w:rsidRPr="00EE5327">
              <w:rPr>
                <w:rFonts w:eastAsia="Calibri" w:cs="Arial"/>
                <w:szCs w:val="24"/>
                <w:lang w:eastAsia="en-GB"/>
              </w:rPr>
              <w:t>To develop, implement and communicate a sustainable travel plan to staff, students and visitors to the university.</w:t>
            </w:r>
          </w:p>
        </w:tc>
        <w:tc>
          <w:tcPr>
            <w:tcW w:w="1738" w:type="dxa"/>
            <w:vMerge w:val="restart"/>
          </w:tcPr>
          <w:p w14:paraId="1E0F31CD" w14:textId="77777777" w:rsidR="005859BD" w:rsidRPr="00614F0C" w:rsidRDefault="005859BD" w:rsidP="003123E3">
            <w:pPr>
              <w:rPr>
                <w:rFonts w:eastAsia="Arial" w:cs="Arial"/>
                <w:b/>
                <w:bCs/>
                <w:color w:val="000000" w:themeColor="text1"/>
                <w:szCs w:val="24"/>
              </w:rPr>
            </w:pPr>
            <w:r>
              <w:rPr>
                <w:rFonts w:eastAsia="Arial" w:cs="Arial"/>
                <w:b/>
                <w:bCs/>
                <w:color w:val="000000" w:themeColor="text1"/>
                <w:szCs w:val="24"/>
              </w:rPr>
              <w:t xml:space="preserve">Head of Estates/ </w:t>
            </w:r>
            <w:r w:rsidRPr="00614F0C">
              <w:rPr>
                <w:rFonts w:eastAsia="Arial" w:cs="Arial"/>
                <w:b/>
                <w:bCs/>
                <w:color w:val="000000" w:themeColor="text1"/>
                <w:szCs w:val="24"/>
              </w:rPr>
              <w:t>Facilities Manager</w:t>
            </w:r>
          </w:p>
          <w:p w14:paraId="47F65220" w14:textId="77777777" w:rsidR="005859BD" w:rsidRPr="00CB7755" w:rsidRDefault="005859BD" w:rsidP="003123E3">
            <w:pPr>
              <w:rPr>
                <w:rFonts w:eastAsia="Arial" w:cs="Arial"/>
                <w:color w:val="000000" w:themeColor="text1"/>
                <w:szCs w:val="24"/>
              </w:rPr>
            </w:pPr>
          </w:p>
          <w:p w14:paraId="4FB9687F" w14:textId="77777777" w:rsidR="005859BD" w:rsidRPr="00CB7755" w:rsidRDefault="005859BD" w:rsidP="003123E3">
            <w:pPr>
              <w:rPr>
                <w:rFonts w:eastAsia="Arial" w:cs="Arial"/>
                <w:color w:val="000000" w:themeColor="text1"/>
                <w:szCs w:val="24"/>
              </w:rPr>
            </w:pPr>
            <w:r w:rsidRPr="00CB7755">
              <w:rPr>
                <w:rFonts w:eastAsia="Arial" w:cs="Arial"/>
                <w:color w:val="000000" w:themeColor="text1"/>
                <w:szCs w:val="24"/>
              </w:rPr>
              <w:t>Capital Projects Manager</w:t>
            </w:r>
          </w:p>
        </w:tc>
        <w:tc>
          <w:tcPr>
            <w:tcW w:w="2577" w:type="dxa"/>
            <w:vMerge w:val="restart"/>
          </w:tcPr>
          <w:p w14:paraId="16EAA5EF" w14:textId="77777777" w:rsidR="005859BD" w:rsidRPr="00CB7755" w:rsidRDefault="005859BD" w:rsidP="003123E3">
            <w:pPr>
              <w:rPr>
                <w:rFonts w:cs="Arial"/>
                <w:szCs w:val="24"/>
              </w:rPr>
            </w:pPr>
            <w:r w:rsidRPr="00CB7755">
              <w:rPr>
                <w:rFonts w:cs="Arial"/>
                <w:szCs w:val="24"/>
              </w:rPr>
              <w:t>Sustainable Travel plan in place</w:t>
            </w:r>
          </w:p>
          <w:p w14:paraId="42EC747A" w14:textId="77777777" w:rsidR="005859BD" w:rsidRPr="00CB7755" w:rsidRDefault="005859BD" w:rsidP="003123E3">
            <w:pPr>
              <w:rPr>
                <w:rFonts w:cs="Arial"/>
                <w:szCs w:val="24"/>
              </w:rPr>
            </w:pPr>
          </w:p>
          <w:p w14:paraId="043D3E12" w14:textId="77777777" w:rsidR="005859BD" w:rsidRPr="00CB7755" w:rsidRDefault="005859BD" w:rsidP="003123E3">
            <w:pPr>
              <w:rPr>
                <w:rFonts w:cs="Arial"/>
                <w:szCs w:val="24"/>
              </w:rPr>
            </w:pPr>
          </w:p>
          <w:p w14:paraId="3C82F289" w14:textId="77777777" w:rsidR="005859BD" w:rsidRPr="00CB7755" w:rsidRDefault="005859BD" w:rsidP="003123E3">
            <w:pPr>
              <w:rPr>
                <w:rFonts w:cs="Arial"/>
                <w:szCs w:val="24"/>
              </w:rPr>
            </w:pPr>
          </w:p>
          <w:p w14:paraId="069F3BE1" w14:textId="77777777" w:rsidR="005859BD" w:rsidRPr="00CB7755" w:rsidRDefault="005859BD" w:rsidP="003123E3">
            <w:pPr>
              <w:rPr>
                <w:rFonts w:cs="Arial"/>
                <w:szCs w:val="24"/>
              </w:rPr>
            </w:pPr>
          </w:p>
          <w:p w14:paraId="25C8CC81" w14:textId="77777777" w:rsidR="005859BD" w:rsidRPr="00CB7755" w:rsidRDefault="005859BD" w:rsidP="003123E3">
            <w:pPr>
              <w:spacing w:line="276" w:lineRule="auto"/>
              <w:contextualSpacing/>
              <w:rPr>
                <w:rFonts w:cs="Arial"/>
                <w:szCs w:val="24"/>
              </w:rPr>
            </w:pPr>
          </w:p>
        </w:tc>
        <w:tc>
          <w:tcPr>
            <w:tcW w:w="2229" w:type="dxa"/>
          </w:tcPr>
          <w:p w14:paraId="235A3952" w14:textId="77777777" w:rsidR="005859BD" w:rsidRPr="00CB7755" w:rsidRDefault="005859BD" w:rsidP="003123E3">
            <w:pPr>
              <w:spacing w:line="276" w:lineRule="auto"/>
              <w:contextualSpacing/>
              <w:rPr>
                <w:rFonts w:eastAsia="Calibri" w:cs="Arial"/>
                <w:szCs w:val="24"/>
              </w:rPr>
            </w:pPr>
            <w:r w:rsidRPr="00CB7755">
              <w:rPr>
                <w:rFonts w:eastAsia="Calibri" w:cs="Arial"/>
                <w:szCs w:val="24"/>
              </w:rPr>
              <w:t xml:space="preserve">Review and update sustainable travel plan </w:t>
            </w:r>
            <w:r>
              <w:rPr>
                <w:rFonts w:eastAsia="Calibri" w:cs="Arial"/>
                <w:szCs w:val="24"/>
              </w:rPr>
              <w:t>by July 22</w:t>
            </w:r>
          </w:p>
          <w:p w14:paraId="5755CB11" w14:textId="77777777" w:rsidR="005859BD" w:rsidRPr="00CB7755" w:rsidRDefault="005859BD" w:rsidP="003123E3">
            <w:pPr>
              <w:spacing w:line="276" w:lineRule="auto"/>
              <w:contextualSpacing/>
              <w:rPr>
                <w:rFonts w:cs="Arial"/>
                <w:szCs w:val="24"/>
              </w:rPr>
            </w:pPr>
          </w:p>
        </w:tc>
        <w:tc>
          <w:tcPr>
            <w:tcW w:w="3969" w:type="dxa"/>
          </w:tcPr>
          <w:p w14:paraId="115C2192" w14:textId="77777777" w:rsidR="005859BD" w:rsidRPr="000109AD" w:rsidRDefault="005859BD" w:rsidP="003123E3">
            <w:pPr>
              <w:rPr>
                <w:rFonts w:cs="Arial"/>
              </w:rPr>
            </w:pPr>
            <w:r w:rsidRPr="000109AD">
              <w:rPr>
                <w:rFonts w:cs="Arial"/>
              </w:rPr>
              <w:t>Traffic survey work is ongoing as part of the Campus 2025 redevelopment project</w:t>
            </w:r>
          </w:p>
        </w:tc>
        <w:tc>
          <w:tcPr>
            <w:tcW w:w="850" w:type="dxa"/>
            <w:shd w:val="clear" w:color="auto" w:fill="FF0000"/>
          </w:tcPr>
          <w:p w14:paraId="1680A214" w14:textId="77777777" w:rsidR="005859BD" w:rsidRPr="00EE5327" w:rsidRDefault="005859BD" w:rsidP="003123E3">
            <w:pPr>
              <w:rPr>
                <w:rFonts w:cs="Arial"/>
                <w:szCs w:val="24"/>
              </w:rPr>
            </w:pPr>
          </w:p>
        </w:tc>
      </w:tr>
      <w:tr w:rsidR="005859BD" w14:paraId="31D0D093" w14:textId="77777777" w:rsidTr="003123E3">
        <w:trPr>
          <w:trHeight w:val="1418"/>
        </w:trPr>
        <w:tc>
          <w:tcPr>
            <w:tcW w:w="1910" w:type="dxa"/>
            <w:vMerge/>
          </w:tcPr>
          <w:p w14:paraId="447AAB5A" w14:textId="77777777" w:rsidR="005859BD" w:rsidRPr="00EE5327" w:rsidRDefault="005859BD" w:rsidP="003123E3">
            <w:pPr>
              <w:spacing w:line="276" w:lineRule="auto"/>
              <w:rPr>
                <w:rFonts w:cs="Arial"/>
                <w:b/>
                <w:szCs w:val="24"/>
                <w:lang w:eastAsia="en-GB"/>
              </w:rPr>
            </w:pPr>
          </w:p>
        </w:tc>
        <w:tc>
          <w:tcPr>
            <w:tcW w:w="2031" w:type="dxa"/>
            <w:vMerge/>
          </w:tcPr>
          <w:p w14:paraId="310C6FFE" w14:textId="77777777" w:rsidR="005859BD" w:rsidRPr="00EE5327" w:rsidRDefault="005859BD" w:rsidP="003123E3">
            <w:pPr>
              <w:spacing w:line="276" w:lineRule="auto"/>
              <w:contextualSpacing/>
              <w:rPr>
                <w:rFonts w:eastAsia="Calibri" w:cs="Arial"/>
                <w:szCs w:val="24"/>
                <w:lang w:eastAsia="en-GB"/>
              </w:rPr>
            </w:pPr>
          </w:p>
        </w:tc>
        <w:tc>
          <w:tcPr>
            <w:tcW w:w="1738" w:type="dxa"/>
            <w:vMerge/>
          </w:tcPr>
          <w:p w14:paraId="45312403" w14:textId="77777777" w:rsidR="005859BD" w:rsidRDefault="005859BD" w:rsidP="003123E3">
            <w:pPr>
              <w:rPr>
                <w:rFonts w:eastAsia="Arial" w:cs="Arial"/>
                <w:b/>
                <w:bCs/>
                <w:color w:val="000000" w:themeColor="text1"/>
                <w:szCs w:val="24"/>
              </w:rPr>
            </w:pPr>
          </w:p>
        </w:tc>
        <w:tc>
          <w:tcPr>
            <w:tcW w:w="2577" w:type="dxa"/>
            <w:vMerge/>
          </w:tcPr>
          <w:p w14:paraId="093F5E89" w14:textId="77777777" w:rsidR="005859BD" w:rsidRPr="00CB7755" w:rsidRDefault="005859BD" w:rsidP="003123E3">
            <w:pPr>
              <w:rPr>
                <w:rFonts w:cs="Arial"/>
                <w:szCs w:val="24"/>
              </w:rPr>
            </w:pPr>
          </w:p>
        </w:tc>
        <w:tc>
          <w:tcPr>
            <w:tcW w:w="2229" w:type="dxa"/>
          </w:tcPr>
          <w:p w14:paraId="5F1A6045" w14:textId="77777777" w:rsidR="005859BD" w:rsidRPr="005859BD" w:rsidRDefault="005859BD" w:rsidP="003123E3">
            <w:pPr>
              <w:spacing w:line="276" w:lineRule="auto"/>
              <w:contextualSpacing/>
              <w:rPr>
                <w:rFonts w:eastAsia="Calibri" w:cs="Arial"/>
                <w:szCs w:val="24"/>
              </w:rPr>
            </w:pPr>
            <w:r w:rsidRPr="005859BD">
              <w:rPr>
                <w:rFonts w:eastAsia="Calibri" w:cs="Arial"/>
                <w:szCs w:val="24"/>
              </w:rPr>
              <w:t xml:space="preserve">Calculate Scope 3 emissions for </w:t>
            </w:r>
            <w:proofErr w:type="gramStart"/>
            <w:r w:rsidRPr="005859BD">
              <w:rPr>
                <w:rFonts w:eastAsia="Calibri" w:cs="Arial"/>
                <w:szCs w:val="24"/>
              </w:rPr>
              <w:t>University</w:t>
            </w:r>
            <w:proofErr w:type="gramEnd"/>
            <w:r w:rsidRPr="005859BD">
              <w:rPr>
                <w:rFonts w:eastAsia="Calibri" w:cs="Arial"/>
                <w:szCs w:val="24"/>
              </w:rPr>
              <w:t xml:space="preserve"> business travel by 2023</w:t>
            </w:r>
          </w:p>
        </w:tc>
        <w:tc>
          <w:tcPr>
            <w:tcW w:w="3969" w:type="dxa"/>
          </w:tcPr>
          <w:p w14:paraId="11EC213E" w14:textId="77777777" w:rsidR="005859BD" w:rsidRPr="005859BD" w:rsidRDefault="005859BD" w:rsidP="003123E3">
            <w:pPr>
              <w:rPr>
                <w:rFonts w:cs="Arial"/>
              </w:rPr>
            </w:pPr>
            <w:r w:rsidRPr="005859BD">
              <w:rPr>
                <w:rFonts w:cs="Arial"/>
              </w:rPr>
              <w:t>Business travel was analysed and scope 3 emissions estimated on the data provided in 2023. Fuel for hire vehicles had previously been reported in Scope 1 emissions</w:t>
            </w:r>
          </w:p>
          <w:p w14:paraId="2AC409C3" w14:textId="77777777" w:rsidR="005859BD" w:rsidRPr="005859BD" w:rsidRDefault="005859BD" w:rsidP="003123E3">
            <w:pPr>
              <w:rPr>
                <w:rFonts w:cs="Arial"/>
              </w:rPr>
            </w:pPr>
          </w:p>
          <w:p w14:paraId="3DB74732" w14:textId="77777777" w:rsidR="005859BD" w:rsidRPr="005859BD" w:rsidRDefault="005859BD" w:rsidP="003123E3">
            <w:pPr>
              <w:rPr>
                <w:rFonts w:cs="Arial"/>
              </w:rPr>
            </w:pPr>
            <w:r w:rsidRPr="005859BD">
              <w:rPr>
                <w:rFonts w:cs="Arial"/>
              </w:rPr>
              <w:t xml:space="preserve">Scope 3 staff and student commuting carbon emissions were calculated based on a Travel Questionnaire completed </w:t>
            </w:r>
            <w:proofErr w:type="gramStart"/>
            <w:r w:rsidRPr="005859BD">
              <w:rPr>
                <w:rFonts w:cs="Arial"/>
              </w:rPr>
              <w:t>in</w:t>
            </w:r>
            <w:proofErr w:type="gramEnd"/>
            <w:r w:rsidRPr="005859BD">
              <w:rPr>
                <w:rFonts w:cs="Arial"/>
              </w:rPr>
              <w:t xml:space="preserve"> March 23</w:t>
            </w:r>
          </w:p>
          <w:p w14:paraId="3B331C56" w14:textId="77777777" w:rsidR="005859BD" w:rsidRPr="005859BD" w:rsidRDefault="005859BD" w:rsidP="003123E3">
            <w:pPr>
              <w:rPr>
                <w:rFonts w:cs="Arial"/>
                <w:color w:val="FF0000"/>
              </w:rPr>
            </w:pPr>
          </w:p>
          <w:p w14:paraId="32D2DA8C" w14:textId="77777777" w:rsidR="005859BD" w:rsidRPr="005859BD" w:rsidRDefault="005859BD" w:rsidP="003123E3">
            <w:pPr>
              <w:rPr>
                <w:rFonts w:cs="Arial"/>
                <w:color w:val="FF0000"/>
              </w:rPr>
            </w:pPr>
            <w:r w:rsidRPr="005859BD">
              <w:rPr>
                <w:rFonts w:cs="Arial"/>
              </w:rPr>
              <w:t>2023/24 data collection for business travel improved by collection via Diversity Travel</w:t>
            </w:r>
          </w:p>
        </w:tc>
        <w:tc>
          <w:tcPr>
            <w:tcW w:w="850" w:type="dxa"/>
            <w:shd w:val="clear" w:color="auto" w:fill="00B050"/>
          </w:tcPr>
          <w:p w14:paraId="5E16F563" w14:textId="77777777" w:rsidR="005859BD" w:rsidRPr="00EE5327" w:rsidRDefault="005859BD" w:rsidP="003123E3">
            <w:pPr>
              <w:rPr>
                <w:rFonts w:cs="Arial"/>
                <w:szCs w:val="24"/>
              </w:rPr>
            </w:pPr>
          </w:p>
        </w:tc>
      </w:tr>
      <w:tr w:rsidR="005859BD" w14:paraId="0C7358B1" w14:textId="77777777" w:rsidTr="003123E3">
        <w:trPr>
          <w:trHeight w:val="1905"/>
        </w:trPr>
        <w:tc>
          <w:tcPr>
            <w:tcW w:w="1910" w:type="dxa"/>
            <w:vMerge/>
          </w:tcPr>
          <w:p w14:paraId="32DE69AD" w14:textId="77777777" w:rsidR="005859BD" w:rsidRPr="00EE5327" w:rsidRDefault="005859BD" w:rsidP="003123E3">
            <w:pPr>
              <w:spacing w:line="276" w:lineRule="auto"/>
              <w:rPr>
                <w:rFonts w:cs="Arial"/>
                <w:b/>
                <w:szCs w:val="24"/>
                <w:lang w:eastAsia="en-GB"/>
              </w:rPr>
            </w:pPr>
          </w:p>
        </w:tc>
        <w:tc>
          <w:tcPr>
            <w:tcW w:w="2031" w:type="dxa"/>
            <w:vMerge w:val="restart"/>
          </w:tcPr>
          <w:p w14:paraId="1988D643" w14:textId="77777777" w:rsidR="005859BD" w:rsidRPr="009C0244" w:rsidRDefault="005859BD" w:rsidP="003123E3">
            <w:pPr>
              <w:spacing w:line="276" w:lineRule="auto"/>
              <w:contextualSpacing/>
              <w:rPr>
                <w:rFonts w:eastAsia="Calibri" w:cs="Arial"/>
                <w:color w:val="262626"/>
                <w:szCs w:val="24"/>
              </w:rPr>
            </w:pPr>
            <w:r w:rsidRPr="00EE5327">
              <w:rPr>
                <w:rFonts w:eastAsia="Calibri" w:cs="Arial"/>
                <w:color w:val="262626"/>
                <w:szCs w:val="24"/>
              </w:rPr>
              <w:t>Increase the proportion of low emission vehicles in the university’s core vehicle fleet</w:t>
            </w:r>
          </w:p>
        </w:tc>
        <w:tc>
          <w:tcPr>
            <w:tcW w:w="1738" w:type="dxa"/>
            <w:vMerge/>
          </w:tcPr>
          <w:p w14:paraId="31907599" w14:textId="77777777" w:rsidR="005859BD" w:rsidRPr="00DB5D65" w:rsidRDefault="005859BD" w:rsidP="003123E3">
            <w:pPr>
              <w:rPr>
                <w:rFonts w:eastAsia="Arial" w:cs="Arial"/>
                <w:color w:val="000000" w:themeColor="text1"/>
                <w:szCs w:val="24"/>
                <w:highlight w:val="yellow"/>
              </w:rPr>
            </w:pPr>
          </w:p>
        </w:tc>
        <w:tc>
          <w:tcPr>
            <w:tcW w:w="2577" w:type="dxa"/>
            <w:vMerge w:val="restart"/>
          </w:tcPr>
          <w:p w14:paraId="0DFC3D56" w14:textId="77777777" w:rsidR="005859BD" w:rsidRPr="00CB7755" w:rsidRDefault="005859BD" w:rsidP="003123E3">
            <w:pPr>
              <w:rPr>
                <w:rFonts w:cs="Arial"/>
                <w:szCs w:val="24"/>
              </w:rPr>
            </w:pPr>
            <w:r w:rsidRPr="00CB7755">
              <w:rPr>
                <w:rFonts w:cs="Arial"/>
                <w:szCs w:val="24"/>
              </w:rPr>
              <w:t>Reduce carbon emissions of University Fleet by 2025</w:t>
            </w:r>
          </w:p>
          <w:p w14:paraId="20C9BC0C" w14:textId="77777777" w:rsidR="005859BD" w:rsidRPr="00CB7755" w:rsidRDefault="005859BD" w:rsidP="003123E3">
            <w:pPr>
              <w:rPr>
                <w:rFonts w:cs="Arial"/>
                <w:szCs w:val="24"/>
              </w:rPr>
            </w:pPr>
          </w:p>
          <w:p w14:paraId="763FEDD9" w14:textId="77777777" w:rsidR="005859BD" w:rsidRPr="00CB7755" w:rsidRDefault="005859BD" w:rsidP="003123E3">
            <w:pPr>
              <w:spacing w:line="276" w:lineRule="auto"/>
              <w:contextualSpacing/>
              <w:rPr>
                <w:rFonts w:eastAsia="Calibri" w:cs="Arial"/>
                <w:szCs w:val="24"/>
              </w:rPr>
            </w:pPr>
            <w:r w:rsidRPr="00CB7755">
              <w:rPr>
                <w:rFonts w:eastAsia="Calibri" w:cs="Arial"/>
                <w:szCs w:val="24"/>
              </w:rPr>
              <w:t>75% of fleet vehicles low emission by 2025</w:t>
            </w:r>
          </w:p>
          <w:p w14:paraId="0D94A7B4" w14:textId="77777777" w:rsidR="005859BD" w:rsidRPr="00CB7755" w:rsidRDefault="005859BD" w:rsidP="003123E3">
            <w:pPr>
              <w:rPr>
                <w:rFonts w:cs="Arial"/>
                <w:szCs w:val="24"/>
              </w:rPr>
            </w:pPr>
          </w:p>
          <w:p w14:paraId="1AF26043" w14:textId="77777777" w:rsidR="005859BD" w:rsidRPr="00CB7755" w:rsidRDefault="005859BD" w:rsidP="003123E3">
            <w:pPr>
              <w:rPr>
                <w:rFonts w:cs="Arial"/>
                <w:szCs w:val="24"/>
              </w:rPr>
            </w:pPr>
          </w:p>
        </w:tc>
        <w:tc>
          <w:tcPr>
            <w:tcW w:w="2229" w:type="dxa"/>
          </w:tcPr>
          <w:p w14:paraId="5F63A2D6" w14:textId="77777777" w:rsidR="005859BD" w:rsidRDefault="005859BD" w:rsidP="003123E3">
            <w:pPr>
              <w:spacing w:line="276" w:lineRule="auto"/>
              <w:rPr>
                <w:rFonts w:eastAsia="Calibri" w:cs="Arial"/>
                <w:szCs w:val="24"/>
              </w:rPr>
            </w:pPr>
            <w:r w:rsidRPr="00614F0C">
              <w:rPr>
                <w:rFonts w:eastAsia="Calibri" w:cs="Arial"/>
                <w:szCs w:val="24"/>
              </w:rPr>
              <w:t>Purchase electric vehicles and install charging points for use across all campuses in 2021</w:t>
            </w:r>
          </w:p>
          <w:p w14:paraId="0C6AC3F0" w14:textId="77777777" w:rsidR="005859BD" w:rsidRPr="00614F0C" w:rsidRDefault="005859BD" w:rsidP="003123E3">
            <w:pPr>
              <w:spacing w:line="276" w:lineRule="auto"/>
              <w:rPr>
                <w:rFonts w:eastAsia="Calibri" w:cs="Arial"/>
                <w:szCs w:val="24"/>
              </w:rPr>
            </w:pPr>
          </w:p>
        </w:tc>
        <w:tc>
          <w:tcPr>
            <w:tcW w:w="3969" w:type="dxa"/>
          </w:tcPr>
          <w:p w14:paraId="76EB79A5" w14:textId="77777777" w:rsidR="005859BD" w:rsidRPr="000109AD" w:rsidRDefault="005859BD" w:rsidP="003123E3">
            <w:pPr>
              <w:rPr>
                <w:rFonts w:cs="Arial"/>
              </w:rPr>
            </w:pPr>
            <w:r w:rsidRPr="000109AD">
              <w:rPr>
                <w:rFonts w:cs="Arial"/>
              </w:rPr>
              <w:t xml:space="preserve">The University own 2 electric pool cars, 2 electric vans, 2 electric minibuses and a site utility vehicle. </w:t>
            </w:r>
          </w:p>
          <w:p w14:paraId="42A69645" w14:textId="77777777" w:rsidR="005859BD" w:rsidRPr="000109AD" w:rsidRDefault="005859BD" w:rsidP="003123E3">
            <w:pPr>
              <w:rPr>
                <w:rFonts w:cs="Arial"/>
              </w:rPr>
            </w:pPr>
            <w:r w:rsidRPr="000109AD">
              <w:rPr>
                <w:rFonts w:cs="Arial"/>
              </w:rPr>
              <w:t xml:space="preserve"> </w:t>
            </w:r>
          </w:p>
          <w:p w14:paraId="0BDF9B21" w14:textId="77777777" w:rsidR="005859BD" w:rsidRPr="000109AD" w:rsidRDefault="005859BD" w:rsidP="003123E3">
            <w:pPr>
              <w:rPr>
                <w:rFonts w:cs="Arial"/>
              </w:rPr>
            </w:pPr>
            <w:r w:rsidRPr="000109AD">
              <w:rPr>
                <w:rFonts w:cs="Arial"/>
              </w:rPr>
              <w:t>Charging points have been installed at Wrexham, Northop and St Asaph was added in 2022/23</w:t>
            </w:r>
          </w:p>
          <w:p w14:paraId="1C4EEE19" w14:textId="77777777" w:rsidR="005859BD" w:rsidRPr="000109AD" w:rsidRDefault="005859BD" w:rsidP="003123E3">
            <w:pPr>
              <w:rPr>
                <w:rFonts w:cs="Arial"/>
              </w:rPr>
            </w:pPr>
          </w:p>
          <w:p w14:paraId="1B10F5E6" w14:textId="77777777" w:rsidR="005859BD" w:rsidRPr="000109AD" w:rsidRDefault="005859BD" w:rsidP="003123E3">
            <w:pPr>
              <w:rPr>
                <w:rFonts w:cs="Arial"/>
              </w:rPr>
            </w:pPr>
            <w:r w:rsidRPr="000109AD">
              <w:rPr>
                <w:rFonts w:cs="Arial"/>
              </w:rPr>
              <w:t>One small van and 1 minibus remain in use which are diesel</w:t>
            </w:r>
          </w:p>
        </w:tc>
        <w:tc>
          <w:tcPr>
            <w:tcW w:w="850" w:type="dxa"/>
            <w:shd w:val="clear" w:color="auto" w:fill="00B050"/>
          </w:tcPr>
          <w:p w14:paraId="74B63099" w14:textId="77777777" w:rsidR="005859BD" w:rsidRPr="00EE5327" w:rsidRDefault="005859BD" w:rsidP="003123E3">
            <w:pPr>
              <w:rPr>
                <w:rFonts w:cs="Arial"/>
                <w:szCs w:val="24"/>
              </w:rPr>
            </w:pPr>
          </w:p>
        </w:tc>
      </w:tr>
      <w:tr w:rsidR="005859BD" w14:paraId="4C446465" w14:textId="77777777" w:rsidTr="003123E3">
        <w:trPr>
          <w:trHeight w:val="1905"/>
        </w:trPr>
        <w:tc>
          <w:tcPr>
            <w:tcW w:w="1910" w:type="dxa"/>
            <w:vMerge/>
          </w:tcPr>
          <w:p w14:paraId="401E4290" w14:textId="77777777" w:rsidR="005859BD" w:rsidRPr="00EE5327" w:rsidRDefault="005859BD" w:rsidP="003123E3">
            <w:pPr>
              <w:spacing w:line="276" w:lineRule="auto"/>
              <w:rPr>
                <w:rFonts w:cs="Arial"/>
                <w:b/>
                <w:szCs w:val="24"/>
                <w:lang w:eastAsia="en-GB"/>
              </w:rPr>
            </w:pPr>
          </w:p>
        </w:tc>
        <w:tc>
          <w:tcPr>
            <w:tcW w:w="2031" w:type="dxa"/>
            <w:vMerge/>
          </w:tcPr>
          <w:p w14:paraId="63EC53FE" w14:textId="77777777" w:rsidR="005859BD" w:rsidRPr="00EE5327" w:rsidRDefault="005859BD" w:rsidP="003123E3">
            <w:pPr>
              <w:spacing w:line="276" w:lineRule="auto"/>
              <w:contextualSpacing/>
              <w:rPr>
                <w:rFonts w:eastAsia="Calibri" w:cs="Arial"/>
                <w:color w:val="262626"/>
                <w:szCs w:val="24"/>
              </w:rPr>
            </w:pPr>
          </w:p>
        </w:tc>
        <w:tc>
          <w:tcPr>
            <w:tcW w:w="1738" w:type="dxa"/>
            <w:vMerge/>
          </w:tcPr>
          <w:p w14:paraId="7C5F34A0" w14:textId="77777777" w:rsidR="005859BD" w:rsidRPr="00DB5D65" w:rsidRDefault="005859BD" w:rsidP="003123E3">
            <w:pPr>
              <w:rPr>
                <w:rFonts w:eastAsia="Arial" w:cs="Arial"/>
                <w:color w:val="000000" w:themeColor="text1"/>
                <w:szCs w:val="24"/>
                <w:highlight w:val="yellow"/>
              </w:rPr>
            </w:pPr>
          </w:p>
        </w:tc>
        <w:tc>
          <w:tcPr>
            <w:tcW w:w="2577" w:type="dxa"/>
            <w:vMerge/>
          </w:tcPr>
          <w:p w14:paraId="6B72D9E7" w14:textId="77777777" w:rsidR="005859BD" w:rsidRPr="00CB7755" w:rsidRDefault="005859BD" w:rsidP="003123E3">
            <w:pPr>
              <w:rPr>
                <w:rFonts w:cs="Arial"/>
                <w:szCs w:val="24"/>
              </w:rPr>
            </w:pPr>
          </w:p>
        </w:tc>
        <w:tc>
          <w:tcPr>
            <w:tcW w:w="2229" w:type="dxa"/>
          </w:tcPr>
          <w:p w14:paraId="301E75D2" w14:textId="77777777" w:rsidR="005859BD" w:rsidRPr="00614F0C" w:rsidRDefault="005859BD" w:rsidP="003123E3">
            <w:pPr>
              <w:spacing w:line="276" w:lineRule="auto"/>
              <w:rPr>
                <w:rFonts w:eastAsia="Calibri" w:cs="Arial"/>
                <w:szCs w:val="24"/>
              </w:rPr>
            </w:pPr>
            <w:r w:rsidRPr="00614F0C">
              <w:rPr>
                <w:rFonts w:eastAsia="Calibri" w:cs="Arial"/>
                <w:szCs w:val="24"/>
              </w:rPr>
              <w:t xml:space="preserve">Encourage the use of electric vehicles for travelling within the vehicle range on </w:t>
            </w:r>
            <w:proofErr w:type="gramStart"/>
            <w:r w:rsidRPr="00614F0C">
              <w:rPr>
                <w:rFonts w:eastAsia="Calibri" w:cs="Arial"/>
                <w:szCs w:val="24"/>
              </w:rPr>
              <w:t>University</w:t>
            </w:r>
            <w:proofErr w:type="gramEnd"/>
            <w:r w:rsidRPr="00614F0C">
              <w:rPr>
                <w:rFonts w:eastAsia="Calibri" w:cs="Arial"/>
                <w:szCs w:val="24"/>
              </w:rPr>
              <w:t xml:space="preserve"> business. 2021/22</w:t>
            </w:r>
          </w:p>
        </w:tc>
        <w:tc>
          <w:tcPr>
            <w:tcW w:w="3969" w:type="dxa"/>
          </w:tcPr>
          <w:p w14:paraId="1B9AB95B" w14:textId="77777777" w:rsidR="005859BD" w:rsidRPr="000109AD" w:rsidRDefault="005859BD" w:rsidP="003123E3">
            <w:pPr>
              <w:rPr>
                <w:rFonts w:cs="Arial"/>
              </w:rPr>
            </w:pPr>
            <w:r w:rsidRPr="000109AD">
              <w:rPr>
                <w:rFonts w:cs="Arial"/>
              </w:rPr>
              <w:t>Electric vehicles are used as priority for all University journeys since vehicles were purchased in 2021</w:t>
            </w:r>
          </w:p>
        </w:tc>
        <w:tc>
          <w:tcPr>
            <w:tcW w:w="850" w:type="dxa"/>
            <w:shd w:val="clear" w:color="auto" w:fill="00B050"/>
          </w:tcPr>
          <w:p w14:paraId="19C59727" w14:textId="77777777" w:rsidR="005859BD" w:rsidRPr="00EE5327" w:rsidRDefault="005859BD" w:rsidP="003123E3">
            <w:pPr>
              <w:rPr>
                <w:rFonts w:cs="Arial"/>
                <w:szCs w:val="24"/>
              </w:rPr>
            </w:pPr>
          </w:p>
        </w:tc>
      </w:tr>
      <w:tr w:rsidR="005859BD" w14:paraId="4E22DD90" w14:textId="77777777" w:rsidTr="003123E3">
        <w:trPr>
          <w:trHeight w:val="1110"/>
        </w:trPr>
        <w:tc>
          <w:tcPr>
            <w:tcW w:w="1910" w:type="dxa"/>
            <w:vMerge/>
          </w:tcPr>
          <w:p w14:paraId="76CC5D7D" w14:textId="77777777" w:rsidR="005859BD" w:rsidRPr="00EE5327" w:rsidRDefault="005859BD" w:rsidP="003123E3">
            <w:pPr>
              <w:spacing w:line="276" w:lineRule="auto"/>
              <w:rPr>
                <w:rFonts w:cs="Arial"/>
                <w:b/>
                <w:szCs w:val="24"/>
                <w:lang w:eastAsia="en-GB"/>
              </w:rPr>
            </w:pPr>
          </w:p>
        </w:tc>
        <w:tc>
          <w:tcPr>
            <w:tcW w:w="2031" w:type="dxa"/>
          </w:tcPr>
          <w:p w14:paraId="192B8CB5" w14:textId="77777777" w:rsidR="005859BD" w:rsidRPr="00EE5327" w:rsidRDefault="005859BD" w:rsidP="003123E3">
            <w:pPr>
              <w:autoSpaceDE w:val="0"/>
              <w:autoSpaceDN w:val="0"/>
              <w:adjustRightInd w:val="0"/>
              <w:spacing w:line="276" w:lineRule="auto"/>
              <w:contextualSpacing/>
              <w:rPr>
                <w:rFonts w:eastAsia="Calibri" w:cs="Arial"/>
                <w:szCs w:val="24"/>
                <w:lang w:eastAsia="en-GB"/>
              </w:rPr>
            </w:pPr>
            <w:r w:rsidRPr="00EE5327">
              <w:rPr>
                <w:rFonts w:eastAsia="Calibri" w:cs="Arial"/>
                <w:color w:val="262626"/>
                <w:szCs w:val="24"/>
              </w:rPr>
              <w:t>Enhance cycle parking infrastructure to encourage the uptake of journeys by bicycle</w:t>
            </w:r>
          </w:p>
        </w:tc>
        <w:tc>
          <w:tcPr>
            <w:tcW w:w="1738" w:type="dxa"/>
            <w:vMerge/>
          </w:tcPr>
          <w:p w14:paraId="36C1BED1" w14:textId="77777777" w:rsidR="005859BD" w:rsidRPr="00DB5D65" w:rsidRDefault="005859BD" w:rsidP="003123E3">
            <w:pPr>
              <w:rPr>
                <w:rFonts w:eastAsia="Arial" w:cs="Arial"/>
                <w:color w:val="000000" w:themeColor="text1"/>
                <w:szCs w:val="24"/>
                <w:highlight w:val="yellow"/>
              </w:rPr>
            </w:pPr>
          </w:p>
        </w:tc>
        <w:tc>
          <w:tcPr>
            <w:tcW w:w="2577" w:type="dxa"/>
          </w:tcPr>
          <w:p w14:paraId="41C22135" w14:textId="77777777" w:rsidR="005859BD" w:rsidRPr="00CB7755" w:rsidRDefault="005859BD" w:rsidP="003123E3">
            <w:pPr>
              <w:spacing w:line="276" w:lineRule="auto"/>
              <w:contextualSpacing/>
              <w:rPr>
                <w:rFonts w:eastAsia="Calibri" w:cs="Arial"/>
                <w:szCs w:val="24"/>
              </w:rPr>
            </w:pPr>
            <w:r w:rsidRPr="00CB7755">
              <w:rPr>
                <w:rFonts w:eastAsia="Calibri" w:cs="Arial"/>
                <w:szCs w:val="24"/>
              </w:rPr>
              <w:t>Secure bicycle parking facilities across all campuses</w:t>
            </w:r>
          </w:p>
        </w:tc>
        <w:tc>
          <w:tcPr>
            <w:tcW w:w="2229" w:type="dxa"/>
          </w:tcPr>
          <w:p w14:paraId="4F80BA75" w14:textId="77777777" w:rsidR="005859BD" w:rsidRDefault="005859BD" w:rsidP="003123E3">
            <w:pPr>
              <w:spacing w:line="276" w:lineRule="auto"/>
              <w:contextualSpacing/>
              <w:rPr>
                <w:rFonts w:eastAsia="Calibri" w:cs="Arial"/>
                <w:szCs w:val="24"/>
              </w:rPr>
            </w:pPr>
            <w:r w:rsidRPr="00CB7755">
              <w:rPr>
                <w:rFonts w:eastAsia="Calibri" w:cs="Arial"/>
                <w:szCs w:val="24"/>
              </w:rPr>
              <w:t>Promote availability of secure bicycle parking across campus and availability of bike hire via Sports Centre</w:t>
            </w:r>
          </w:p>
          <w:p w14:paraId="187DE9EE" w14:textId="77777777" w:rsidR="005859BD" w:rsidRDefault="005859BD" w:rsidP="003123E3">
            <w:pPr>
              <w:spacing w:line="276" w:lineRule="auto"/>
              <w:contextualSpacing/>
              <w:rPr>
                <w:rFonts w:eastAsia="Calibri" w:cs="Arial"/>
                <w:szCs w:val="24"/>
              </w:rPr>
            </w:pPr>
          </w:p>
          <w:p w14:paraId="3184179E" w14:textId="77777777" w:rsidR="005859BD" w:rsidRPr="00CB7755" w:rsidRDefault="005859BD" w:rsidP="003123E3">
            <w:pPr>
              <w:spacing w:line="276" w:lineRule="auto"/>
              <w:contextualSpacing/>
              <w:rPr>
                <w:rFonts w:eastAsia="Calibri" w:cs="Arial"/>
                <w:szCs w:val="24"/>
              </w:rPr>
            </w:pPr>
            <w:r>
              <w:rPr>
                <w:rFonts w:eastAsia="Calibri" w:cs="Arial"/>
                <w:szCs w:val="24"/>
              </w:rPr>
              <w:t>Review current hire bikes available and appropriate provision of bike racks in 2025</w:t>
            </w:r>
          </w:p>
        </w:tc>
        <w:tc>
          <w:tcPr>
            <w:tcW w:w="3969" w:type="dxa"/>
          </w:tcPr>
          <w:p w14:paraId="338ADF2B" w14:textId="77777777" w:rsidR="005859BD" w:rsidRPr="000109AD" w:rsidRDefault="005859BD" w:rsidP="003123E3">
            <w:pPr>
              <w:rPr>
                <w:rFonts w:cs="Arial"/>
              </w:rPr>
            </w:pPr>
            <w:r w:rsidRPr="000109AD">
              <w:rPr>
                <w:rFonts w:cs="Arial"/>
              </w:rPr>
              <w:t>Bike hire scheme promoted as part of Go Green Week 2022 &amp; 2023</w:t>
            </w:r>
          </w:p>
          <w:p w14:paraId="71A03522" w14:textId="77777777" w:rsidR="005859BD" w:rsidRPr="000109AD" w:rsidRDefault="005859BD" w:rsidP="003123E3">
            <w:pPr>
              <w:rPr>
                <w:rFonts w:cs="Arial"/>
              </w:rPr>
            </w:pPr>
          </w:p>
          <w:p w14:paraId="2A234241" w14:textId="77777777" w:rsidR="005859BD" w:rsidRPr="000109AD" w:rsidRDefault="005859BD" w:rsidP="003123E3">
            <w:pPr>
              <w:rPr>
                <w:rFonts w:cs="Arial"/>
              </w:rPr>
            </w:pPr>
            <w:r w:rsidRPr="000109AD">
              <w:rPr>
                <w:rFonts w:cs="Arial"/>
              </w:rPr>
              <w:t>Bike racks available in all campuses.</w:t>
            </w:r>
          </w:p>
          <w:p w14:paraId="25B1767B" w14:textId="77777777" w:rsidR="005859BD" w:rsidRPr="000109AD" w:rsidRDefault="005859BD" w:rsidP="003123E3">
            <w:pPr>
              <w:rPr>
                <w:rFonts w:cs="Arial"/>
              </w:rPr>
            </w:pPr>
          </w:p>
          <w:p w14:paraId="241B0F5F" w14:textId="77777777" w:rsidR="005859BD" w:rsidRPr="000109AD" w:rsidRDefault="005859BD" w:rsidP="003123E3">
            <w:pPr>
              <w:rPr>
                <w:rFonts w:cs="Arial"/>
              </w:rPr>
            </w:pPr>
            <w:r w:rsidRPr="000109AD">
              <w:rPr>
                <w:rFonts w:cs="Arial"/>
              </w:rPr>
              <w:t xml:space="preserve">University </w:t>
            </w:r>
            <w:proofErr w:type="gramStart"/>
            <w:r w:rsidRPr="000109AD">
              <w:rPr>
                <w:rFonts w:cs="Arial"/>
              </w:rPr>
              <w:t>are</w:t>
            </w:r>
            <w:proofErr w:type="gramEnd"/>
            <w:r w:rsidRPr="000109AD">
              <w:rPr>
                <w:rFonts w:cs="Arial"/>
              </w:rPr>
              <w:t xml:space="preserve"> part of the Cycle to Work Scheme for employees</w:t>
            </w:r>
          </w:p>
          <w:p w14:paraId="3D297C50" w14:textId="77777777" w:rsidR="005859BD" w:rsidRPr="000109AD" w:rsidRDefault="005859BD" w:rsidP="003123E3">
            <w:pPr>
              <w:rPr>
                <w:rFonts w:cs="Arial"/>
              </w:rPr>
            </w:pPr>
          </w:p>
        </w:tc>
        <w:tc>
          <w:tcPr>
            <w:tcW w:w="850" w:type="dxa"/>
            <w:shd w:val="clear" w:color="auto" w:fill="00B050"/>
          </w:tcPr>
          <w:p w14:paraId="7B92E9DE" w14:textId="77777777" w:rsidR="005859BD" w:rsidRPr="00EE5327" w:rsidRDefault="005859BD" w:rsidP="003123E3">
            <w:pPr>
              <w:rPr>
                <w:rFonts w:cs="Arial"/>
                <w:szCs w:val="24"/>
              </w:rPr>
            </w:pPr>
          </w:p>
        </w:tc>
      </w:tr>
      <w:tr w:rsidR="005859BD" w:rsidRPr="00971C13" w14:paraId="3E24B574" w14:textId="77777777" w:rsidTr="003123E3">
        <w:trPr>
          <w:trHeight w:val="1125"/>
        </w:trPr>
        <w:tc>
          <w:tcPr>
            <w:tcW w:w="1910" w:type="dxa"/>
            <w:vMerge w:val="restart"/>
          </w:tcPr>
          <w:p w14:paraId="2A9AB727" w14:textId="77777777" w:rsidR="005859BD" w:rsidRPr="00EE5327" w:rsidRDefault="005859BD" w:rsidP="003123E3">
            <w:pPr>
              <w:spacing w:line="276" w:lineRule="auto"/>
              <w:rPr>
                <w:rFonts w:cs="Arial"/>
                <w:b/>
                <w:szCs w:val="24"/>
              </w:rPr>
            </w:pPr>
            <w:r w:rsidRPr="00EE5327">
              <w:rPr>
                <w:rFonts w:cs="Arial"/>
                <w:b/>
                <w:szCs w:val="24"/>
              </w:rPr>
              <w:t>Biodiversity</w:t>
            </w:r>
          </w:p>
          <w:p w14:paraId="0C7124D8" w14:textId="77777777" w:rsidR="005859BD" w:rsidRPr="00EE5327" w:rsidRDefault="005859BD" w:rsidP="003123E3">
            <w:pPr>
              <w:spacing w:line="276" w:lineRule="auto"/>
              <w:rPr>
                <w:rFonts w:cs="Arial"/>
                <w:szCs w:val="24"/>
                <w:lang w:eastAsia="en-GB"/>
              </w:rPr>
            </w:pPr>
            <w:r w:rsidRPr="00EE5327">
              <w:rPr>
                <w:rFonts w:cs="Arial"/>
                <w:szCs w:val="24"/>
              </w:rPr>
              <w:t>T</w:t>
            </w:r>
            <w:r w:rsidRPr="00EE5327">
              <w:rPr>
                <w:rFonts w:cs="Arial"/>
                <w:szCs w:val="24"/>
                <w:lang w:eastAsia="en-GB"/>
              </w:rPr>
              <w:t>o protect, preserve and enhance natural habitats, local wildlife and biological diversity on sites that the University owns or manages and promote its benefits for students, staff and the local community.</w:t>
            </w:r>
          </w:p>
          <w:p w14:paraId="6B9F257E" w14:textId="77777777" w:rsidR="005859BD" w:rsidRPr="00EE5327" w:rsidRDefault="005859BD" w:rsidP="003123E3">
            <w:pPr>
              <w:rPr>
                <w:rFonts w:cs="Arial"/>
                <w:szCs w:val="24"/>
              </w:rPr>
            </w:pPr>
          </w:p>
        </w:tc>
        <w:tc>
          <w:tcPr>
            <w:tcW w:w="2031" w:type="dxa"/>
          </w:tcPr>
          <w:p w14:paraId="536E475C" w14:textId="77777777" w:rsidR="005859BD" w:rsidRPr="00EE5327" w:rsidRDefault="005859BD" w:rsidP="003123E3">
            <w:pPr>
              <w:spacing w:line="276" w:lineRule="auto"/>
              <w:contextualSpacing/>
              <w:rPr>
                <w:rFonts w:eastAsia="Calibri" w:cs="Arial"/>
                <w:szCs w:val="24"/>
                <w:lang w:eastAsia="en-GB"/>
              </w:rPr>
            </w:pPr>
            <w:r w:rsidRPr="00EE5327">
              <w:rPr>
                <w:rFonts w:eastAsia="Calibri" w:cs="Arial"/>
                <w:szCs w:val="24"/>
                <w:lang w:eastAsia="en-GB"/>
              </w:rPr>
              <w:t>Undertake university wide biodiversity audits to monitor priority habitats and species and inform the development of appropriate management, maintenance and conservation plans.</w:t>
            </w:r>
          </w:p>
          <w:p w14:paraId="48B4868A" w14:textId="77777777" w:rsidR="005859BD" w:rsidRPr="009C0244" w:rsidRDefault="005859BD" w:rsidP="003123E3">
            <w:pPr>
              <w:spacing w:line="276" w:lineRule="auto"/>
              <w:contextualSpacing/>
              <w:rPr>
                <w:rFonts w:eastAsia="Calibri" w:cs="Arial"/>
                <w:szCs w:val="24"/>
                <w:lang w:eastAsia="en-GB"/>
              </w:rPr>
            </w:pPr>
            <w:r w:rsidRPr="00EE5327">
              <w:rPr>
                <w:rFonts w:eastAsia="Calibri" w:cs="Arial"/>
                <w:szCs w:val="24"/>
                <w:lang w:eastAsia="en-GB"/>
              </w:rPr>
              <w:t>Use the habitat resources appropriately and sensitively for Education in Sustainable Development.</w:t>
            </w:r>
          </w:p>
        </w:tc>
        <w:tc>
          <w:tcPr>
            <w:tcW w:w="1738" w:type="dxa"/>
            <w:vMerge w:val="restart"/>
          </w:tcPr>
          <w:p w14:paraId="509A281C" w14:textId="77777777" w:rsidR="005859BD" w:rsidRPr="00614F0C" w:rsidRDefault="005859BD" w:rsidP="003123E3">
            <w:pPr>
              <w:rPr>
                <w:rFonts w:eastAsia="Arial" w:cs="Arial"/>
                <w:b/>
                <w:bCs/>
                <w:color w:val="000000" w:themeColor="text1"/>
                <w:szCs w:val="24"/>
              </w:rPr>
            </w:pPr>
            <w:r w:rsidRPr="00614F0C">
              <w:rPr>
                <w:rFonts w:eastAsia="Arial" w:cs="Arial"/>
                <w:b/>
                <w:bCs/>
                <w:color w:val="000000" w:themeColor="text1"/>
                <w:szCs w:val="24"/>
              </w:rPr>
              <w:t>Facilities Manager</w:t>
            </w:r>
            <w:r>
              <w:rPr>
                <w:rFonts w:eastAsia="Arial" w:cs="Arial"/>
                <w:b/>
                <w:bCs/>
                <w:color w:val="000000" w:themeColor="text1"/>
                <w:szCs w:val="24"/>
              </w:rPr>
              <w:t>/ Northop Site Assistant</w:t>
            </w:r>
          </w:p>
          <w:p w14:paraId="45019B0E" w14:textId="77777777" w:rsidR="005859BD" w:rsidRPr="00CB7755" w:rsidRDefault="005859BD" w:rsidP="003123E3">
            <w:pPr>
              <w:rPr>
                <w:rFonts w:eastAsia="Arial" w:cs="Arial"/>
                <w:color w:val="000000" w:themeColor="text1"/>
                <w:szCs w:val="24"/>
              </w:rPr>
            </w:pPr>
          </w:p>
          <w:p w14:paraId="69A63C9A" w14:textId="77777777" w:rsidR="005859BD" w:rsidRDefault="005859BD" w:rsidP="003123E3">
            <w:pPr>
              <w:rPr>
                <w:rFonts w:eastAsia="Arial" w:cs="Arial"/>
                <w:szCs w:val="24"/>
              </w:rPr>
            </w:pPr>
            <w:r>
              <w:rPr>
                <w:rFonts w:eastAsia="Arial" w:cs="Arial"/>
                <w:szCs w:val="24"/>
              </w:rPr>
              <w:t>SAWG</w:t>
            </w:r>
          </w:p>
          <w:p w14:paraId="296FDBF4" w14:textId="77777777" w:rsidR="005859BD" w:rsidRDefault="005859BD" w:rsidP="003123E3">
            <w:pPr>
              <w:rPr>
                <w:rFonts w:eastAsia="Arial" w:cs="Arial"/>
                <w:szCs w:val="24"/>
              </w:rPr>
            </w:pPr>
          </w:p>
          <w:p w14:paraId="4355EAB8" w14:textId="77777777" w:rsidR="005859BD" w:rsidRDefault="005859BD" w:rsidP="003123E3">
            <w:pPr>
              <w:rPr>
                <w:rFonts w:eastAsia="Arial" w:cs="Arial"/>
                <w:szCs w:val="24"/>
              </w:rPr>
            </w:pPr>
            <w:r>
              <w:rPr>
                <w:rFonts w:eastAsia="Arial" w:cs="Arial"/>
                <w:szCs w:val="24"/>
              </w:rPr>
              <w:t>Student Union/Student</w:t>
            </w:r>
          </w:p>
          <w:p w14:paraId="521A6ED5" w14:textId="77777777" w:rsidR="005859BD" w:rsidRPr="00CB7755" w:rsidRDefault="005859BD" w:rsidP="003123E3">
            <w:pPr>
              <w:rPr>
                <w:rFonts w:eastAsia="Arial" w:cs="Arial"/>
                <w:szCs w:val="24"/>
              </w:rPr>
            </w:pPr>
            <w:r>
              <w:rPr>
                <w:rFonts w:eastAsia="Arial" w:cs="Arial"/>
                <w:szCs w:val="24"/>
              </w:rPr>
              <w:t>Reps</w:t>
            </w:r>
          </w:p>
        </w:tc>
        <w:tc>
          <w:tcPr>
            <w:tcW w:w="2577" w:type="dxa"/>
          </w:tcPr>
          <w:p w14:paraId="5B1AC0FC" w14:textId="77777777" w:rsidR="005859BD" w:rsidRPr="00CB7755" w:rsidRDefault="005859BD" w:rsidP="003123E3">
            <w:pPr>
              <w:rPr>
                <w:rFonts w:cs="Arial"/>
                <w:szCs w:val="24"/>
              </w:rPr>
            </w:pPr>
            <w:r w:rsidRPr="00CB7755">
              <w:rPr>
                <w:rFonts w:cs="Arial"/>
                <w:szCs w:val="24"/>
              </w:rPr>
              <w:t>Ecological reports for all University Campuses in place</w:t>
            </w:r>
          </w:p>
          <w:p w14:paraId="2C6A7B0F" w14:textId="77777777" w:rsidR="005859BD" w:rsidRPr="00CB7755" w:rsidRDefault="005859BD" w:rsidP="003123E3">
            <w:pPr>
              <w:rPr>
                <w:rFonts w:cs="Arial"/>
                <w:szCs w:val="24"/>
              </w:rPr>
            </w:pPr>
          </w:p>
          <w:p w14:paraId="0BFFBD6D" w14:textId="77777777" w:rsidR="005859BD" w:rsidRPr="00CB7755" w:rsidRDefault="005859BD" w:rsidP="003123E3">
            <w:pPr>
              <w:rPr>
                <w:rFonts w:cs="Arial"/>
                <w:szCs w:val="24"/>
              </w:rPr>
            </w:pPr>
          </w:p>
          <w:p w14:paraId="6D12C34E" w14:textId="77777777" w:rsidR="005859BD" w:rsidRPr="00CB7755" w:rsidRDefault="005859BD" w:rsidP="003123E3">
            <w:pPr>
              <w:rPr>
                <w:rFonts w:cs="Arial"/>
                <w:szCs w:val="24"/>
              </w:rPr>
            </w:pPr>
          </w:p>
        </w:tc>
        <w:tc>
          <w:tcPr>
            <w:tcW w:w="2229" w:type="dxa"/>
          </w:tcPr>
          <w:p w14:paraId="03DB76D5" w14:textId="77777777" w:rsidR="005859BD" w:rsidRPr="005859BD" w:rsidRDefault="005859BD" w:rsidP="005859BD">
            <w:pPr>
              <w:numPr>
                <w:ilvl w:val="0"/>
                <w:numId w:val="9"/>
              </w:numPr>
              <w:spacing w:line="276" w:lineRule="auto"/>
              <w:ind w:left="0"/>
              <w:contextualSpacing/>
              <w:rPr>
                <w:rFonts w:eastAsia="Calibri" w:cs="Arial"/>
                <w:szCs w:val="24"/>
                <w:lang w:eastAsia="en-GB"/>
              </w:rPr>
            </w:pPr>
            <w:r w:rsidRPr="005859BD">
              <w:rPr>
                <w:rFonts w:eastAsia="Calibri" w:cs="Arial"/>
                <w:szCs w:val="24"/>
                <w:lang w:eastAsia="en-GB"/>
              </w:rPr>
              <w:t>Annual review of Biodiversity Action Plan and progress against targets reported via communication channels</w:t>
            </w:r>
          </w:p>
          <w:p w14:paraId="156A87A6" w14:textId="77777777" w:rsidR="005859BD" w:rsidRPr="005859BD" w:rsidRDefault="005859BD" w:rsidP="003123E3">
            <w:pPr>
              <w:spacing w:line="276" w:lineRule="auto"/>
              <w:contextualSpacing/>
              <w:rPr>
                <w:rFonts w:eastAsia="Calibri" w:cs="Arial"/>
                <w:szCs w:val="24"/>
                <w:lang w:eastAsia="en-GB"/>
              </w:rPr>
            </w:pPr>
          </w:p>
          <w:p w14:paraId="32E29C9C" w14:textId="77777777" w:rsidR="005859BD" w:rsidRPr="005859BD" w:rsidRDefault="005859BD" w:rsidP="003123E3">
            <w:pPr>
              <w:spacing w:line="276" w:lineRule="auto"/>
              <w:contextualSpacing/>
              <w:rPr>
                <w:rFonts w:eastAsia="Calibri" w:cs="Arial"/>
                <w:szCs w:val="24"/>
                <w:lang w:eastAsia="en-GB"/>
              </w:rPr>
            </w:pPr>
          </w:p>
          <w:p w14:paraId="3A9ED414" w14:textId="77777777" w:rsidR="005859BD" w:rsidRPr="005859BD" w:rsidRDefault="005859BD" w:rsidP="003123E3">
            <w:pPr>
              <w:spacing w:line="276" w:lineRule="auto"/>
              <w:contextualSpacing/>
              <w:rPr>
                <w:rFonts w:eastAsia="Calibri" w:cs="Arial"/>
                <w:szCs w:val="24"/>
                <w:lang w:eastAsia="en-GB"/>
              </w:rPr>
            </w:pPr>
          </w:p>
          <w:p w14:paraId="7A3AE113" w14:textId="77777777" w:rsidR="005859BD" w:rsidRPr="005859BD" w:rsidRDefault="005859BD" w:rsidP="005859BD">
            <w:pPr>
              <w:numPr>
                <w:ilvl w:val="0"/>
                <w:numId w:val="9"/>
              </w:numPr>
              <w:spacing w:line="276" w:lineRule="auto"/>
              <w:ind w:left="0"/>
              <w:contextualSpacing/>
              <w:rPr>
                <w:rFonts w:eastAsia="Calibri" w:cs="Arial"/>
                <w:szCs w:val="24"/>
                <w:lang w:eastAsia="en-GB"/>
              </w:rPr>
            </w:pPr>
            <w:r w:rsidRPr="005859BD">
              <w:rPr>
                <w:rFonts w:eastAsia="Calibri" w:cs="Arial"/>
                <w:szCs w:val="24"/>
                <w:lang w:eastAsia="en-GB"/>
              </w:rPr>
              <w:t>.</w:t>
            </w:r>
          </w:p>
          <w:p w14:paraId="3FD97FA0" w14:textId="77777777" w:rsidR="005859BD" w:rsidRPr="005859BD" w:rsidRDefault="005859BD" w:rsidP="003123E3">
            <w:pPr>
              <w:rPr>
                <w:rFonts w:cs="Arial"/>
                <w:szCs w:val="24"/>
              </w:rPr>
            </w:pPr>
          </w:p>
        </w:tc>
        <w:tc>
          <w:tcPr>
            <w:tcW w:w="3969" w:type="dxa"/>
          </w:tcPr>
          <w:p w14:paraId="1602025B" w14:textId="77777777" w:rsidR="005859BD" w:rsidRPr="005859BD" w:rsidRDefault="005859BD" w:rsidP="003123E3">
            <w:pPr>
              <w:rPr>
                <w:rFonts w:cs="Arial"/>
              </w:rPr>
            </w:pPr>
            <w:r w:rsidRPr="005859BD">
              <w:rPr>
                <w:rFonts w:cs="Arial"/>
              </w:rPr>
              <w:t>Biodiversity Plan Part 1 and Biodiversity Enhancement Report are published on website. There was no update to the plan published for 2022/23</w:t>
            </w:r>
          </w:p>
          <w:p w14:paraId="66211FBE" w14:textId="77777777" w:rsidR="005859BD" w:rsidRPr="005859BD" w:rsidRDefault="005859BD" w:rsidP="003123E3">
            <w:pPr>
              <w:rPr>
                <w:rFonts w:cs="Arial"/>
              </w:rPr>
            </w:pPr>
          </w:p>
          <w:p w14:paraId="1FCBAF31" w14:textId="77777777" w:rsidR="005859BD" w:rsidRPr="005859BD" w:rsidRDefault="005859BD" w:rsidP="003123E3">
            <w:pPr>
              <w:rPr>
                <w:rFonts w:cs="Arial"/>
              </w:rPr>
            </w:pPr>
            <w:r w:rsidRPr="005859BD">
              <w:rPr>
                <w:rFonts w:cs="Arial"/>
              </w:rPr>
              <w:t>Update to plan made in 2023/24 and is available on the University website</w:t>
            </w:r>
          </w:p>
          <w:p w14:paraId="640CA53E" w14:textId="77777777" w:rsidR="005859BD" w:rsidRPr="005859BD" w:rsidRDefault="005859BD" w:rsidP="003123E3">
            <w:pPr>
              <w:rPr>
                <w:rFonts w:cs="Arial"/>
              </w:rPr>
            </w:pPr>
          </w:p>
        </w:tc>
        <w:tc>
          <w:tcPr>
            <w:tcW w:w="850" w:type="dxa"/>
            <w:shd w:val="clear" w:color="auto" w:fill="00B050"/>
          </w:tcPr>
          <w:p w14:paraId="542C2F70" w14:textId="77777777" w:rsidR="005859BD" w:rsidRPr="00EE5327" w:rsidRDefault="005859BD" w:rsidP="003123E3">
            <w:pPr>
              <w:rPr>
                <w:rFonts w:cs="Arial"/>
                <w:szCs w:val="24"/>
              </w:rPr>
            </w:pPr>
          </w:p>
        </w:tc>
      </w:tr>
      <w:tr w:rsidR="005859BD" w:rsidRPr="00971C13" w14:paraId="113663C0" w14:textId="77777777" w:rsidTr="003123E3">
        <w:trPr>
          <w:trHeight w:val="1907"/>
        </w:trPr>
        <w:tc>
          <w:tcPr>
            <w:tcW w:w="1910" w:type="dxa"/>
            <w:vMerge/>
          </w:tcPr>
          <w:p w14:paraId="2151EDD9" w14:textId="77777777" w:rsidR="005859BD" w:rsidRPr="00EE5327" w:rsidRDefault="005859BD" w:rsidP="003123E3">
            <w:pPr>
              <w:spacing w:line="276" w:lineRule="auto"/>
              <w:rPr>
                <w:rFonts w:cs="Arial"/>
                <w:b/>
                <w:szCs w:val="24"/>
              </w:rPr>
            </w:pPr>
          </w:p>
        </w:tc>
        <w:tc>
          <w:tcPr>
            <w:tcW w:w="2031" w:type="dxa"/>
          </w:tcPr>
          <w:p w14:paraId="5F1E54FA" w14:textId="77777777" w:rsidR="005859BD" w:rsidRPr="00EE5327" w:rsidRDefault="005859BD" w:rsidP="003123E3">
            <w:pPr>
              <w:spacing w:line="276" w:lineRule="auto"/>
              <w:contextualSpacing/>
              <w:rPr>
                <w:rFonts w:eastAsia="Calibri" w:cs="Arial"/>
                <w:szCs w:val="24"/>
                <w:lang w:eastAsia="en-GB"/>
              </w:rPr>
            </w:pPr>
            <w:r w:rsidRPr="00EE5327">
              <w:rPr>
                <w:rFonts w:eastAsia="Calibri" w:cs="Arial"/>
                <w:szCs w:val="24"/>
                <w:lang w:eastAsia="en-GB"/>
              </w:rPr>
              <w:t>Develop the use of sustainable land management practices where appropriate.</w:t>
            </w:r>
          </w:p>
        </w:tc>
        <w:tc>
          <w:tcPr>
            <w:tcW w:w="1738" w:type="dxa"/>
            <w:vMerge/>
          </w:tcPr>
          <w:p w14:paraId="29AEEF09" w14:textId="77777777" w:rsidR="005859BD" w:rsidRPr="00DB5D65" w:rsidRDefault="005859BD" w:rsidP="003123E3">
            <w:pPr>
              <w:rPr>
                <w:rFonts w:eastAsia="Arial" w:cs="Arial"/>
                <w:color w:val="000000" w:themeColor="text1"/>
                <w:szCs w:val="24"/>
                <w:highlight w:val="yellow"/>
              </w:rPr>
            </w:pPr>
          </w:p>
        </w:tc>
        <w:tc>
          <w:tcPr>
            <w:tcW w:w="2577" w:type="dxa"/>
          </w:tcPr>
          <w:p w14:paraId="3714FB8B" w14:textId="77777777" w:rsidR="005859BD" w:rsidRPr="00CB7755" w:rsidRDefault="005859BD" w:rsidP="003123E3">
            <w:pPr>
              <w:rPr>
                <w:rFonts w:cs="Arial"/>
                <w:szCs w:val="24"/>
              </w:rPr>
            </w:pPr>
            <w:r w:rsidRPr="00CB7755">
              <w:rPr>
                <w:rFonts w:cs="Arial"/>
                <w:szCs w:val="24"/>
              </w:rPr>
              <w:t>Biodiversity Action Plan in place and reviewed annually</w:t>
            </w:r>
          </w:p>
          <w:p w14:paraId="3B02E414" w14:textId="77777777" w:rsidR="005859BD" w:rsidRPr="00CB7755" w:rsidRDefault="005859BD" w:rsidP="003123E3">
            <w:pPr>
              <w:rPr>
                <w:rFonts w:cs="Arial"/>
                <w:szCs w:val="24"/>
              </w:rPr>
            </w:pPr>
          </w:p>
        </w:tc>
        <w:tc>
          <w:tcPr>
            <w:tcW w:w="2229" w:type="dxa"/>
          </w:tcPr>
          <w:p w14:paraId="78F4B246" w14:textId="77777777" w:rsidR="005859BD" w:rsidRPr="00CB7755" w:rsidRDefault="005859BD" w:rsidP="005859BD">
            <w:pPr>
              <w:numPr>
                <w:ilvl w:val="0"/>
                <w:numId w:val="9"/>
              </w:numPr>
              <w:spacing w:line="276" w:lineRule="auto"/>
              <w:ind w:left="0"/>
              <w:contextualSpacing/>
              <w:rPr>
                <w:rFonts w:eastAsia="Calibri" w:cs="Arial"/>
                <w:szCs w:val="24"/>
                <w:lang w:eastAsia="en-GB"/>
              </w:rPr>
            </w:pPr>
            <w:r w:rsidRPr="00CB7755">
              <w:rPr>
                <w:rFonts w:eastAsia="Calibri" w:cs="Arial"/>
                <w:szCs w:val="24"/>
                <w:lang w:eastAsia="en-GB"/>
              </w:rPr>
              <w:t xml:space="preserve">Work with the Student Union to promote </w:t>
            </w:r>
            <w:r>
              <w:rPr>
                <w:rFonts w:eastAsia="Calibri" w:cs="Arial"/>
                <w:szCs w:val="24"/>
                <w:lang w:eastAsia="en-GB"/>
              </w:rPr>
              <w:t xml:space="preserve">ongoing </w:t>
            </w:r>
            <w:r w:rsidRPr="00CB7755">
              <w:rPr>
                <w:rFonts w:eastAsia="Calibri" w:cs="Arial"/>
                <w:szCs w:val="24"/>
                <w:lang w:eastAsia="en-GB"/>
              </w:rPr>
              <w:t>activities in the Communal Garden</w:t>
            </w:r>
            <w:r>
              <w:rPr>
                <w:rFonts w:eastAsia="Calibri" w:cs="Arial"/>
                <w:szCs w:val="24"/>
                <w:lang w:eastAsia="en-GB"/>
              </w:rPr>
              <w:t xml:space="preserve"> </w:t>
            </w:r>
          </w:p>
        </w:tc>
        <w:tc>
          <w:tcPr>
            <w:tcW w:w="3969" w:type="dxa"/>
          </w:tcPr>
          <w:p w14:paraId="5E680D8E" w14:textId="77777777" w:rsidR="005859BD" w:rsidRDefault="005859BD" w:rsidP="003123E3">
            <w:pPr>
              <w:rPr>
                <w:rFonts w:cs="Arial"/>
              </w:rPr>
            </w:pPr>
            <w:r w:rsidRPr="000109AD">
              <w:rPr>
                <w:rFonts w:cs="Arial"/>
              </w:rPr>
              <w:t>In 2022/23 planned activities in the garden took place at Freshers Week and during Go Green week with food growing opportunities</w:t>
            </w:r>
          </w:p>
          <w:p w14:paraId="58DCF09A" w14:textId="77777777" w:rsidR="005859BD" w:rsidRDefault="005859BD" w:rsidP="003123E3">
            <w:pPr>
              <w:rPr>
                <w:rFonts w:cs="Arial"/>
              </w:rPr>
            </w:pPr>
          </w:p>
          <w:p w14:paraId="2F0732FE" w14:textId="77777777" w:rsidR="005859BD" w:rsidRPr="000109AD" w:rsidRDefault="005859BD" w:rsidP="003123E3">
            <w:pPr>
              <w:rPr>
                <w:rFonts w:cs="Arial"/>
              </w:rPr>
            </w:pPr>
            <w:r w:rsidRPr="005859BD">
              <w:rPr>
                <w:rFonts w:cs="Arial"/>
              </w:rPr>
              <w:t>2023/24 – planting activities took place in Northop and improvements to the Northop pond</w:t>
            </w:r>
          </w:p>
        </w:tc>
        <w:tc>
          <w:tcPr>
            <w:tcW w:w="850" w:type="dxa"/>
            <w:shd w:val="clear" w:color="auto" w:fill="00B050"/>
          </w:tcPr>
          <w:p w14:paraId="423BF518" w14:textId="77777777" w:rsidR="005859BD" w:rsidRPr="00EE5327" w:rsidRDefault="005859BD" w:rsidP="003123E3">
            <w:pPr>
              <w:rPr>
                <w:rFonts w:cs="Arial"/>
                <w:szCs w:val="24"/>
              </w:rPr>
            </w:pPr>
          </w:p>
        </w:tc>
      </w:tr>
      <w:tr w:rsidR="005859BD" w:rsidRPr="00971C13" w14:paraId="562C4D87" w14:textId="77777777" w:rsidTr="003123E3">
        <w:trPr>
          <w:trHeight w:val="843"/>
        </w:trPr>
        <w:tc>
          <w:tcPr>
            <w:tcW w:w="1910" w:type="dxa"/>
            <w:vMerge/>
          </w:tcPr>
          <w:p w14:paraId="6E9D81E8" w14:textId="77777777" w:rsidR="005859BD" w:rsidRPr="00EE5327" w:rsidRDefault="005859BD" w:rsidP="003123E3">
            <w:pPr>
              <w:spacing w:line="276" w:lineRule="auto"/>
              <w:rPr>
                <w:rFonts w:cs="Arial"/>
                <w:b/>
                <w:szCs w:val="24"/>
              </w:rPr>
            </w:pPr>
          </w:p>
        </w:tc>
        <w:tc>
          <w:tcPr>
            <w:tcW w:w="2031" w:type="dxa"/>
          </w:tcPr>
          <w:p w14:paraId="2B8D9439" w14:textId="77777777" w:rsidR="005859BD" w:rsidRPr="00EE5327" w:rsidRDefault="005859BD" w:rsidP="003123E3">
            <w:pPr>
              <w:spacing w:line="276" w:lineRule="auto"/>
              <w:contextualSpacing/>
              <w:rPr>
                <w:rFonts w:eastAsia="Calibri" w:cs="Arial"/>
                <w:szCs w:val="24"/>
                <w:lang w:eastAsia="en-GB"/>
              </w:rPr>
            </w:pPr>
            <w:r w:rsidRPr="00EE5327">
              <w:rPr>
                <w:rFonts w:eastAsia="Calibri" w:cs="Arial"/>
                <w:szCs w:val="24"/>
                <w:lang w:eastAsia="en-GB"/>
              </w:rPr>
              <w:t>Promote awareness and appreciation of conservation and the richness of biodiversity on the University campuses and within the local and wider communities.</w:t>
            </w:r>
          </w:p>
        </w:tc>
        <w:tc>
          <w:tcPr>
            <w:tcW w:w="1738" w:type="dxa"/>
            <w:vMerge/>
          </w:tcPr>
          <w:p w14:paraId="717C1AC2" w14:textId="77777777" w:rsidR="005859BD" w:rsidRPr="00DB5D65" w:rsidRDefault="005859BD" w:rsidP="003123E3">
            <w:pPr>
              <w:rPr>
                <w:rFonts w:eastAsia="Arial" w:cs="Arial"/>
                <w:color w:val="000000" w:themeColor="text1"/>
                <w:szCs w:val="24"/>
                <w:highlight w:val="yellow"/>
              </w:rPr>
            </w:pPr>
          </w:p>
        </w:tc>
        <w:tc>
          <w:tcPr>
            <w:tcW w:w="2577" w:type="dxa"/>
          </w:tcPr>
          <w:p w14:paraId="411B6C54" w14:textId="77777777" w:rsidR="005859BD" w:rsidRPr="00DB5D65" w:rsidRDefault="005859BD" w:rsidP="003123E3">
            <w:pPr>
              <w:rPr>
                <w:rFonts w:cs="Arial"/>
                <w:szCs w:val="24"/>
                <w:highlight w:val="yellow"/>
              </w:rPr>
            </w:pPr>
            <w:r w:rsidRPr="00CB7755">
              <w:rPr>
                <w:rFonts w:cs="Arial"/>
                <w:szCs w:val="24"/>
              </w:rPr>
              <w:t>Promote staff &amp; student engagement in biodiversity activities</w:t>
            </w:r>
          </w:p>
        </w:tc>
        <w:tc>
          <w:tcPr>
            <w:tcW w:w="2229" w:type="dxa"/>
          </w:tcPr>
          <w:p w14:paraId="5417A310" w14:textId="77777777" w:rsidR="005859BD" w:rsidRPr="005859BD" w:rsidRDefault="005859BD" w:rsidP="005859BD">
            <w:pPr>
              <w:numPr>
                <w:ilvl w:val="0"/>
                <w:numId w:val="9"/>
              </w:numPr>
              <w:spacing w:line="276" w:lineRule="auto"/>
              <w:ind w:left="0"/>
              <w:contextualSpacing/>
              <w:rPr>
                <w:rFonts w:eastAsia="Calibri" w:cs="Arial"/>
                <w:szCs w:val="24"/>
                <w:lang w:eastAsia="en-GB"/>
              </w:rPr>
            </w:pPr>
            <w:r w:rsidRPr="005859BD">
              <w:rPr>
                <w:rFonts w:eastAsia="Calibri" w:cs="Arial"/>
                <w:szCs w:val="24"/>
                <w:lang w:eastAsia="en-GB"/>
              </w:rPr>
              <w:t>3 x staff/student or community volunteering activities relating to biodiversity enhancement to take place per annum</w:t>
            </w:r>
          </w:p>
        </w:tc>
        <w:tc>
          <w:tcPr>
            <w:tcW w:w="3969" w:type="dxa"/>
          </w:tcPr>
          <w:p w14:paraId="29D780C5" w14:textId="77777777" w:rsidR="005859BD" w:rsidRPr="005859BD" w:rsidRDefault="005859BD" w:rsidP="003123E3">
            <w:pPr>
              <w:rPr>
                <w:rFonts w:cs="Arial"/>
                <w:b/>
                <w:bCs/>
              </w:rPr>
            </w:pPr>
            <w:r w:rsidRPr="005859BD">
              <w:rPr>
                <w:rFonts w:cs="Arial"/>
                <w:b/>
                <w:bCs/>
              </w:rPr>
              <w:t>2022/23</w:t>
            </w:r>
          </w:p>
          <w:p w14:paraId="4B73C4E1" w14:textId="77777777" w:rsidR="005859BD" w:rsidRPr="005859BD" w:rsidRDefault="005859BD" w:rsidP="003123E3">
            <w:pPr>
              <w:rPr>
                <w:rFonts w:cs="Arial"/>
              </w:rPr>
            </w:pPr>
            <w:r w:rsidRPr="005859BD">
              <w:rPr>
                <w:rFonts w:cs="Arial"/>
              </w:rPr>
              <w:t>Big Hedgehog Litter Pick</w:t>
            </w:r>
          </w:p>
          <w:p w14:paraId="3354D83C" w14:textId="77777777" w:rsidR="005859BD" w:rsidRPr="005859BD" w:rsidRDefault="005859BD" w:rsidP="003123E3">
            <w:pPr>
              <w:rPr>
                <w:rFonts w:cs="Arial"/>
              </w:rPr>
            </w:pPr>
          </w:p>
          <w:p w14:paraId="58F8503C" w14:textId="77777777" w:rsidR="005859BD" w:rsidRPr="005859BD" w:rsidRDefault="005859BD" w:rsidP="003123E3">
            <w:pPr>
              <w:rPr>
                <w:rFonts w:cs="Arial"/>
              </w:rPr>
            </w:pPr>
            <w:r w:rsidRPr="005859BD">
              <w:rPr>
                <w:rFonts w:cs="Arial"/>
              </w:rPr>
              <w:t xml:space="preserve">Start to plant activity during Go Green </w:t>
            </w:r>
          </w:p>
          <w:p w14:paraId="492AF0DA" w14:textId="77777777" w:rsidR="005859BD" w:rsidRPr="005859BD" w:rsidRDefault="005859BD" w:rsidP="003123E3">
            <w:pPr>
              <w:rPr>
                <w:rFonts w:cs="Arial"/>
              </w:rPr>
            </w:pPr>
          </w:p>
          <w:p w14:paraId="0F66B9FC" w14:textId="77777777" w:rsidR="005859BD" w:rsidRPr="005859BD" w:rsidRDefault="005859BD" w:rsidP="003123E3">
            <w:pPr>
              <w:rPr>
                <w:rFonts w:cs="Arial"/>
              </w:rPr>
            </w:pPr>
            <w:r w:rsidRPr="005859BD">
              <w:rPr>
                <w:rFonts w:cs="Arial"/>
              </w:rPr>
              <w:t xml:space="preserve">Biodiversity </w:t>
            </w:r>
            <w:proofErr w:type="gramStart"/>
            <w:r w:rsidRPr="005859BD">
              <w:rPr>
                <w:rFonts w:cs="Arial"/>
              </w:rPr>
              <w:t>walk</w:t>
            </w:r>
            <w:proofErr w:type="gramEnd"/>
            <w:r w:rsidRPr="005859BD">
              <w:rPr>
                <w:rFonts w:cs="Arial"/>
              </w:rPr>
              <w:t xml:space="preserve"> and seed bomb making event at Northop during at Go Green</w:t>
            </w:r>
          </w:p>
          <w:p w14:paraId="72F9A367" w14:textId="77777777" w:rsidR="005859BD" w:rsidRPr="005859BD" w:rsidRDefault="005859BD" w:rsidP="003123E3">
            <w:pPr>
              <w:rPr>
                <w:rFonts w:cs="Arial"/>
              </w:rPr>
            </w:pPr>
          </w:p>
          <w:p w14:paraId="6DFEA2B9" w14:textId="77777777" w:rsidR="005859BD" w:rsidRPr="005859BD" w:rsidRDefault="005859BD" w:rsidP="003123E3">
            <w:pPr>
              <w:rPr>
                <w:rFonts w:cs="Arial"/>
              </w:rPr>
            </w:pPr>
            <w:r w:rsidRPr="005859BD">
              <w:rPr>
                <w:rFonts w:cs="Arial"/>
              </w:rPr>
              <w:t>Tree planting event with WCBC open to staff and students</w:t>
            </w:r>
          </w:p>
          <w:p w14:paraId="5CB57A3B" w14:textId="77777777" w:rsidR="005859BD" w:rsidRPr="005859BD" w:rsidRDefault="005859BD" w:rsidP="003123E3">
            <w:pPr>
              <w:rPr>
                <w:rFonts w:cs="Arial"/>
              </w:rPr>
            </w:pPr>
          </w:p>
          <w:p w14:paraId="391F2058" w14:textId="77777777" w:rsidR="005859BD" w:rsidRPr="005859BD" w:rsidRDefault="005859BD" w:rsidP="003123E3">
            <w:pPr>
              <w:rPr>
                <w:rFonts w:cs="Arial"/>
              </w:rPr>
            </w:pPr>
            <w:r w:rsidRPr="005859BD">
              <w:rPr>
                <w:rFonts w:cs="Arial"/>
              </w:rPr>
              <w:t>2023/24</w:t>
            </w:r>
          </w:p>
          <w:p w14:paraId="7A28B3EB" w14:textId="77777777" w:rsidR="005859BD" w:rsidRPr="005859BD" w:rsidRDefault="005859BD" w:rsidP="003123E3">
            <w:pPr>
              <w:rPr>
                <w:rFonts w:cs="Arial"/>
              </w:rPr>
            </w:pPr>
          </w:p>
          <w:p w14:paraId="068B4A6A" w14:textId="77777777" w:rsidR="005859BD" w:rsidRPr="005859BD" w:rsidRDefault="005859BD" w:rsidP="003123E3">
            <w:pPr>
              <w:rPr>
                <w:rFonts w:cs="Arial"/>
              </w:rPr>
            </w:pPr>
            <w:r w:rsidRPr="005859BD">
              <w:rPr>
                <w:rFonts w:cs="Arial"/>
              </w:rPr>
              <w:t>Event part of Go Green Week to plant a new hedge at Northop campus open to all</w:t>
            </w:r>
          </w:p>
          <w:p w14:paraId="28B28AB8" w14:textId="77777777" w:rsidR="005859BD" w:rsidRPr="005859BD" w:rsidRDefault="005859BD" w:rsidP="003123E3">
            <w:pPr>
              <w:rPr>
                <w:rFonts w:cs="Arial"/>
              </w:rPr>
            </w:pPr>
          </w:p>
          <w:p w14:paraId="64806FE3" w14:textId="77777777" w:rsidR="005859BD" w:rsidRPr="005859BD" w:rsidRDefault="005859BD" w:rsidP="003123E3">
            <w:pPr>
              <w:rPr>
                <w:rFonts w:cs="Arial"/>
              </w:rPr>
            </w:pPr>
            <w:r w:rsidRPr="005859BD">
              <w:rPr>
                <w:rFonts w:cs="Arial"/>
              </w:rPr>
              <w:t>Regular promotion of events managed by Wrexham Forest Partnership with Wrexham University is a member of</w:t>
            </w:r>
          </w:p>
          <w:p w14:paraId="2E513667" w14:textId="77777777" w:rsidR="005859BD" w:rsidRPr="005859BD" w:rsidRDefault="005859BD" w:rsidP="003123E3">
            <w:pPr>
              <w:rPr>
                <w:rFonts w:cs="Arial"/>
              </w:rPr>
            </w:pPr>
          </w:p>
          <w:p w14:paraId="7CA0C636" w14:textId="77777777" w:rsidR="005859BD" w:rsidRPr="005859BD" w:rsidRDefault="005859BD" w:rsidP="003123E3">
            <w:pPr>
              <w:rPr>
                <w:rFonts w:cs="Arial"/>
              </w:rPr>
            </w:pPr>
            <w:r w:rsidRPr="005859BD">
              <w:rPr>
                <w:rFonts w:cs="Arial"/>
              </w:rPr>
              <w:t>Pond renovation by ARC trust at Northop with opportunities for students.</w:t>
            </w:r>
          </w:p>
          <w:p w14:paraId="3EE0F9AE" w14:textId="77777777" w:rsidR="005859BD" w:rsidRPr="005859BD" w:rsidRDefault="005859BD" w:rsidP="003123E3">
            <w:pPr>
              <w:rPr>
                <w:rFonts w:cs="Arial"/>
              </w:rPr>
            </w:pPr>
          </w:p>
          <w:p w14:paraId="57D76FFC" w14:textId="77777777" w:rsidR="005859BD" w:rsidRPr="005859BD" w:rsidRDefault="005859BD" w:rsidP="003123E3">
            <w:pPr>
              <w:rPr>
                <w:rFonts w:cs="Arial"/>
              </w:rPr>
            </w:pPr>
            <w:r w:rsidRPr="005859BD">
              <w:rPr>
                <w:rFonts w:cs="Arial"/>
              </w:rPr>
              <w:t xml:space="preserve">Students At Wrexham Village planted daffodils at the front of the building </w:t>
            </w:r>
            <w:proofErr w:type="gramStart"/>
            <w:r w:rsidRPr="005859BD">
              <w:rPr>
                <w:rFonts w:cs="Arial"/>
              </w:rPr>
              <w:t>in</w:t>
            </w:r>
            <w:proofErr w:type="gramEnd"/>
            <w:r w:rsidRPr="005859BD">
              <w:rPr>
                <w:rFonts w:cs="Arial"/>
              </w:rPr>
              <w:t xml:space="preserve"> Oct 23</w:t>
            </w:r>
          </w:p>
          <w:p w14:paraId="7EF00656" w14:textId="77777777" w:rsidR="005859BD" w:rsidRPr="005859BD" w:rsidRDefault="005859BD" w:rsidP="003123E3">
            <w:pPr>
              <w:rPr>
                <w:rFonts w:cs="Arial"/>
              </w:rPr>
            </w:pPr>
          </w:p>
          <w:p w14:paraId="593011BE" w14:textId="77777777" w:rsidR="005859BD" w:rsidRPr="005859BD" w:rsidRDefault="005859BD" w:rsidP="003123E3">
            <w:pPr>
              <w:rPr>
                <w:rFonts w:cs="Arial"/>
              </w:rPr>
            </w:pPr>
            <w:r w:rsidRPr="005859BD">
              <w:rPr>
                <w:rFonts w:cs="Arial"/>
              </w:rPr>
              <w:t>Communal Garden is open throughout the year and promoted to staff and students to get involved in nature friendly planting and growing veg</w:t>
            </w:r>
          </w:p>
          <w:p w14:paraId="242593A5" w14:textId="77777777" w:rsidR="005859BD" w:rsidRPr="005859BD" w:rsidRDefault="005859BD" w:rsidP="003123E3">
            <w:pPr>
              <w:rPr>
                <w:rFonts w:cs="Arial"/>
              </w:rPr>
            </w:pPr>
          </w:p>
        </w:tc>
        <w:tc>
          <w:tcPr>
            <w:tcW w:w="850" w:type="dxa"/>
            <w:shd w:val="clear" w:color="auto" w:fill="00B050"/>
          </w:tcPr>
          <w:p w14:paraId="509DF0D0" w14:textId="77777777" w:rsidR="005859BD" w:rsidRPr="00EE5327" w:rsidRDefault="005859BD" w:rsidP="003123E3">
            <w:pPr>
              <w:rPr>
                <w:rFonts w:cs="Arial"/>
                <w:szCs w:val="24"/>
              </w:rPr>
            </w:pPr>
          </w:p>
        </w:tc>
      </w:tr>
      <w:tr w:rsidR="005859BD" w:rsidRPr="00971C13" w14:paraId="78E5089A" w14:textId="77777777" w:rsidTr="003123E3">
        <w:trPr>
          <w:trHeight w:val="1860"/>
        </w:trPr>
        <w:tc>
          <w:tcPr>
            <w:tcW w:w="1910" w:type="dxa"/>
            <w:vMerge w:val="restart"/>
          </w:tcPr>
          <w:p w14:paraId="7CA71872" w14:textId="77777777" w:rsidR="005859BD" w:rsidRPr="00EE5327" w:rsidRDefault="005859BD" w:rsidP="003123E3">
            <w:pPr>
              <w:spacing w:line="276" w:lineRule="auto"/>
              <w:rPr>
                <w:rFonts w:cs="Arial"/>
                <w:b/>
                <w:szCs w:val="24"/>
                <w:lang w:eastAsia="en-GB"/>
              </w:rPr>
            </w:pPr>
            <w:r w:rsidRPr="00EE5327">
              <w:rPr>
                <w:rFonts w:cs="Arial"/>
                <w:b/>
                <w:szCs w:val="24"/>
                <w:lang w:eastAsia="en-GB"/>
              </w:rPr>
              <w:t>Natural Resources</w:t>
            </w:r>
          </w:p>
          <w:p w14:paraId="3161B68A" w14:textId="77777777" w:rsidR="005859BD" w:rsidRPr="00EE5327" w:rsidRDefault="005859BD" w:rsidP="003123E3">
            <w:pPr>
              <w:spacing w:line="276" w:lineRule="auto"/>
              <w:rPr>
                <w:rFonts w:cs="Arial"/>
                <w:szCs w:val="24"/>
                <w:lang w:eastAsia="en-GB"/>
              </w:rPr>
            </w:pPr>
            <w:r w:rsidRPr="00EE5327">
              <w:rPr>
                <w:rFonts w:cs="Arial"/>
                <w:szCs w:val="24"/>
                <w:lang w:eastAsia="en-GB"/>
              </w:rPr>
              <w:t xml:space="preserve">To conserve natural resources through efficient and responsible use and management. </w:t>
            </w:r>
          </w:p>
          <w:p w14:paraId="0CA49FFB" w14:textId="77777777" w:rsidR="005859BD" w:rsidRPr="00EE5327" w:rsidRDefault="005859BD" w:rsidP="003123E3">
            <w:pPr>
              <w:rPr>
                <w:szCs w:val="24"/>
              </w:rPr>
            </w:pPr>
          </w:p>
          <w:p w14:paraId="229A1D7A" w14:textId="77777777" w:rsidR="005859BD" w:rsidRPr="00EE5327" w:rsidRDefault="005859BD" w:rsidP="003123E3">
            <w:pPr>
              <w:rPr>
                <w:rFonts w:cs="Arial"/>
                <w:szCs w:val="24"/>
              </w:rPr>
            </w:pPr>
          </w:p>
        </w:tc>
        <w:tc>
          <w:tcPr>
            <w:tcW w:w="2031" w:type="dxa"/>
            <w:vMerge w:val="restart"/>
          </w:tcPr>
          <w:p w14:paraId="0D699B21" w14:textId="77777777" w:rsidR="005859BD" w:rsidRPr="00EE5327" w:rsidRDefault="005859BD" w:rsidP="003123E3">
            <w:pPr>
              <w:spacing w:line="276" w:lineRule="auto"/>
              <w:contextualSpacing/>
              <w:rPr>
                <w:rFonts w:eastAsia="Calibri" w:cs="Arial"/>
                <w:szCs w:val="24"/>
                <w:lang w:eastAsia="en-GB"/>
              </w:rPr>
            </w:pPr>
            <w:r w:rsidRPr="00EE5327">
              <w:rPr>
                <w:rFonts w:eastAsia="Calibri" w:cs="Arial"/>
                <w:szCs w:val="24"/>
                <w:lang w:eastAsia="en-GB"/>
              </w:rPr>
              <w:t>To reduce water consumption across the University estate.</w:t>
            </w:r>
          </w:p>
          <w:p w14:paraId="2770F13E" w14:textId="77777777" w:rsidR="005859BD" w:rsidRPr="00EE5327" w:rsidRDefault="005859BD" w:rsidP="003123E3">
            <w:pPr>
              <w:rPr>
                <w:rFonts w:cs="Arial"/>
                <w:szCs w:val="24"/>
              </w:rPr>
            </w:pPr>
          </w:p>
        </w:tc>
        <w:tc>
          <w:tcPr>
            <w:tcW w:w="1738" w:type="dxa"/>
            <w:vMerge w:val="restart"/>
          </w:tcPr>
          <w:p w14:paraId="32E3B077" w14:textId="77777777" w:rsidR="005859BD" w:rsidRPr="00CB7755" w:rsidRDefault="005859BD" w:rsidP="003123E3">
            <w:pPr>
              <w:rPr>
                <w:rFonts w:eastAsia="Arial" w:cs="Arial"/>
                <w:color w:val="000000" w:themeColor="text1"/>
                <w:szCs w:val="24"/>
              </w:rPr>
            </w:pPr>
            <w:r w:rsidRPr="00CB7755">
              <w:rPr>
                <w:rFonts w:eastAsia="Arial" w:cs="Arial"/>
                <w:color w:val="000000" w:themeColor="text1"/>
                <w:szCs w:val="24"/>
              </w:rPr>
              <w:t>Head of Estates</w:t>
            </w:r>
          </w:p>
          <w:p w14:paraId="63F59002" w14:textId="77777777" w:rsidR="005859BD" w:rsidRPr="00CB7755" w:rsidRDefault="005859BD" w:rsidP="003123E3">
            <w:pPr>
              <w:rPr>
                <w:rFonts w:eastAsia="Arial" w:cs="Arial"/>
                <w:color w:val="000000" w:themeColor="text1"/>
                <w:szCs w:val="24"/>
              </w:rPr>
            </w:pPr>
          </w:p>
          <w:p w14:paraId="5EA28134" w14:textId="77777777" w:rsidR="005859BD" w:rsidRPr="00CB7755" w:rsidRDefault="005859BD" w:rsidP="003123E3">
            <w:pPr>
              <w:rPr>
                <w:rFonts w:eastAsia="Arial" w:cs="Arial"/>
                <w:color w:val="000000" w:themeColor="text1"/>
                <w:szCs w:val="24"/>
              </w:rPr>
            </w:pPr>
            <w:r w:rsidRPr="00CB7755">
              <w:rPr>
                <w:rFonts w:eastAsia="Arial" w:cs="Arial"/>
                <w:color w:val="000000" w:themeColor="text1"/>
                <w:szCs w:val="24"/>
              </w:rPr>
              <w:t>Capital Projects Manager</w:t>
            </w:r>
          </w:p>
          <w:p w14:paraId="1B4397FC" w14:textId="77777777" w:rsidR="005859BD" w:rsidRPr="00CB7755" w:rsidRDefault="005859BD" w:rsidP="003123E3">
            <w:pPr>
              <w:rPr>
                <w:rFonts w:eastAsia="Arial" w:cs="Arial"/>
                <w:color w:val="000000" w:themeColor="text1"/>
                <w:szCs w:val="24"/>
              </w:rPr>
            </w:pPr>
          </w:p>
          <w:p w14:paraId="0B2A6E33" w14:textId="77777777" w:rsidR="005859BD" w:rsidRPr="00DB5D65" w:rsidRDefault="005859BD" w:rsidP="003123E3">
            <w:pPr>
              <w:rPr>
                <w:rFonts w:eastAsia="Arial" w:cs="Arial"/>
                <w:color w:val="000000" w:themeColor="text1"/>
                <w:szCs w:val="24"/>
                <w:highlight w:val="yellow"/>
              </w:rPr>
            </w:pPr>
            <w:r w:rsidRPr="00CB7755">
              <w:rPr>
                <w:rFonts w:eastAsia="Arial" w:cs="Arial"/>
                <w:color w:val="000000" w:themeColor="text1"/>
                <w:szCs w:val="24"/>
              </w:rPr>
              <w:t>Maintenance Manager</w:t>
            </w:r>
          </w:p>
        </w:tc>
        <w:tc>
          <w:tcPr>
            <w:tcW w:w="2577" w:type="dxa"/>
            <w:vMerge w:val="restart"/>
          </w:tcPr>
          <w:p w14:paraId="75D25139" w14:textId="77777777" w:rsidR="005859BD" w:rsidRPr="00CB7755" w:rsidRDefault="005859BD" w:rsidP="003123E3">
            <w:pPr>
              <w:spacing w:line="276" w:lineRule="auto"/>
              <w:contextualSpacing/>
              <w:rPr>
                <w:rFonts w:eastAsia="Calibri" w:cs="Arial"/>
                <w:szCs w:val="24"/>
              </w:rPr>
            </w:pPr>
            <w:r w:rsidRPr="00CB7755">
              <w:rPr>
                <w:rFonts w:eastAsia="Calibri" w:cs="Arial"/>
                <w:szCs w:val="24"/>
              </w:rPr>
              <w:t>Reduce total water consumption (m3) by 10% by 2025 on a 2019/20 baseline</w:t>
            </w:r>
          </w:p>
          <w:p w14:paraId="2082E87A" w14:textId="77777777" w:rsidR="005859BD" w:rsidRPr="00CB7755" w:rsidRDefault="005859BD" w:rsidP="003123E3">
            <w:pPr>
              <w:rPr>
                <w:rFonts w:cs="Arial"/>
                <w:szCs w:val="24"/>
              </w:rPr>
            </w:pPr>
          </w:p>
        </w:tc>
        <w:tc>
          <w:tcPr>
            <w:tcW w:w="2229" w:type="dxa"/>
          </w:tcPr>
          <w:p w14:paraId="591D5208" w14:textId="77777777" w:rsidR="005859BD" w:rsidRPr="00CB7755" w:rsidRDefault="005859BD" w:rsidP="003123E3">
            <w:pPr>
              <w:spacing w:line="276" w:lineRule="auto"/>
              <w:contextualSpacing/>
              <w:rPr>
                <w:rFonts w:eastAsia="Calibri" w:cs="Arial"/>
                <w:szCs w:val="24"/>
              </w:rPr>
            </w:pPr>
            <w:r w:rsidRPr="00CB7755">
              <w:rPr>
                <w:rFonts w:eastAsia="Calibri" w:cs="Arial"/>
                <w:szCs w:val="24"/>
              </w:rPr>
              <w:t>Fit water sub meters at Northop and Edward Llwyd Centre in 2021</w:t>
            </w:r>
          </w:p>
          <w:p w14:paraId="54E0E235" w14:textId="77777777" w:rsidR="005859BD" w:rsidRPr="00CB7755" w:rsidRDefault="005859BD" w:rsidP="003123E3">
            <w:pPr>
              <w:rPr>
                <w:rFonts w:cs="Arial"/>
                <w:szCs w:val="24"/>
              </w:rPr>
            </w:pPr>
          </w:p>
          <w:p w14:paraId="5252FB45" w14:textId="77777777" w:rsidR="005859BD" w:rsidRPr="00CB7755" w:rsidRDefault="005859BD" w:rsidP="003123E3">
            <w:pPr>
              <w:spacing w:line="276" w:lineRule="auto"/>
              <w:contextualSpacing/>
              <w:rPr>
                <w:rFonts w:cs="Arial"/>
                <w:szCs w:val="24"/>
              </w:rPr>
            </w:pPr>
          </w:p>
        </w:tc>
        <w:tc>
          <w:tcPr>
            <w:tcW w:w="3969" w:type="dxa"/>
          </w:tcPr>
          <w:p w14:paraId="547E751C" w14:textId="77777777" w:rsidR="005859BD" w:rsidRPr="000109AD" w:rsidRDefault="005859BD" w:rsidP="003123E3">
            <w:pPr>
              <w:rPr>
                <w:rFonts w:cs="Arial"/>
              </w:rPr>
            </w:pPr>
            <w:r w:rsidRPr="000109AD">
              <w:rPr>
                <w:rFonts w:cs="Arial"/>
              </w:rPr>
              <w:t>Northop water meter is monitored by Coleg Cambria –Monthly data to be now included in energy reports.</w:t>
            </w:r>
          </w:p>
          <w:p w14:paraId="125F945B" w14:textId="77777777" w:rsidR="005859BD" w:rsidRPr="000109AD" w:rsidRDefault="005859BD" w:rsidP="003123E3">
            <w:pPr>
              <w:rPr>
                <w:rFonts w:cs="Arial"/>
              </w:rPr>
            </w:pPr>
          </w:p>
          <w:p w14:paraId="77CB3116" w14:textId="77777777" w:rsidR="005859BD" w:rsidRPr="000109AD" w:rsidRDefault="005859BD" w:rsidP="003123E3">
            <w:pPr>
              <w:rPr>
                <w:rFonts w:cs="Arial"/>
              </w:rPr>
            </w:pPr>
            <w:r w:rsidRPr="000109AD">
              <w:rPr>
                <w:rFonts w:cs="Arial"/>
              </w:rPr>
              <w:t>No current action on Edward Llwyd Centre submetering</w:t>
            </w:r>
          </w:p>
        </w:tc>
        <w:tc>
          <w:tcPr>
            <w:tcW w:w="850" w:type="dxa"/>
            <w:shd w:val="clear" w:color="auto" w:fill="FF0000"/>
          </w:tcPr>
          <w:p w14:paraId="49270484" w14:textId="77777777" w:rsidR="005859BD" w:rsidRPr="00EE5327" w:rsidRDefault="005859BD" w:rsidP="003123E3">
            <w:pPr>
              <w:rPr>
                <w:rFonts w:cs="Arial"/>
                <w:szCs w:val="24"/>
              </w:rPr>
            </w:pPr>
          </w:p>
        </w:tc>
      </w:tr>
      <w:tr w:rsidR="005859BD" w:rsidRPr="00971C13" w14:paraId="20620BCE" w14:textId="77777777" w:rsidTr="003123E3">
        <w:trPr>
          <w:trHeight w:val="1860"/>
        </w:trPr>
        <w:tc>
          <w:tcPr>
            <w:tcW w:w="1910" w:type="dxa"/>
            <w:vMerge/>
          </w:tcPr>
          <w:p w14:paraId="0587F52F" w14:textId="77777777" w:rsidR="005859BD" w:rsidRPr="00EE5327" w:rsidRDefault="005859BD" w:rsidP="003123E3">
            <w:pPr>
              <w:spacing w:line="276" w:lineRule="auto"/>
              <w:rPr>
                <w:rFonts w:cs="Arial"/>
                <w:b/>
                <w:szCs w:val="24"/>
                <w:lang w:eastAsia="en-GB"/>
              </w:rPr>
            </w:pPr>
          </w:p>
        </w:tc>
        <w:tc>
          <w:tcPr>
            <w:tcW w:w="2031" w:type="dxa"/>
            <w:vMerge/>
          </w:tcPr>
          <w:p w14:paraId="4BD5BBA7" w14:textId="77777777" w:rsidR="005859BD" w:rsidRPr="00EE5327" w:rsidRDefault="005859BD" w:rsidP="003123E3">
            <w:pPr>
              <w:spacing w:line="276" w:lineRule="auto"/>
              <w:contextualSpacing/>
              <w:rPr>
                <w:rFonts w:eastAsia="Calibri" w:cs="Arial"/>
                <w:szCs w:val="24"/>
                <w:lang w:eastAsia="en-GB"/>
              </w:rPr>
            </w:pPr>
          </w:p>
        </w:tc>
        <w:tc>
          <w:tcPr>
            <w:tcW w:w="1738" w:type="dxa"/>
            <w:vMerge/>
          </w:tcPr>
          <w:p w14:paraId="618CDC9E" w14:textId="77777777" w:rsidR="005859BD" w:rsidRPr="00CB7755" w:rsidRDefault="005859BD" w:rsidP="003123E3">
            <w:pPr>
              <w:rPr>
                <w:rFonts w:eastAsia="Arial" w:cs="Arial"/>
                <w:color w:val="000000" w:themeColor="text1"/>
                <w:szCs w:val="24"/>
              </w:rPr>
            </w:pPr>
          </w:p>
        </w:tc>
        <w:tc>
          <w:tcPr>
            <w:tcW w:w="2577" w:type="dxa"/>
            <w:vMerge/>
          </w:tcPr>
          <w:p w14:paraId="73F88943" w14:textId="77777777" w:rsidR="005859BD" w:rsidRPr="00CB7755" w:rsidRDefault="005859BD" w:rsidP="003123E3">
            <w:pPr>
              <w:spacing w:line="276" w:lineRule="auto"/>
              <w:contextualSpacing/>
              <w:rPr>
                <w:rFonts w:eastAsia="Calibri" w:cs="Arial"/>
                <w:szCs w:val="24"/>
              </w:rPr>
            </w:pPr>
          </w:p>
        </w:tc>
        <w:tc>
          <w:tcPr>
            <w:tcW w:w="2229" w:type="dxa"/>
          </w:tcPr>
          <w:p w14:paraId="20B6D6D0" w14:textId="77777777" w:rsidR="005859BD" w:rsidRPr="00CB7755" w:rsidRDefault="005859BD" w:rsidP="003123E3">
            <w:pPr>
              <w:spacing w:line="276" w:lineRule="auto"/>
              <w:contextualSpacing/>
              <w:rPr>
                <w:rFonts w:eastAsia="Calibri" w:cs="Arial"/>
                <w:szCs w:val="24"/>
              </w:rPr>
            </w:pPr>
            <w:r w:rsidRPr="00CB7755">
              <w:rPr>
                <w:rFonts w:eastAsia="Calibri" w:cs="Arial"/>
                <w:szCs w:val="24"/>
              </w:rPr>
              <w:t>Monitor water use across campus and take action to investigate leaks/significant changes in use</w:t>
            </w:r>
          </w:p>
          <w:p w14:paraId="215BACA0" w14:textId="77777777" w:rsidR="005859BD" w:rsidRPr="00CB7755" w:rsidRDefault="005859BD" w:rsidP="003123E3">
            <w:pPr>
              <w:spacing w:line="276" w:lineRule="auto"/>
              <w:contextualSpacing/>
              <w:rPr>
                <w:rFonts w:eastAsia="Calibri" w:cs="Arial"/>
                <w:szCs w:val="24"/>
              </w:rPr>
            </w:pPr>
          </w:p>
        </w:tc>
        <w:tc>
          <w:tcPr>
            <w:tcW w:w="3969" w:type="dxa"/>
          </w:tcPr>
          <w:p w14:paraId="54FA3F67" w14:textId="77777777" w:rsidR="005859BD" w:rsidRPr="000109AD" w:rsidRDefault="005859BD" w:rsidP="003123E3">
            <w:pPr>
              <w:rPr>
                <w:rFonts w:cs="Arial"/>
              </w:rPr>
            </w:pPr>
            <w:r w:rsidRPr="000109AD">
              <w:rPr>
                <w:rFonts w:cs="Arial"/>
              </w:rPr>
              <w:t>Meter readings are taken monthly, and action is taken on any significant changes. There have been no significant changes in use</w:t>
            </w:r>
          </w:p>
          <w:p w14:paraId="1F5F44FC" w14:textId="77777777" w:rsidR="005859BD" w:rsidRPr="000109AD" w:rsidRDefault="005859BD" w:rsidP="003123E3">
            <w:pPr>
              <w:rPr>
                <w:rFonts w:cs="Arial"/>
              </w:rPr>
            </w:pPr>
          </w:p>
          <w:p w14:paraId="24E646F9" w14:textId="77777777" w:rsidR="005859BD" w:rsidRPr="000109AD" w:rsidRDefault="005859BD" w:rsidP="003123E3">
            <w:pPr>
              <w:rPr>
                <w:rFonts w:cs="Arial"/>
              </w:rPr>
            </w:pPr>
            <w:r w:rsidRPr="000109AD">
              <w:rPr>
                <w:rFonts w:cs="Arial"/>
              </w:rPr>
              <w:t>In 2023 high water usage identified, investigated and resolved at Plas Coch caused by faulty flushing system on large block of urinals</w:t>
            </w:r>
          </w:p>
        </w:tc>
        <w:tc>
          <w:tcPr>
            <w:tcW w:w="850" w:type="dxa"/>
            <w:shd w:val="clear" w:color="auto" w:fill="00B050"/>
          </w:tcPr>
          <w:p w14:paraId="313D869D" w14:textId="77777777" w:rsidR="005859BD" w:rsidRPr="00EE5327" w:rsidRDefault="005859BD" w:rsidP="003123E3">
            <w:pPr>
              <w:rPr>
                <w:rFonts w:cs="Arial"/>
                <w:szCs w:val="24"/>
              </w:rPr>
            </w:pPr>
          </w:p>
        </w:tc>
      </w:tr>
      <w:tr w:rsidR="005859BD" w:rsidRPr="00971C13" w14:paraId="63A4E41B" w14:textId="77777777" w:rsidTr="003123E3">
        <w:trPr>
          <w:trHeight w:val="794"/>
        </w:trPr>
        <w:tc>
          <w:tcPr>
            <w:tcW w:w="1910" w:type="dxa"/>
            <w:vMerge w:val="restart"/>
          </w:tcPr>
          <w:p w14:paraId="6C6B9E59" w14:textId="77777777" w:rsidR="005859BD" w:rsidRPr="00EE5327" w:rsidRDefault="005859BD" w:rsidP="003123E3">
            <w:pPr>
              <w:spacing w:line="276" w:lineRule="auto"/>
              <w:rPr>
                <w:rFonts w:cs="Arial"/>
                <w:b/>
                <w:szCs w:val="24"/>
                <w:lang w:eastAsia="en-GB"/>
              </w:rPr>
            </w:pPr>
            <w:bookmarkStart w:id="1" w:name="_Hlk167430517"/>
            <w:r w:rsidRPr="00EE5327">
              <w:rPr>
                <w:rFonts w:cs="Arial"/>
                <w:b/>
                <w:szCs w:val="24"/>
                <w:lang w:eastAsia="en-GB"/>
              </w:rPr>
              <w:t xml:space="preserve">Construction and Refurbishment </w:t>
            </w:r>
          </w:p>
          <w:p w14:paraId="77A6A53B" w14:textId="77777777" w:rsidR="005859BD" w:rsidRPr="00EE5327" w:rsidRDefault="005859BD" w:rsidP="003123E3">
            <w:pPr>
              <w:spacing w:line="276" w:lineRule="auto"/>
              <w:rPr>
                <w:rFonts w:cs="Arial"/>
                <w:szCs w:val="24"/>
                <w:lang w:eastAsia="en-GB"/>
              </w:rPr>
            </w:pPr>
            <w:r w:rsidRPr="00EE5327">
              <w:rPr>
                <w:rFonts w:cs="Arial"/>
                <w:szCs w:val="24"/>
                <w:lang w:eastAsia="en-GB"/>
              </w:rPr>
              <w:t>To reduce the environmental impact of our construction and refurbishment projects.</w:t>
            </w:r>
          </w:p>
          <w:p w14:paraId="4F1DADA9" w14:textId="77777777" w:rsidR="005859BD" w:rsidRPr="00EE5327" w:rsidRDefault="005859BD" w:rsidP="003123E3">
            <w:pPr>
              <w:spacing w:line="276" w:lineRule="auto"/>
              <w:rPr>
                <w:szCs w:val="24"/>
              </w:rPr>
            </w:pPr>
          </w:p>
          <w:p w14:paraId="409C1585" w14:textId="77777777" w:rsidR="005859BD" w:rsidRPr="00EE5327" w:rsidRDefault="005859BD" w:rsidP="003123E3">
            <w:pPr>
              <w:rPr>
                <w:rFonts w:cs="Arial"/>
                <w:szCs w:val="24"/>
              </w:rPr>
            </w:pPr>
          </w:p>
        </w:tc>
        <w:tc>
          <w:tcPr>
            <w:tcW w:w="2031" w:type="dxa"/>
            <w:vMerge w:val="restart"/>
          </w:tcPr>
          <w:p w14:paraId="3EF26316" w14:textId="77777777" w:rsidR="005859BD" w:rsidRPr="00CB7755" w:rsidRDefault="005859BD" w:rsidP="003123E3">
            <w:pPr>
              <w:spacing w:line="276" w:lineRule="auto"/>
              <w:contextualSpacing/>
              <w:rPr>
                <w:rFonts w:eastAsia="Calibri" w:cs="Arial"/>
                <w:szCs w:val="24"/>
              </w:rPr>
            </w:pPr>
            <w:r w:rsidRPr="00CB7755">
              <w:rPr>
                <w:rFonts w:eastAsia="Calibri" w:cs="Arial"/>
                <w:szCs w:val="24"/>
              </w:rPr>
              <w:t xml:space="preserve">To ensure new buildings and refurbishments </w:t>
            </w:r>
            <w:proofErr w:type="gramStart"/>
            <w:r w:rsidRPr="00CB7755">
              <w:rPr>
                <w:rFonts w:eastAsia="Calibri" w:cs="Arial"/>
                <w:szCs w:val="24"/>
              </w:rPr>
              <w:t>take into account</w:t>
            </w:r>
            <w:proofErr w:type="gramEnd"/>
            <w:r w:rsidRPr="00CB7755">
              <w:rPr>
                <w:rFonts w:eastAsia="Calibri" w:cs="Arial"/>
                <w:szCs w:val="24"/>
              </w:rPr>
              <w:t xml:space="preserve"> sustainable construction principals and address: emissions to air, land and water, waste generation, travel by contractors and suppliers, conservation of natural resources, energy use, and protection and enhancement of biodiversity on site.</w:t>
            </w:r>
          </w:p>
          <w:p w14:paraId="73D01FAD" w14:textId="77777777" w:rsidR="005859BD" w:rsidRPr="00CB7755" w:rsidRDefault="005859BD" w:rsidP="003123E3">
            <w:pPr>
              <w:spacing w:line="276" w:lineRule="auto"/>
              <w:contextualSpacing/>
              <w:rPr>
                <w:rFonts w:eastAsia="Calibri" w:cs="Arial"/>
                <w:szCs w:val="24"/>
              </w:rPr>
            </w:pPr>
          </w:p>
          <w:p w14:paraId="125C2424" w14:textId="77777777" w:rsidR="005859BD" w:rsidRPr="00CB7755" w:rsidRDefault="005859BD" w:rsidP="003123E3">
            <w:pPr>
              <w:spacing w:line="276" w:lineRule="auto"/>
              <w:contextualSpacing/>
              <w:rPr>
                <w:rFonts w:eastAsia="Calibri" w:cs="Arial"/>
                <w:szCs w:val="24"/>
              </w:rPr>
            </w:pPr>
            <w:r w:rsidRPr="00CB7755">
              <w:rPr>
                <w:rFonts w:eastAsia="Calibri" w:cs="Arial"/>
                <w:szCs w:val="24"/>
              </w:rPr>
              <w:t xml:space="preserve">To encourage suppliers to adopt sustainable construction principals. </w:t>
            </w:r>
            <w:proofErr w:type="gramStart"/>
            <w:r w:rsidRPr="00CB7755">
              <w:rPr>
                <w:rFonts w:eastAsia="Calibri" w:cs="Arial"/>
                <w:szCs w:val="24"/>
              </w:rPr>
              <w:t>Thus</w:t>
            </w:r>
            <w:proofErr w:type="gramEnd"/>
            <w:r w:rsidRPr="00CB7755">
              <w:rPr>
                <w:rFonts w:eastAsia="Calibri" w:cs="Arial"/>
                <w:szCs w:val="24"/>
              </w:rPr>
              <w:t xml:space="preserve"> improving their own environmental performance.</w:t>
            </w:r>
          </w:p>
          <w:p w14:paraId="73E328F4" w14:textId="77777777" w:rsidR="005859BD" w:rsidRPr="00CB7755" w:rsidRDefault="005859BD" w:rsidP="003123E3">
            <w:pPr>
              <w:rPr>
                <w:rFonts w:cs="Arial"/>
                <w:szCs w:val="24"/>
              </w:rPr>
            </w:pPr>
          </w:p>
        </w:tc>
        <w:tc>
          <w:tcPr>
            <w:tcW w:w="1738" w:type="dxa"/>
            <w:vMerge w:val="restart"/>
          </w:tcPr>
          <w:p w14:paraId="6CA71B77" w14:textId="77777777" w:rsidR="005859BD" w:rsidRPr="00CB7755" w:rsidRDefault="005859BD" w:rsidP="003123E3">
            <w:pPr>
              <w:rPr>
                <w:rFonts w:eastAsia="Arial" w:cs="Arial"/>
                <w:color w:val="000000" w:themeColor="text1"/>
                <w:szCs w:val="24"/>
              </w:rPr>
            </w:pPr>
            <w:r w:rsidRPr="00CB7755">
              <w:rPr>
                <w:rFonts w:eastAsia="Arial" w:cs="Arial"/>
                <w:color w:val="000000" w:themeColor="text1"/>
                <w:szCs w:val="24"/>
              </w:rPr>
              <w:t>Capital Projects Manager</w:t>
            </w:r>
          </w:p>
          <w:p w14:paraId="61D583C3" w14:textId="77777777" w:rsidR="005859BD" w:rsidRPr="00CB7755" w:rsidRDefault="005859BD" w:rsidP="003123E3">
            <w:pPr>
              <w:rPr>
                <w:rFonts w:eastAsia="Arial" w:cs="Arial"/>
                <w:color w:val="000000" w:themeColor="text1"/>
                <w:szCs w:val="24"/>
              </w:rPr>
            </w:pPr>
          </w:p>
          <w:p w14:paraId="572CC075" w14:textId="77777777" w:rsidR="005859BD" w:rsidRDefault="005859BD" w:rsidP="003123E3">
            <w:pPr>
              <w:rPr>
                <w:rFonts w:eastAsia="Arial" w:cs="Arial"/>
                <w:color w:val="000000" w:themeColor="text1"/>
                <w:szCs w:val="24"/>
              </w:rPr>
            </w:pPr>
            <w:r>
              <w:rPr>
                <w:rFonts w:eastAsia="Arial" w:cs="Arial"/>
                <w:color w:val="000000" w:themeColor="text1"/>
                <w:szCs w:val="24"/>
              </w:rPr>
              <w:t>Capital</w:t>
            </w:r>
            <w:r w:rsidRPr="00CB7755">
              <w:rPr>
                <w:rFonts w:eastAsia="Arial" w:cs="Arial"/>
                <w:color w:val="000000" w:themeColor="text1"/>
                <w:szCs w:val="24"/>
              </w:rPr>
              <w:t xml:space="preserve"> Project </w:t>
            </w:r>
            <w:r>
              <w:rPr>
                <w:rFonts w:eastAsia="Arial" w:cs="Arial"/>
                <w:color w:val="000000" w:themeColor="text1"/>
                <w:szCs w:val="24"/>
              </w:rPr>
              <w:t>Boards</w:t>
            </w:r>
          </w:p>
          <w:p w14:paraId="6AE02291" w14:textId="77777777" w:rsidR="005859BD" w:rsidRDefault="005859BD" w:rsidP="003123E3">
            <w:pPr>
              <w:rPr>
                <w:rFonts w:eastAsia="Arial" w:cs="Arial"/>
                <w:color w:val="000000" w:themeColor="text1"/>
                <w:szCs w:val="24"/>
              </w:rPr>
            </w:pPr>
          </w:p>
          <w:p w14:paraId="339AFB41" w14:textId="77777777" w:rsidR="005859BD" w:rsidRPr="00CB7755" w:rsidRDefault="005859BD" w:rsidP="003123E3">
            <w:pPr>
              <w:rPr>
                <w:rFonts w:eastAsia="Arial" w:cs="Arial"/>
                <w:color w:val="000000" w:themeColor="text1"/>
                <w:szCs w:val="24"/>
              </w:rPr>
            </w:pPr>
            <w:r>
              <w:rPr>
                <w:rFonts w:eastAsia="Arial" w:cs="Arial"/>
                <w:color w:val="000000" w:themeColor="text1"/>
                <w:szCs w:val="24"/>
              </w:rPr>
              <w:t>Procurement Advisor</w:t>
            </w:r>
          </w:p>
        </w:tc>
        <w:tc>
          <w:tcPr>
            <w:tcW w:w="2577" w:type="dxa"/>
            <w:vMerge w:val="restart"/>
          </w:tcPr>
          <w:p w14:paraId="5BA5B9B7" w14:textId="77777777" w:rsidR="005859BD" w:rsidRPr="00CB7755" w:rsidRDefault="005859BD" w:rsidP="003123E3">
            <w:pPr>
              <w:spacing w:line="276" w:lineRule="auto"/>
              <w:contextualSpacing/>
              <w:rPr>
                <w:rFonts w:cs="Arial"/>
                <w:szCs w:val="24"/>
              </w:rPr>
            </w:pPr>
            <w:r w:rsidRPr="00CB7755">
              <w:rPr>
                <w:rFonts w:eastAsia="Calibri" w:cs="Arial"/>
                <w:szCs w:val="24"/>
                <w:lang w:eastAsia="en-GB"/>
              </w:rPr>
              <w:t>As part of the Campus 2025 project, plans for all new building works</w:t>
            </w:r>
            <w:r w:rsidRPr="00CB7755">
              <w:rPr>
                <w:rFonts w:cs="Arial"/>
                <w:szCs w:val="24"/>
              </w:rPr>
              <w:t xml:space="preserve"> to include the identified sustainability targets within their project scope with the aim of a net zero build target. </w:t>
            </w:r>
          </w:p>
          <w:p w14:paraId="7FD277CB" w14:textId="77777777" w:rsidR="005859BD" w:rsidRPr="00CB7755" w:rsidRDefault="005859BD" w:rsidP="003123E3">
            <w:pPr>
              <w:spacing w:line="276" w:lineRule="auto"/>
              <w:contextualSpacing/>
              <w:rPr>
                <w:rFonts w:cs="Arial"/>
                <w:szCs w:val="24"/>
              </w:rPr>
            </w:pPr>
          </w:p>
          <w:p w14:paraId="484AB08A" w14:textId="77777777" w:rsidR="005859BD" w:rsidRPr="00CB7755" w:rsidRDefault="005859BD" w:rsidP="003123E3">
            <w:pPr>
              <w:spacing w:line="276" w:lineRule="auto"/>
              <w:contextualSpacing/>
              <w:rPr>
                <w:rFonts w:eastAsia="Calibri" w:cs="Arial"/>
                <w:szCs w:val="24"/>
              </w:rPr>
            </w:pPr>
          </w:p>
          <w:p w14:paraId="74637978" w14:textId="77777777" w:rsidR="005859BD" w:rsidRPr="00CB7755" w:rsidRDefault="005859BD" w:rsidP="003123E3">
            <w:pPr>
              <w:rPr>
                <w:rFonts w:cs="Arial"/>
                <w:szCs w:val="24"/>
              </w:rPr>
            </w:pPr>
          </w:p>
        </w:tc>
        <w:tc>
          <w:tcPr>
            <w:tcW w:w="2229" w:type="dxa"/>
          </w:tcPr>
          <w:p w14:paraId="2737DA8B" w14:textId="77777777" w:rsidR="005859BD" w:rsidRPr="00323F8A" w:rsidRDefault="005859BD" w:rsidP="003123E3">
            <w:pPr>
              <w:rPr>
                <w:rFonts w:cs="Arial"/>
                <w:b/>
                <w:bCs/>
              </w:rPr>
            </w:pPr>
            <w:r w:rsidRPr="00323F8A">
              <w:rPr>
                <w:rFonts w:cs="Arial"/>
                <w:b/>
                <w:bCs/>
              </w:rPr>
              <w:t>Energy Efficiency</w:t>
            </w:r>
          </w:p>
          <w:p w14:paraId="24C7DA58" w14:textId="77777777" w:rsidR="005859BD" w:rsidRPr="00323F8A" w:rsidRDefault="005859BD" w:rsidP="003123E3">
            <w:pPr>
              <w:rPr>
                <w:rFonts w:cs="Arial"/>
              </w:rPr>
            </w:pPr>
            <w:r w:rsidRPr="00323F8A">
              <w:rPr>
                <w:rFonts w:cs="Arial"/>
              </w:rPr>
              <w:t>Target: Achieve an energy performance certificate (EPC) rating of A for all new buildings.</w:t>
            </w:r>
          </w:p>
          <w:p w14:paraId="22101F43" w14:textId="77777777" w:rsidR="005859BD" w:rsidRPr="00323F8A" w:rsidRDefault="005859BD" w:rsidP="003123E3">
            <w:pPr>
              <w:rPr>
                <w:rFonts w:cs="Arial"/>
              </w:rPr>
            </w:pPr>
            <w:r w:rsidRPr="00323F8A">
              <w:rPr>
                <w:rFonts w:cs="Arial"/>
              </w:rPr>
              <w:t>Objective: Integrate above minimum levels of insulation, energy-efficient windows, and high-efficiency HVAC systems to minimise energy consumption. These should include heat recovery units and heat pump technology.</w:t>
            </w:r>
          </w:p>
          <w:p w14:paraId="5F8C1725" w14:textId="77777777" w:rsidR="005859BD" w:rsidRPr="00323F8A" w:rsidRDefault="005859BD" w:rsidP="003123E3">
            <w:pPr>
              <w:spacing w:line="276" w:lineRule="auto"/>
              <w:contextualSpacing/>
              <w:rPr>
                <w:rFonts w:eastAsia="Calibri" w:cs="Arial"/>
              </w:rPr>
            </w:pPr>
          </w:p>
        </w:tc>
        <w:tc>
          <w:tcPr>
            <w:tcW w:w="3969" w:type="dxa"/>
          </w:tcPr>
          <w:p w14:paraId="1C60BD10" w14:textId="77777777" w:rsidR="005859BD" w:rsidRPr="000109AD" w:rsidRDefault="005859BD" w:rsidP="003123E3">
            <w:pPr>
              <w:rPr>
                <w:rFonts w:cs="Arial"/>
              </w:rPr>
            </w:pPr>
            <w:r w:rsidRPr="000109AD">
              <w:rPr>
                <w:rFonts w:cs="Arial"/>
              </w:rPr>
              <w:t>First Construction project EEOC starts Feb 202</w:t>
            </w:r>
            <w:r w:rsidRPr="005859BD">
              <w:rPr>
                <w:rFonts w:cs="Arial"/>
              </w:rPr>
              <w:t>4 – project due to open Sept 2025</w:t>
            </w:r>
          </w:p>
        </w:tc>
        <w:tc>
          <w:tcPr>
            <w:tcW w:w="850" w:type="dxa"/>
            <w:shd w:val="clear" w:color="auto" w:fill="FFC000" w:themeFill="accent4"/>
          </w:tcPr>
          <w:p w14:paraId="4641C164" w14:textId="77777777" w:rsidR="005859BD" w:rsidRPr="00EE5327" w:rsidRDefault="005859BD" w:rsidP="003123E3">
            <w:pPr>
              <w:rPr>
                <w:rFonts w:cs="Arial"/>
                <w:szCs w:val="24"/>
              </w:rPr>
            </w:pPr>
          </w:p>
        </w:tc>
      </w:tr>
      <w:tr w:rsidR="005859BD" w:rsidRPr="00971C13" w14:paraId="36207C0D" w14:textId="77777777" w:rsidTr="003123E3">
        <w:trPr>
          <w:trHeight w:val="794"/>
        </w:trPr>
        <w:tc>
          <w:tcPr>
            <w:tcW w:w="1910" w:type="dxa"/>
            <w:vMerge/>
          </w:tcPr>
          <w:p w14:paraId="47CFC44A" w14:textId="77777777" w:rsidR="005859BD" w:rsidRPr="00EE5327" w:rsidRDefault="005859BD" w:rsidP="003123E3">
            <w:pPr>
              <w:spacing w:line="276" w:lineRule="auto"/>
              <w:rPr>
                <w:rFonts w:cs="Arial"/>
                <w:b/>
                <w:szCs w:val="24"/>
                <w:lang w:eastAsia="en-GB"/>
              </w:rPr>
            </w:pPr>
          </w:p>
        </w:tc>
        <w:tc>
          <w:tcPr>
            <w:tcW w:w="2031" w:type="dxa"/>
            <w:vMerge/>
          </w:tcPr>
          <w:p w14:paraId="08AA149E" w14:textId="77777777" w:rsidR="005859BD" w:rsidRPr="00CB7755" w:rsidRDefault="005859BD" w:rsidP="003123E3">
            <w:pPr>
              <w:spacing w:line="276" w:lineRule="auto"/>
              <w:contextualSpacing/>
              <w:rPr>
                <w:rFonts w:eastAsia="Calibri" w:cs="Arial"/>
                <w:szCs w:val="24"/>
              </w:rPr>
            </w:pPr>
          </w:p>
        </w:tc>
        <w:tc>
          <w:tcPr>
            <w:tcW w:w="1738" w:type="dxa"/>
            <w:vMerge/>
          </w:tcPr>
          <w:p w14:paraId="7FE59AAE" w14:textId="77777777" w:rsidR="005859BD" w:rsidRPr="00CB7755" w:rsidRDefault="005859BD" w:rsidP="003123E3">
            <w:pPr>
              <w:rPr>
                <w:rFonts w:eastAsia="Arial" w:cs="Arial"/>
                <w:color w:val="000000" w:themeColor="text1"/>
                <w:szCs w:val="24"/>
              </w:rPr>
            </w:pPr>
          </w:p>
        </w:tc>
        <w:tc>
          <w:tcPr>
            <w:tcW w:w="2577" w:type="dxa"/>
            <w:vMerge/>
          </w:tcPr>
          <w:p w14:paraId="266C08A3" w14:textId="77777777" w:rsidR="005859BD" w:rsidRPr="00CB7755" w:rsidRDefault="005859BD" w:rsidP="003123E3">
            <w:pPr>
              <w:spacing w:line="276" w:lineRule="auto"/>
              <w:contextualSpacing/>
              <w:rPr>
                <w:rFonts w:eastAsia="Calibri" w:cs="Arial"/>
                <w:szCs w:val="24"/>
                <w:lang w:eastAsia="en-GB"/>
              </w:rPr>
            </w:pPr>
          </w:p>
        </w:tc>
        <w:tc>
          <w:tcPr>
            <w:tcW w:w="2229" w:type="dxa"/>
          </w:tcPr>
          <w:p w14:paraId="19941FC5" w14:textId="77777777" w:rsidR="005859BD" w:rsidRPr="00323F8A" w:rsidRDefault="005859BD" w:rsidP="003123E3">
            <w:pPr>
              <w:rPr>
                <w:rFonts w:cs="Arial"/>
                <w:b/>
                <w:bCs/>
              </w:rPr>
            </w:pPr>
            <w:r w:rsidRPr="00323F8A">
              <w:rPr>
                <w:rFonts w:cs="Arial"/>
                <w:b/>
                <w:bCs/>
              </w:rPr>
              <w:t>Renewable Energy Integration</w:t>
            </w:r>
          </w:p>
          <w:p w14:paraId="62939823" w14:textId="77777777" w:rsidR="005859BD" w:rsidRPr="00323F8A" w:rsidRDefault="005859BD" w:rsidP="003123E3">
            <w:pPr>
              <w:rPr>
                <w:rFonts w:cs="Arial"/>
              </w:rPr>
            </w:pPr>
            <w:r w:rsidRPr="00323F8A">
              <w:rPr>
                <w:rFonts w:cs="Arial"/>
              </w:rPr>
              <w:t>Target: Generate a proportion of the building's energy requirements on-site through renewable sources to enable an EPC rating of A</w:t>
            </w:r>
          </w:p>
          <w:p w14:paraId="5340732B" w14:textId="77777777" w:rsidR="005859BD" w:rsidRPr="00323F8A" w:rsidRDefault="005859BD" w:rsidP="003123E3">
            <w:pPr>
              <w:spacing w:after="160" w:line="259" w:lineRule="auto"/>
              <w:rPr>
                <w:rFonts w:cs="Arial"/>
              </w:rPr>
            </w:pPr>
            <w:r w:rsidRPr="00323F8A">
              <w:rPr>
                <w:rFonts w:cs="Arial"/>
              </w:rPr>
              <w:t>Objective: Install photovoltaic solar panels on rooftops and other suitable surfaces.</w:t>
            </w:r>
          </w:p>
        </w:tc>
        <w:tc>
          <w:tcPr>
            <w:tcW w:w="3969" w:type="dxa"/>
          </w:tcPr>
          <w:p w14:paraId="6A8F2D82" w14:textId="77777777" w:rsidR="005859BD" w:rsidRPr="00EE5327" w:rsidRDefault="005859BD" w:rsidP="003123E3">
            <w:pPr>
              <w:rPr>
                <w:rFonts w:cs="Arial"/>
                <w:szCs w:val="24"/>
              </w:rPr>
            </w:pPr>
            <w:r w:rsidRPr="005859BD">
              <w:rPr>
                <w:rFonts w:cs="Arial"/>
                <w:szCs w:val="24"/>
              </w:rPr>
              <w:t xml:space="preserve">First Construction project EEOC starts Feb </w:t>
            </w:r>
            <w:proofErr w:type="gramStart"/>
            <w:r w:rsidRPr="005859BD">
              <w:rPr>
                <w:rFonts w:cs="Arial"/>
                <w:szCs w:val="24"/>
              </w:rPr>
              <w:t xml:space="preserve">2024 </w:t>
            </w:r>
            <w:r w:rsidRPr="005859BD">
              <w:rPr>
                <w:rFonts w:cs="Arial"/>
              </w:rPr>
              <w:t xml:space="preserve"> –</w:t>
            </w:r>
            <w:proofErr w:type="gramEnd"/>
            <w:r w:rsidRPr="005859BD">
              <w:rPr>
                <w:rFonts w:cs="Arial"/>
              </w:rPr>
              <w:t xml:space="preserve"> project due to open Sept 2025</w:t>
            </w:r>
          </w:p>
        </w:tc>
        <w:tc>
          <w:tcPr>
            <w:tcW w:w="850" w:type="dxa"/>
            <w:shd w:val="clear" w:color="auto" w:fill="FFC000" w:themeFill="accent4"/>
          </w:tcPr>
          <w:p w14:paraId="11D1BBDB" w14:textId="77777777" w:rsidR="005859BD" w:rsidRPr="00EE5327" w:rsidRDefault="005859BD" w:rsidP="003123E3">
            <w:pPr>
              <w:rPr>
                <w:rFonts w:cs="Arial"/>
                <w:szCs w:val="24"/>
              </w:rPr>
            </w:pPr>
          </w:p>
        </w:tc>
      </w:tr>
      <w:tr w:rsidR="005859BD" w:rsidRPr="00971C13" w14:paraId="3B47B6E2" w14:textId="77777777" w:rsidTr="003123E3">
        <w:trPr>
          <w:trHeight w:val="907"/>
        </w:trPr>
        <w:tc>
          <w:tcPr>
            <w:tcW w:w="1910" w:type="dxa"/>
            <w:vMerge/>
          </w:tcPr>
          <w:p w14:paraId="1743E11B" w14:textId="77777777" w:rsidR="005859BD" w:rsidRPr="00EE5327" w:rsidRDefault="005859BD" w:rsidP="003123E3">
            <w:pPr>
              <w:spacing w:line="276" w:lineRule="auto"/>
              <w:rPr>
                <w:rFonts w:cs="Arial"/>
                <w:b/>
                <w:szCs w:val="24"/>
                <w:lang w:eastAsia="en-GB"/>
              </w:rPr>
            </w:pPr>
          </w:p>
        </w:tc>
        <w:tc>
          <w:tcPr>
            <w:tcW w:w="2031" w:type="dxa"/>
            <w:vMerge/>
          </w:tcPr>
          <w:p w14:paraId="221F8F3E" w14:textId="77777777" w:rsidR="005859BD" w:rsidRPr="00CB7755" w:rsidRDefault="005859BD" w:rsidP="003123E3">
            <w:pPr>
              <w:spacing w:line="276" w:lineRule="auto"/>
              <w:contextualSpacing/>
              <w:rPr>
                <w:rFonts w:eastAsia="Calibri" w:cs="Arial"/>
                <w:szCs w:val="24"/>
              </w:rPr>
            </w:pPr>
          </w:p>
        </w:tc>
        <w:tc>
          <w:tcPr>
            <w:tcW w:w="1738" w:type="dxa"/>
            <w:vMerge/>
          </w:tcPr>
          <w:p w14:paraId="2FC70D79" w14:textId="77777777" w:rsidR="005859BD" w:rsidRPr="00CB7755" w:rsidRDefault="005859BD" w:rsidP="003123E3">
            <w:pPr>
              <w:rPr>
                <w:rFonts w:eastAsia="Arial" w:cs="Arial"/>
                <w:color w:val="000000" w:themeColor="text1"/>
                <w:szCs w:val="24"/>
              </w:rPr>
            </w:pPr>
          </w:p>
        </w:tc>
        <w:tc>
          <w:tcPr>
            <w:tcW w:w="2577" w:type="dxa"/>
            <w:vMerge/>
          </w:tcPr>
          <w:p w14:paraId="025CAD88" w14:textId="77777777" w:rsidR="005859BD" w:rsidRPr="00CB7755" w:rsidRDefault="005859BD" w:rsidP="003123E3">
            <w:pPr>
              <w:spacing w:line="276" w:lineRule="auto"/>
              <w:contextualSpacing/>
              <w:rPr>
                <w:rFonts w:eastAsia="Calibri" w:cs="Arial"/>
                <w:szCs w:val="24"/>
                <w:lang w:eastAsia="en-GB"/>
              </w:rPr>
            </w:pPr>
          </w:p>
        </w:tc>
        <w:tc>
          <w:tcPr>
            <w:tcW w:w="2229" w:type="dxa"/>
          </w:tcPr>
          <w:p w14:paraId="3879F454" w14:textId="77777777" w:rsidR="005859BD" w:rsidRPr="00323F8A" w:rsidRDefault="005859BD" w:rsidP="003123E3">
            <w:pPr>
              <w:rPr>
                <w:rFonts w:cs="Arial"/>
                <w:b/>
                <w:bCs/>
              </w:rPr>
            </w:pPr>
            <w:r w:rsidRPr="00323F8A">
              <w:rPr>
                <w:rFonts w:cs="Arial"/>
                <w:b/>
                <w:bCs/>
              </w:rPr>
              <w:t>Water Efficiency</w:t>
            </w:r>
          </w:p>
          <w:p w14:paraId="399EFDA8" w14:textId="77777777" w:rsidR="005859BD" w:rsidRPr="00323F8A" w:rsidRDefault="005859BD" w:rsidP="003123E3">
            <w:pPr>
              <w:rPr>
                <w:rFonts w:cs="Arial"/>
              </w:rPr>
            </w:pPr>
            <w:r w:rsidRPr="00323F8A">
              <w:rPr>
                <w:rFonts w:cs="Arial"/>
              </w:rPr>
              <w:t>Target: Reduce potable water usage compared to conventional buildings.</w:t>
            </w:r>
          </w:p>
          <w:p w14:paraId="2375D6EC" w14:textId="77777777" w:rsidR="005859BD" w:rsidRPr="00323F8A" w:rsidRDefault="005859BD" w:rsidP="003123E3">
            <w:pPr>
              <w:rPr>
                <w:rFonts w:cs="Arial"/>
              </w:rPr>
            </w:pPr>
            <w:r w:rsidRPr="00323F8A">
              <w:rPr>
                <w:rFonts w:cs="Arial"/>
              </w:rPr>
              <w:t>Objective: Install low-flow appliances and consider water management in landscaping schemes.</w:t>
            </w:r>
          </w:p>
          <w:p w14:paraId="7AC2DABF" w14:textId="77777777" w:rsidR="005859BD" w:rsidRPr="00323F8A" w:rsidRDefault="005859BD" w:rsidP="003123E3">
            <w:pPr>
              <w:rPr>
                <w:rFonts w:cs="Arial"/>
                <w:b/>
                <w:bCs/>
              </w:rPr>
            </w:pPr>
          </w:p>
        </w:tc>
        <w:tc>
          <w:tcPr>
            <w:tcW w:w="3969" w:type="dxa"/>
          </w:tcPr>
          <w:p w14:paraId="204EC860" w14:textId="77777777" w:rsidR="005859BD" w:rsidRPr="00EE5327" w:rsidRDefault="005859BD" w:rsidP="003123E3">
            <w:pPr>
              <w:rPr>
                <w:rFonts w:cs="Arial"/>
                <w:szCs w:val="24"/>
              </w:rPr>
            </w:pPr>
            <w:r>
              <w:rPr>
                <w:rFonts w:cs="Arial"/>
                <w:szCs w:val="24"/>
              </w:rPr>
              <w:t xml:space="preserve">First Construction project EEOC starts Feb </w:t>
            </w:r>
            <w:proofErr w:type="gramStart"/>
            <w:r>
              <w:rPr>
                <w:rFonts w:cs="Arial"/>
                <w:szCs w:val="24"/>
              </w:rPr>
              <w:t xml:space="preserve">2024 </w:t>
            </w:r>
            <w:r>
              <w:rPr>
                <w:rFonts w:cs="Arial"/>
              </w:rPr>
              <w:t xml:space="preserve"> </w:t>
            </w:r>
            <w:r w:rsidRPr="005859BD">
              <w:rPr>
                <w:rFonts w:cs="Arial"/>
              </w:rPr>
              <w:t>–</w:t>
            </w:r>
            <w:proofErr w:type="gramEnd"/>
            <w:r w:rsidRPr="005859BD">
              <w:rPr>
                <w:rFonts w:cs="Arial"/>
              </w:rPr>
              <w:t xml:space="preserve"> project due to open Sept 2025</w:t>
            </w:r>
          </w:p>
        </w:tc>
        <w:tc>
          <w:tcPr>
            <w:tcW w:w="850" w:type="dxa"/>
            <w:shd w:val="clear" w:color="auto" w:fill="FFC000" w:themeFill="accent4"/>
          </w:tcPr>
          <w:p w14:paraId="0969CF70" w14:textId="77777777" w:rsidR="005859BD" w:rsidRPr="00EE5327" w:rsidRDefault="005859BD" w:rsidP="003123E3">
            <w:pPr>
              <w:rPr>
                <w:rFonts w:cs="Arial"/>
                <w:szCs w:val="24"/>
              </w:rPr>
            </w:pPr>
          </w:p>
        </w:tc>
      </w:tr>
      <w:tr w:rsidR="005859BD" w:rsidRPr="00971C13" w14:paraId="0B88A811" w14:textId="77777777" w:rsidTr="003123E3">
        <w:trPr>
          <w:trHeight w:val="680"/>
        </w:trPr>
        <w:tc>
          <w:tcPr>
            <w:tcW w:w="1910" w:type="dxa"/>
            <w:vMerge/>
          </w:tcPr>
          <w:p w14:paraId="493FC29C" w14:textId="77777777" w:rsidR="005859BD" w:rsidRPr="00EE5327" w:rsidRDefault="005859BD" w:rsidP="003123E3">
            <w:pPr>
              <w:spacing w:line="276" w:lineRule="auto"/>
              <w:rPr>
                <w:rFonts w:cs="Arial"/>
                <w:b/>
                <w:szCs w:val="24"/>
                <w:lang w:eastAsia="en-GB"/>
              </w:rPr>
            </w:pPr>
          </w:p>
        </w:tc>
        <w:tc>
          <w:tcPr>
            <w:tcW w:w="2031" w:type="dxa"/>
            <w:vMerge/>
          </w:tcPr>
          <w:p w14:paraId="2E19B197" w14:textId="77777777" w:rsidR="005859BD" w:rsidRPr="00CB7755" w:rsidRDefault="005859BD" w:rsidP="003123E3">
            <w:pPr>
              <w:spacing w:line="276" w:lineRule="auto"/>
              <w:contextualSpacing/>
              <w:rPr>
                <w:rFonts w:eastAsia="Calibri" w:cs="Arial"/>
                <w:szCs w:val="24"/>
              </w:rPr>
            </w:pPr>
          </w:p>
        </w:tc>
        <w:tc>
          <w:tcPr>
            <w:tcW w:w="1738" w:type="dxa"/>
            <w:vMerge/>
          </w:tcPr>
          <w:p w14:paraId="2ABEBC4F" w14:textId="77777777" w:rsidR="005859BD" w:rsidRPr="00CB7755" w:rsidRDefault="005859BD" w:rsidP="003123E3">
            <w:pPr>
              <w:rPr>
                <w:rFonts w:eastAsia="Arial" w:cs="Arial"/>
                <w:color w:val="000000" w:themeColor="text1"/>
                <w:szCs w:val="24"/>
              </w:rPr>
            </w:pPr>
          </w:p>
        </w:tc>
        <w:tc>
          <w:tcPr>
            <w:tcW w:w="2577" w:type="dxa"/>
            <w:vMerge/>
          </w:tcPr>
          <w:p w14:paraId="724ADCFE" w14:textId="77777777" w:rsidR="005859BD" w:rsidRPr="00CB7755" w:rsidRDefault="005859BD" w:rsidP="003123E3">
            <w:pPr>
              <w:spacing w:line="276" w:lineRule="auto"/>
              <w:contextualSpacing/>
              <w:rPr>
                <w:rFonts w:eastAsia="Calibri" w:cs="Arial"/>
                <w:szCs w:val="24"/>
                <w:lang w:eastAsia="en-GB"/>
              </w:rPr>
            </w:pPr>
          </w:p>
        </w:tc>
        <w:tc>
          <w:tcPr>
            <w:tcW w:w="2229" w:type="dxa"/>
          </w:tcPr>
          <w:p w14:paraId="3D0CE240" w14:textId="77777777" w:rsidR="005859BD" w:rsidRPr="00323F8A" w:rsidRDefault="005859BD" w:rsidP="003123E3">
            <w:pPr>
              <w:rPr>
                <w:rFonts w:cs="Arial"/>
                <w:b/>
                <w:bCs/>
              </w:rPr>
            </w:pPr>
            <w:r w:rsidRPr="00323F8A">
              <w:rPr>
                <w:rFonts w:cs="Arial"/>
                <w:b/>
                <w:bCs/>
              </w:rPr>
              <w:t>Sustainable Materials</w:t>
            </w:r>
          </w:p>
          <w:p w14:paraId="32509355" w14:textId="77777777" w:rsidR="005859BD" w:rsidRPr="00323F8A" w:rsidRDefault="005859BD" w:rsidP="003123E3">
            <w:pPr>
              <w:rPr>
                <w:rFonts w:cs="Arial"/>
              </w:rPr>
            </w:pPr>
            <w:r w:rsidRPr="00323F8A">
              <w:rPr>
                <w:rFonts w:cs="Arial"/>
              </w:rPr>
              <w:t>Target: Ensure that at least 40% of construction materials are sourced from sustainable, recycled, or local sources.</w:t>
            </w:r>
          </w:p>
          <w:p w14:paraId="5830F4CD" w14:textId="77777777" w:rsidR="005859BD" w:rsidRPr="00323F8A" w:rsidRDefault="005859BD" w:rsidP="003123E3">
            <w:pPr>
              <w:spacing w:after="160" w:line="259" w:lineRule="auto"/>
              <w:rPr>
                <w:rFonts w:cs="Arial"/>
              </w:rPr>
            </w:pPr>
            <w:r w:rsidRPr="00323F8A">
              <w:rPr>
                <w:rFonts w:cs="Arial"/>
              </w:rPr>
              <w:t>Objective: Prioritise the use of materials with low embodied carbon, such as recycled steel and sustainably sourced timber wherever possible.</w:t>
            </w:r>
          </w:p>
        </w:tc>
        <w:tc>
          <w:tcPr>
            <w:tcW w:w="3969" w:type="dxa"/>
          </w:tcPr>
          <w:p w14:paraId="692C3CE7" w14:textId="77777777" w:rsidR="005859BD" w:rsidRPr="00EE5327" w:rsidRDefault="005859BD" w:rsidP="003123E3">
            <w:pPr>
              <w:rPr>
                <w:rFonts w:cs="Arial"/>
                <w:szCs w:val="24"/>
              </w:rPr>
            </w:pPr>
            <w:r>
              <w:rPr>
                <w:rFonts w:cs="Arial"/>
                <w:szCs w:val="24"/>
              </w:rPr>
              <w:t xml:space="preserve">First Construction project EEOC starts Feb </w:t>
            </w:r>
            <w:proofErr w:type="gramStart"/>
            <w:r w:rsidRPr="005859BD">
              <w:rPr>
                <w:rFonts w:cs="Arial"/>
                <w:szCs w:val="24"/>
              </w:rPr>
              <w:t xml:space="preserve">2024 </w:t>
            </w:r>
            <w:r w:rsidRPr="005859BD">
              <w:rPr>
                <w:rFonts w:cs="Arial"/>
              </w:rPr>
              <w:t xml:space="preserve"> –</w:t>
            </w:r>
            <w:proofErr w:type="gramEnd"/>
            <w:r w:rsidRPr="005859BD">
              <w:rPr>
                <w:rFonts w:cs="Arial"/>
              </w:rPr>
              <w:t xml:space="preserve"> project due to open Sept 2025</w:t>
            </w:r>
          </w:p>
        </w:tc>
        <w:tc>
          <w:tcPr>
            <w:tcW w:w="850" w:type="dxa"/>
            <w:shd w:val="clear" w:color="auto" w:fill="FFC000" w:themeFill="accent4"/>
          </w:tcPr>
          <w:p w14:paraId="6129615A" w14:textId="77777777" w:rsidR="005859BD" w:rsidRPr="00EE5327" w:rsidRDefault="005859BD" w:rsidP="003123E3">
            <w:pPr>
              <w:rPr>
                <w:rFonts w:cs="Arial"/>
                <w:szCs w:val="24"/>
              </w:rPr>
            </w:pPr>
          </w:p>
        </w:tc>
      </w:tr>
      <w:tr w:rsidR="005859BD" w:rsidRPr="00971C13" w14:paraId="7E1E1965" w14:textId="77777777" w:rsidTr="003123E3">
        <w:trPr>
          <w:trHeight w:val="1418"/>
        </w:trPr>
        <w:tc>
          <w:tcPr>
            <w:tcW w:w="1910" w:type="dxa"/>
            <w:vMerge/>
          </w:tcPr>
          <w:p w14:paraId="14A45D02" w14:textId="77777777" w:rsidR="005859BD" w:rsidRPr="00EE5327" w:rsidRDefault="005859BD" w:rsidP="003123E3">
            <w:pPr>
              <w:spacing w:line="276" w:lineRule="auto"/>
              <w:rPr>
                <w:rFonts w:cs="Arial"/>
                <w:b/>
                <w:szCs w:val="24"/>
                <w:lang w:eastAsia="en-GB"/>
              </w:rPr>
            </w:pPr>
          </w:p>
        </w:tc>
        <w:tc>
          <w:tcPr>
            <w:tcW w:w="2031" w:type="dxa"/>
            <w:vMerge/>
          </w:tcPr>
          <w:p w14:paraId="0090DE7C" w14:textId="77777777" w:rsidR="005859BD" w:rsidRPr="00CB7755" w:rsidRDefault="005859BD" w:rsidP="003123E3">
            <w:pPr>
              <w:spacing w:line="276" w:lineRule="auto"/>
              <w:contextualSpacing/>
              <w:rPr>
                <w:rFonts w:eastAsia="Calibri" w:cs="Arial"/>
                <w:szCs w:val="24"/>
              </w:rPr>
            </w:pPr>
          </w:p>
        </w:tc>
        <w:tc>
          <w:tcPr>
            <w:tcW w:w="1738" w:type="dxa"/>
            <w:vMerge/>
          </w:tcPr>
          <w:p w14:paraId="50B3FCD5" w14:textId="77777777" w:rsidR="005859BD" w:rsidRPr="00CB7755" w:rsidRDefault="005859BD" w:rsidP="003123E3">
            <w:pPr>
              <w:rPr>
                <w:rFonts w:eastAsia="Arial" w:cs="Arial"/>
                <w:color w:val="000000" w:themeColor="text1"/>
                <w:szCs w:val="24"/>
              </w:rPr>
            </w:pPr>
          </w:p>
        </w:tc>
        <w:tc>
          <w:tcPr>
            <w:tcW w:w="2577" w:type="dxa"/>
            <w:vMerge/>
          </w:tcPr>
          <w:p w14:paraId="23F763A7" w14:textId="77777777" w:rsidR="005859BD" w:rsidRPr="00CB7755" w:rsidRDefault="005859BD" w:rsidP="003123E3">
            <w:pPr>
              <w:spacing w:line="276" w:lineRule="auto"/>
              <w:contextualSpacing/>
              <w:rPr>
                <w:rFonts w:eastAsia="Calibri" w:cs="Arial"/>
                <w:szCs w:val="24"/>
                <w:lang w:eastAsia="en-GB"/>
              </w:rPr>
            </w:pPr>
          </w:p>
        </w:tc>
        <w:tc>
          <w:tcPr>
            <w:tcW w:w="2229" w:type="dxa"/>
          </w:tcPr>
          <w:p w14:paraId="64B6CEAA" w14:textId="77777777" w:rsidR="005859BD" w:rsidRPr="00323F8A" w:rsidRDefault="005859BD" w:rsidP="003123E3">
            <w:pPr>
              <w:rPr>
                <w:rFonts w:cs="Arial"/>
                <w:b/>
                <w:bCs/>
              </w:rPr>
            </w:pPr>
            <w:r w:rsidRPr="00323F8A">
              <w:rPr>
                <w:rFonts w:cs="Arial"/>
                <w:b/>
                <w:bCs/>
              </w:rPr>
              <w:t>Waste Reduction</w:t>
            </w:r>
          </w:p>
          <w:p w14:paraId="54233728" w14:textId="77777777" w:rsidR="005859BD" w:rsidRPr="00323F8A" w:rsidRDefault="005859BD" w:rsidP="003123E3">
            <w:pPr>
              <w:rPr>
                <w:rFonts w:cs="Arial"/>
              </w:rPr>
            </w:pPr>
            <w:r w:rsidRPr="00323F8A">
              <w:rPr>
                <w:rFonts w:cs="Arial"/>
              </w:rPr>
              <w:t>Target: Divert at least 90% of construction waste from landfills.</w:t>
            </w:r>
          </w:p>
          <w:p w14:paraId="6607ECD8" w14:textId="77777777" w:rsidR="005859BD" w:rsidRPr="00323F8A" w:rsidRDefault="005859BD" w:rsidP="003123E3">
            <w:pPr>
              <w:spacing w:after="160" w:line="259" w:lineRule="auto"/>
              <w:rPr>
                <w:rFonts w:cs="Arial"/>
              </w:rPr>
            </w:pPr>
            <w:r w:rsidRPr="00323F8A">
              <w:rPr>
                <w:rFonts w:cs="Arial"/>
              </w:rPr>
              <w:t>Objective: Implement a comprehensive construction waste management plan.</w:t>
            </w:r>
          </w:p>
        </w:tc>
        <w:tc>
          <w:tcPr>
            <w:tcW w:w="3969" w:type="dxa"/>
          </w:tcPr>
          <w:p w14:paraId="59160936" w14:textId="77777777" w:rsidR="005859BD" w:rsidRPr="00EE5327" w:rsidRDefault="005859BD" w:rsidP="003123E3">
            <w:pPr>
              <w:rPr>
                <w:rFonts w:cs="Arial"/>
                <w:szCs w:val="24"/>
              </w:rPr>
            </w:pPr>
            <w:r>
              <w:rPr>
                <w:rFonts w:cs="Arial"/>
                <w:szCs w:val="24"/>
              </w:rPr>
              <w:t xml:space="preserve">First Construction project EEOC starts Feb </w:t>
            </w:r>
            <w:proofErr w:type="gramStart"/>
            <w:r>
              <w:rPr>
                <w:rFonts w:cs="Arial"/>
                <w:szCs w:val="24"/>
              </w:rPr>
              <w:t xml:space="preserve">2024 </w:t>
            </w:r>
            <w:r>
              <w:rPr>
                <w:rFonts w:cs="Arial"/>
              </w:rPr>
              <w:t xml:space="preserve"> </w:t>
            </w:r>
            <w:r w:rsidRPr="005859BD">
              <w:rPr>
                <w:rFonts w:cs="Arial"/>
              </w:rPr>
              <w:t>–</w:t>
            </w:r>
            <w:proofErr w:type="gramEnd"/>
            <w:r w:rsidRPr="005859BD">
              <w:rPr>
                <w:rFonts w:cs="Arial"/>
              </w:rPr>
              <w:t xml:space="preserve"> project due to open Sept 2025</w:t>
            </w:r>
          </w:p>
        </w:tc>
        <w:tc>
          <w:tcPr>
            <w:tcW w:w="850" w:type="dxa"/>
            <w:shd w:val="clear" w:color="auto" w:fill="FFC000" w:themeFill="accent4"/>
          </w:tcPr>
          <w:p w14:paraId="3D6C484A" w14:textId="77777777" w:rsidR="005859BD" w:rsidRPr="00EE5327" w:rsidRDefault="005859BD" w:rsidP="003123E3">
            <w:pPr>
              <w:rPr>
                <w:rFonts w:cs="Arial"/>
                <w:szCs w:val="24"/>
              </w:rPr>
            </w:pPr>
          </w:p>
        </w:tc>
      </w:tr>
      <w:tr w:rsidR="005859BD" w:rsidRPr="00971C13" w14:paraId="61184CEB" w14:textId="77777777" w:rsidTr="003123E3">
        <w:trPr>
          <w:trHeight w:val="1418"/>
        </w:trPr>
        <w:tc>
          <w:tcPr>
            <w:tcW w:w="1910" w:type="dxa"/>
            <w:vMerge/>
          </w:tcPr>
          <w:p w14:paraId="63C121B7" w14:textId="77777777" w:rsidR="005859BD" w:rsidRPr="00EE5327" w:rsidRDefault="005859BD" w:rsidP="003123E3">
            <w:pPr>
              <w:spacing w:line="276" w:lineRule="auto"/>
              <w:rPr>
                <w:rFonts w:cs="Arial"/>
                <w:b/>
                <w:szCs w:val="24"/>
                <w:lang w:eastAsia="en-GB"/>
              </w:rPr>
            </w:pPr>
          </w:p>
        </w:tc>
        <w:tc>
          <w:tcPr>
            <w:tcW w:w="2031" w:type="dxa"/>
            <w:vMerge/>
          </w:tcPr>
          <w:p w14:paraId="03374439" w14:textId="77777777" w:rsidR="005859BD" w:rsidRPr="00CB7755" w:rsidRDefault="005859BD" w:rsidP="003123E3">
            <w:pPr>
              <w:spacing w:line="276" w:lineRule="auto"/>
              <w:contextualSpacing/>
              <w:rPr>
                <w:rFonts w:eastAsia="Calibri" w:cs="Arial"/>
                <w:szCs w:val="24"/>
              </w:rPr>
            </w:pPr>
          </w:p>
        </w:tc>
        <w:tc>
          <w:tcPr>
            <w:tcW w:w="1738" w:type="dxa"/>
            <w:vMerge/>
          </w:tcPr>
          <w:p w14:paraId="7A40F0E8" w14:textId="77777777" w:rsidR="005859BD" w:rsidRPr="00CB7755" w:rsidRDefault="005859BD" w:rsidP="003123E3">
            <w:pPr>
              <w:rPr>
                <w:rFonts w:eastAsia="Arial" w:cs="Arial"/>
                <w:color w:val="000000" w:themeColor="text1"/>
                <w:szCs w:val="24"/>
              </w:rPr>
            </w:pPr>
          </w:p>
        </w:tc>
        <w:tc>
          <w:tcPr>
            <w:tcW w:w="2577" w:type="dxa"/>
            <w:vMerge/>
          </w:tcPr>
          <w:p w14:paraId="2866E8F3" w14:textId="77777777" w:rsidR="005859BD" w:rsidRPr="00CB7755" w:rsidRDefault="005859BD" w:rsidP="003123E3">
            <w:pPr>
              <w:spacing w:line="276" w:lineRule="auto"/>
              <w:contextualSpacing/>
              <w:rPr>
                <w:rFonts w:eastAsia="Calibri" w:cs="Arial"/>
                <w:szCs w:val="24"/>
                <w:lang w:eastAsia="en-GB"/>
              </w:rPr>
            </w:pPr>
          </w:p>
        </w:tc>
        <w:tc>
          <w:tcPr>
            <w:tcW w:w="2229" w:type="dxa"/>
          </w:tcPr>
          <w:p w14:paraId="0F0375A4" w14:textId="77777777" w:rsidR="005859BD" w:rsidRPr="00323F8A" w:rsidRDefault="005859BD" w:rsidP="003123E3">
            <w:pPr>
              <w:rPr>
                <w:rFonts w:cs="Arial"/>
                <w:b/>
                <w:bCs/>
              </w:rPr>
            </w:pPr>
            <w:r w:rsidRPr="00323F8A">
              <w:rPr>
                <w:rFonts w:cs="Arial"/>
                <w:b/>
                <w:bCs/>
              </w:rPr>
              <w:t>Biodiversity Enhancement</w:t>
            </w:r>
          </w:p>
          <w:p w14:paraId="12C4D35F" w14:textId="77777777" w:rsidR="005859BD" w:rsidRPr="00323F8A" w:rsidRDefault="005859BD" w:rsidP="003123E3">
            <w:pPr>
              <w:rPr>
                <w:rFonts w:cs="Arial"/>
              </w:rPr>
            </w:pPr>
            <w:r w:rsidRPr="00323F8A">
              <w:rPr>
                <w:rFonts w:cs="Arial"/>
              </w:rPr>
              <w:t xml:space="preserve">Target: Achieve a net gain in biodiversity for each project or the </w:t>
            </w:r>
            <w:proofErr w:type="gramStart"/>
            <w:r w:rsidRPr="00323F8A">
              <w:rPr>
                <w:rFonts w:cs="Arial"/>
              </w:rPr>
              <w:t>campus as a whole</w:t>
            </w:r>
            <w:proofErr w:type="gramEnd"/>
            <w:r w:rsidRPr="00323F8A">
              <w:rPr>
                <w:rFonts w:cs="Arial"/>
              </w:rPr>
              <w:t>.</w:t>
            </w:r>
          </w:p>
          <w:p w14:paraId="23ED9F3B" w14:textId="77777777" w:rsidR="005859BD" w:rsidRPr="00323F8A" w:rsidRDefault="005859BD" w:rsidP="003123E3">
            <w:pPr>
              <w:spacing w:after="160" w:line="259" w:lineRule="auto"/>
              <w:rPr>
                <w:rFonts w:cs="Arial"/>
              </w:rPr>
            </w:pPr>
            <w:r w:rsidRPr="00323F8A">
              <w:rPr>
                <w:rFonts w:cs="Arial"/>
              </w:rPr>
              <w:t>Objective: Incorporate suitable plant species in landscaping to enhance local biodiversity.</w:t>
            </w:r>
          </w:p>
        </w:tc>
        <w:tc>
          <w:tcPr>
            <w:tcW w:w="3969" w:type="dxa"/>
          </w:tcPr>
          <w:p w14:paraId="6E026B5B" w14:textId="77777777" w:rsidR="005859BD" w:rsidRPr="00EE5327" w:rsidRDefault="005859BD" w:rsidP="003123E3">
            <w:pPr>
              <w:rPr>
                <w:rFonts w:cs="Arial"/>
                <w:szCs w:val="24"/>
              </w:rPr>
            </w:pPr>
            <w:r>
              <w:rPr>
                <w:rFonts w:cs="Arial"/>
                <w:szCs w:val="24"/>
              </w:rPr>
              <w:t xml:space="preserve">First Construction project EEOC starts Feb </w:t>
            </w:r>
            <w:proofErr w:type="gramStart"/>
            <w:r>
              <w:rPr>
                <w:rFonts w:cs="Arial"/>
                <w:szCs w:val="24"/>
              </w:rPr>
              <w:t xml:space="preserve">2024 </w:t>
            </w:r>
            <w:r>
              <w:rPr>
                <w:rFonts w:cs="Arial"/>
              </w:rPr>
              <w:t xml:space="preserve"> </w:t>
            </w:r>
            <w:r w:rsidRPr="005859BD">
              <w:rPr>
                <w:rFonts w:cs="Arial"/>
              </w:rPr>
              <w:t>–</w:t>
            </w:r>
            <w:proofErr w:type="gramEnd"/>
            <w:r w:rsidRPr="005859BD">
              <w:rPr>
                <w:rFonts w:cs="Arial"/>
              </w:rPr>
              <w:t xml:space="preserve"> project due to open Sept 2025</w:t>
            </w:r>
          </w:p>
        </w:tc>
        <w:tc>
          <w:tcPr>
            <w:tcW w:w="850" w:type="dxa"/>
            <w:shd w:val="clear" w:color="auto" w:fill="FFC000" w:themeFill="accent4"/>
          </w:tcPr>
          <w:p w14:paraId="6DDD627D" w14:textId="77777777" w:rsidR="005859BD" w:rsidRPr="00EE5327" w:rsidRDefault="005859BD" w:rsidP="003123E3">
            <w:pPr>
              <w:rPr>
                <w:rFonts w:cs="Arial"/>
                <w:szCs w:val="24"/>
              </w:rPr>
            </w:pPr>
          </w:p>
        </w:tc>
      </w:tr>
      <w:tr w:rsidR="005859BD" w:rsidRPr="00971C13" w14:paraId="4393C542" w14:textId="77777777" w:rsidTr="003123E3">
        <w:trPr>
          <w:trHeight w:val="4897"/>
        </w:trPr>
        <w:tc>
          <w:tcPr>
            <w:tcW w:w="1910" w:type="dxa"/>
            <w:vMerge/>
          </w:tcPr>
          <w:p w14:paraId="7C4BC8C8" w14:textId="77777777" w:rsidR="005859BD" w:rsidRPr="00EE5327" w:rsidRDefault="005859BD" w:rsidP="003123E3">
            <w:pPr>
              <w:spacing w:line="276" w:lineRule="auto"/>
              <w:rPr>
                <w:rFonts w:cs="Arial"/>
                <w:b/>
                <w:szCs w:val="24"/>
                <w:lang w:eastAsia="en-GB"/>
              </w:rPr>
            </w:pPr>
          </w:p>
        </w:tc>
        <w:tc>
          <w:tcPr>
            <w:tcW w:w="2031" w:type="dxa"/>
            <w:vMerge/>
          </w:tcPr>
          <w:p w14:paraId="026292B4" w14:textId="77777777" w:rsidR="005859BD" w:rsidRPr="00CB7755" w:rsidRDefault="005859BD" w:rsidP="003123E3">
            <w:pPr>
              <w:spacing w:line="276" w:lineRule="auto"/>
              <w:contextualSpacing/>
              <w:rPr>
                <w:rFonts w:eastAsia="Calibri" w:cs="Arial"/>
                <w:szCs w:val="24"/>
              </w:rPr>
            </w:pPr>
          </w:p>
        </w:tc>
        <w:tc>
          <w:tcPr>
            <w:tcW w:w="1738" w:type="dxa"/>
            <w:vMerge/>
          </w:tcPr>
          <w:p w14:paraId="1AA2A230" w14:textId="77777777" w:rsidR="005859BD" w:rsidRPr="00CB7755" w:rsidRDefault="005859BD" w:rsidP="003123E3">
            <w:pPr>
              <w:rPr>
                <w:rFonts w:eastAsia="Arial" w:cs="Arial"/>
                <w:color w:val="000000" w:themeColor="text1"/>
                <w:szCs w:val="24"/>
              </w:rPr>
            </w:pPr>
          </w:p>
        </w:tc>
        <w:tc>
          <w:tcPr>
            <w:tcW w:w="2577" w:type="dxa"/>
            <w:vMerge/>
          </w:tcPr>
          <w:p w14:paraId="6C34D804" w14:textId="77777777" w:rsidR="005859BD" w:rsidRPr="00CB7755" w:rsidRDefault="005859BD" w:rsidP="003123E3">
            <w:pPr>
              <w:spacing w:line="276" w:lineRule="auto"/>
              <w:contextualSpacing/>
              <w:rPr>
                <w:rFonts w:eastAsia="Calibri" w:cs="Arial"/>
                <w:szCs w:val="24"/>
                <w:lang w:eastAsia="en-GB"/>
              </w:rPr>
            </w:pPr>
          </w:p>
        </w:tc>
        <w:tc>
          <w:tcPr>
            <w:tcW w:w="2229" w:type="dxa"/>
          </w:tcPr>
          <w:p w14:paraId="424FF45C" w14:textId="77777777" w:rsidR="005859BD" w:rsidRPr="00323F8A" w:rsidRDefault="005859BD" w:rsidP="003123E3">
            <w:pPr>
              <w:rPr>
                <w:rFonts w:cs="Arial"/>
                <w:b/>
                <w:bCs/>
              </w:rPr>
            </w:pPr>
            <w:r w:rsidRPr="00323F8A">
              <w:rPr>
                <w:rFonts w:cs="Arial"/>
                <w:b/>
                <w:bCs/>
              </w:rPr>
              <w:t>Indoor Environmental Quality</w:t>
            </w:r>
          </w:p>
          <w:p w14:paraId="105E3E46" w14:textId="77777777" w:rsidR="005859BD" w:rsidRPr="00323F8A" w:rsidRDefault="005859BD" w:rsidP="003123E3">
            <w:pPr>
              <w:rPr>
                <w:rFonts w:cs="Arial"/>
              </w:rPr>
            </w:pPr>
            <w:r w:rsidRPr="00323F8A">
              <w:rPr>
                <w:rFonts w:cs="Arial"/>
              </w:rPr>
              <w:t>Target: Maintain optimal indoor air quality and natural lighting levels.</w:t>
            </w:r>
          </w:p>
          <w:p w14:paraId="0A87B689" w14:textId="77777777" w:rsidR="005859BD" w:rsidRPr="00323F8A" w:rsidRDefault="005859BD" w:rsidP="003123E3">
            <w:pPr>
              <w:rPr>
                <w:rFonts w:cs="Arial"/>
              </w:rPr>
            </w:pPr>
            <w:r w:rsidRPr="00323F8A">
              <w:rPr>
                <w:rFonts w:cs="Arial"/>
              </w:rPr>
              <w:t>Objective: Use advanced ventilation systems to ensure fresh air circulation.</w:t>
            </w:r>
          </w:p>
          <w:p w14:paraId="1372549A" w14:textId="77777777" w:rsidR="005859BD" w:rsidRPr="00323F8A" w:rsidRDefault="005859BD" w:rsidP="003123E3">
            <w:pPr>
              <w:spacing w:after="160" w:line="259" w:lineRule="auto"/>
            </w:pPr>
            <w:r w:rsidRPr="00323F8A">
              <w:rPr>
                <w:rFonts w:cs="Arial"/>
              </w:rPr>
              <w:t>Objective: Design buildings to maximise natural light penetration while minimising glare.</w:t>
            </w:r>
          </w:p>
        </w:tc>
        <w:tc>
          <w:tcPr>
            <w:tcW w:w="3969" w:type="dxa"/>
          </w:tcPr>
          <w:p w14:paraId="24245F94" w14:textId="77777777" w:rsidR="005859BD" w:rsidRPr="00EE5327" w:rsidRDefault="005859BD" w:rsidP="003123E3">
            <w:pPr>
              <w:rPr>
                <w:rFonts w:cs="Arial"/>
                <w:szCs w:val="24"/>
              </w:rPr>
            </w:pPr>
            <w:r>
              <w:rPr>
                <w:rFonts w:cs="Arial"/>
                <w:szCs w:val="24"/>
              </w:rPr>
              <w:t xml:space="preserve">First Construction project EEOC starts Feb </w:t>
            </w:r>
            <w:proofErr w:type="gramStart"/>
            <w:r>
              <w:rPr>
                <w:rFonts w:cs="Arial"/>
                <w:szCs w:val="24"/>
              </w:rPr>
              <w:t xml:space="preserve">2024 </w:t>
            </w:r>
            <w:r>
              <w:rPr>
                <w:rFonts w:cs="Arial"/>
              </w:rPr>
              <w:t xml:space="preserve"> </w:t>
            </w:r>
            <w:r w:rsidRPr="005859BD">
              <w:rPr>
                <w:rFonts w:cs="Arial"/>
              </w:rPr>
              <w:t>–</w:t>
            </w:r>
            <w:proofErr w:type="gramEnd"/>
            <w:r w:rsidRPr="005859BD">
              <w:rPr>
                <w:rFonts w:cs="Arial"/>
              </w:rPr>
              <w:t xml:space="preserve"> project due to open Sept 2025</w:t>
            </w:r>
          </w:p>
        </w:tc>
        <w:tc>
          <w:tcPr>
            <w:tcW w:w="850" w:type="dxa"/>
            <w:shd w:val="clear" w:color="auto" w:fill="FFC000" w:themeFill="accent4"/>
          </w:tcPr>
          <w:p w14:paraId="22737D1F" w14:textId="77777777" w:rsidR="005859BD" w:rsidRPr="00EE5327" w:rsidRDefault="005859BD" w:rsidP="003123E3">
            <w:pPr>
              <w:rPr>
                <w:rFonts w:cs="Arial"/>
                <w:szCs w:val="24"/>
              </w:rPr>
            </w:pPr>
          </w:p>
        </w:tc>
      </w:tr>
      <w:bookmarkEnd w:id="1"/>
      <w:tr w:rsidR="005859BD" w:rsidRPr="00971C13" w14:paraId="0A9328C6" w14:textId="77777777" w:rsidTr="003123E3">
        <w:tc>
          <w:tcPr>
            <w:tcW w:w="1910" w:type="dxa"/>
          </w:tcPr>
          <w:p w14:paraId="17035B42" w14:textId="77777777" w:rsidR="005859BD" w:rsidRPr="00EE5327" w:rsidRDefault="005859BD" w:rsidP="003123E3">
            <w:pPr>
              <w:spacing w:line="276" w:lineRule="auto"/>
              <w:rPr>
                <w:rFonts w:cs="Arial"/>
                <w:szCs w:val="24"/>
                <w:lang w:eastAsia="en-GB"/>
              </w:rPr>
            </w:pPr>
            <w:r w:rsidRPr="00EE5327">
              <w:rPr>
                <w:rFonts w:cs="Arial"/>
                <w:b/>
                <w:szCs w:val="24"/>
                <w:lang w:eastAsia="en-GB"/>
              </w:rPr>
              <w:t>Ethical Investment</w:t>
            </w:r>
            <w:r w:rsidRPr="00EE5327">
              <w:rPr>
                <w:rFonts w:cs="Arial"/>
                <w:szCs w:val="24"/>
                <w:lang w:eastAsia="en-GB"/>
              </w:rPr>
              <w:t xml:space="preserve"> To invest our funds with due consideration for ethical, environmental, corporate governance and social issues.</w:t>
            </w:r>
          </w:p>
          <w:p w14:paraId="76D0A420" w14:textId="77777777" w:rsidR="005859BD" w:rsidRPr="00EE5327" w:rsidRDefault="005859BD" w:rsidP="003123E3">
            <w:pPr>
              <w:rPr>
                <w:rFonts w:cs="Arial"/>
                <w:szCs w:val="24"/>
              </w:rPr>
            </w:pPr>
          </w:p>
        </w:tc>
        <w:tc>
          <w:tcPr>
            <w:tcW w:w="2031" w:type="dxa"/>
          </w:tcPr>
          <w:p w14:paraId="3D3565D2" w14:textId="77777777" w:rsidR="005859BD" w:rsidRPr="00EE5327" w:rsidRDefault="005859BD" w:rsidP="003123E3">
            <w:pPr>
              <w:spacing w:line="276" w:lineRule="auto"/>
              <w:contextualSpacing/>
              <w:rPr>
                <w:rFonts w:eastAsia="Calibri" w:cs="Arial"/>
                <w:szCs w:val="24"/>
              </w:rPr>
            </w:pPr>
            <w:r w:rsidRPr="00EE5327">
              <w:rPr>
                <w:rFonts w:eastAsia="Calibri" w:cs="Arial"/>
                <w:szCs w:val="24"/>
              </w:rPr>
              <w:t xml:space="preserve">To develop, adopt and adhere to an ethical investment policy </w:t>
            </w:r>
            <w:r>
              <w:rPr>
                <w:rFonts w:eastAsia="Calibri" w:cs="Arial"/>
                <w:szCs w:val="24"/>
              </w:rPr>
              <w:t>and an ethical banking policy</w:t>
            </w:r>
          </w:p>
          <w:p w14:paraId="44900F6B" w14:textId="77777777" w:rsidR="005859BD" w:rsidRPr="00EE5327" w:rsidRDefault="005859BD" w:rsidP="003123E3">
            <w:pPr>
              <w:rPr>
                <w:rFonts w:cs="Arial"/>
                <w:szCs w:val="24"/>
              </w:rPr>
            </w:pPr>
          </w:p>
        </w:tc>
        <w:tc>
          <w:tcPr>
            <w:tcW w:w="1738" w:type="dxa"/>
          </w:tcPr>
          <w:p w14:paraId="65AC4573" w14:textId="77777777" w:rsidR="005859BD" w:rsidRPr="00CB7755" w:rsidRDefault="005859BD" w:rsidP="003123E3">
            <w:pPr>
              <w:rPr>
                <w:rFonts w:eastAsia="Arial" w:cs="Arial"/>
                <w:color w:val="000000" w:themeColor="text1"/>
                <w:szCs w:val="24"/>
              </w:rPr>
            </w:pPr>
            <w:r w:rsidRPr="00CB7755">
              <w:rPr>
                <w:rFonts w:eastAsia="Arial" w:cs="Arial"/>
                <w:color w:val="000000" w:themeColor="text1"/>
                <w:szCs w:val="24"/>
              </w:rPr>
              <w:t>Executive Director of Finance</w:t>
            </w:r>
          </w:p>
        </w:tc>
        <w:tc>
          <w:tcPr>
            <w:tcW w:w="2577" w:type="dxa"/>
          </w:tcPr>
          <w:p w14:paraId="1CF134DB" w14:textId="77777777" w:rsidR="005859BD" w:rsidRDefault="005859BD" w:rsidP="003123E3">
            <w:pPr>
              <w:spacing w:line="276" w:lineRule="auto"/>
              <w:contextualSpacing/>
              <w:rPr>
                <w:rFonts w:eastAsia="Calibri" w:cs="Arial"/>
                <w:szCs w:val="24"/>
              </w:rPr>
            </w:pPr>
            <w:r w:rsidRPr="00CB7755">
              <w:rPr>
                <w:rFonts w:eastAsia="Calibri" w:cs="Arial"/>
                <w:szCs w:val="24"/>
              </w:rPr>
              <w:t>Maintain compliance with the Ethical Investment Policy</w:t>
            </w:r>
            <w:r>
              <w:rPr>
                <w:rFonts w:eastAsia="Calibri" w:cs="Arial"/>
                <w:szCs w:val="24"/>
              </w:rPr>
              <w:t xml:space="preserve"> and Ethical Banking policy.</w:t>
            </w:r>
          </w:p>
          <w:p w14:paraId="6C85747F" w14:textId="77777777" w:rsidR="005859BD" w:rsidRDefault="005859BD" w:rsidP="003123E3">
            <w:pPr>
              <w:spacing w:line="276" w:lineRule="auto"/>
              <w:contextualSpacing/>
              <w:rPr>
                <w:rFonts w:eastAsia="Calibri" w:cs="Arial"/>
                <w:szCs w:val="24"/>
              </w:rPr>
            </w:pPr>
          </w:p>
          <w:p w14:paraId="56D31C27" w14:textId="77777777" w:rsidR="005859BD" w:rsidRPr="00CB7755" w:rsidRDefault="005859BD" w:rsidP="003123E3">
            <w:pPr>
              <w:spacing w:line="276" w:lineRule="auto"/>
              <w:contextualSpacing/>
              <w:rPr>
                <w:rFonts w:eastAsia="Calibri" w:cs="Arial"/>
                <w:szCs w:val="24"/>
              </w:rPr>
            </w:pPr>
            <w:r>
              <w:rPr>
                <w:rFonts w:eastAsia="Calibri" w:cs="Arial"/>
                <w:szCs w:val="24"/>
              </w:rPr>
              <w:t>Structure/membership of committee that oversees investments and minutes of meetings</w:t>
            </w:r>
          </w:p>
          <w:p w14:paraId="7BEBF349" w14:textId="77777777" w:rsidR="005859BD" w:rsidRPr="00CB7755" w:rsidRDefault="005859BD" w:rsidP="003123E3">
            <w:pPr>
              <w:rPr>
                <w:rFonts w:cs="Arial"/>
                <w:szCs w:val="24"/>
              </w:rPr>
            </w:pPr>
          </w:p>
        </w:tc>
        <w:tc>
          <w:tcPr>
            <w:tcW w:w="2229" w:type="dxa"/>
          </w:tcPr>
          <w:p w14:paraId="25E11FAC" w14:textId="77777777" w:rsidR="005859BD" w:rsidRDefault="005859BD" w:rsidP="003123E3">
            <w:pPr>
              <w:spacing w:line="276" w:lineRule="auto"/>
              <w:contextualSpacing/>
              <w:rPr>
                <w:rFonts w:eastAsia="Calibri" w:cs="Arial"/>
                <w:szCs w:val="24"/>
              </w:rPr>
            </w:pPr>
            <w:r>
              <w:rPr>
                <w:rFonts w:eastAsia="Calibri" w:cs="Arial"/>
                <w:szCs w:val="24"/>
              </w:rPr>
              <w:t>Three yearly review and publication of the</w:t>
            </w:r>
            <w:r w:rsidRPr="00CB7755">
              <w:rPr>
                <w:rFonts w:eastAsia="Calibri" w:cs="Arial"/>
                <w:szCs w:val="24"/>
              </w:rPr>
              <w:t xml:space="preserve"> Ethical Investment Policy</w:t>
            </w:r>
            <w:r>
              <w:rPr>
                <w:rFonts w:eastAsia="Calibri" w:cs="Arial"/>
                <w:szCs w:val="24"/>
              </w:rPr>
              <w:t xml:space="preserve"> and ethical banking policy on the website</w:t>
            </w:r>
            <w:r w:rsidRPr="00CB7755">
              <w:rPr>
                <w:rFonts w:eastAsia="Calibri" w:cs="Arial"/>
                <w:szCs w:val="24"/>
              </w:rPr>
              <w:t>.</w:t>
            </w:r>
          </w:p>
          <w:p w14:paraId="4888CF8B" w14:textId="77777777" w:rsidR="005859BD" w:rsidRDefault="005859BD" w:rsidP="003123E3">
            <w:pPr>
              <w:spacing w:line="276" w:lineRule="auto"/>
              <w:contextualSpacing/>
              <w:rPr>
                <w:rFonts w:eastAsia="Calibri" w:cs="Arial"/>
                <w:szCs w:val="24"/>
              </w:rPr>
            </w:pPr>
          </w:p>
          <w:p w14:paraId="438EDAF7" w14:textId="77777777" w:rsidR="005859BD" w:rsidRDefault="005859BD" w:rsidP="003123E3">
            <w:pPr>
              <w:spacing w:line="276" w:lineRule="auto"/>
              <w:contextualSpacing/>
              <w:rPr>
                <w:rFonts w:eastAsia="Calibri" w:cs="Arial"/>
                <w:szCs w:val="24"/>
              </w:rPr>
            </w:pPr>
            <w:r>
              <w:rPr>
                <w:rFonts w:eastAsia="Calibri" w:cs="Arial"/>
                <w:szCs w:val="24"/>
              </w:rPr>
              <w:t>List investments annually on website</w:t>
            </w:r>
          </w:p>
          <w:p w14:paraId="5A731CE8" w14:textId="77777777" w:rsidR="005859BD" w:rsidRDefault="005859BD" w:rsidP="003123E3">
            <w:pPr>
              <w:spacing w:line="276" w:lineRule="auto"/>
              <w:contextualSpacing/>
              <w:rPr>
                <w:rFonts w:eastAsia="Calibri" w:cs="Arial"/>
                <w:szCs w:val="24"/>
              </w:rPr>
            </w:pPr>
          </w:p>
          <w:p w14:paraId="0D28CEB2" w14:textId="77777777" w:rsidR="005859BD" w:rsidRPr="00CB7755" w:rsidRDefault="005859BD" w:rsidP="003123E3">
            <w:pPr>
              <w:spacing w:line="276" w:lineRule="auto"/>
              <w:contextualSpacing/>
              <w:rPr>
                <w:rFonts w:eastAsia="Calibri" w:cs="Arial"/>
                <w:szCs w:val="24"/>
              </w:rPr>
            </w:pPr>
            <w:r>
              <w:rPr>
                <w:rFonts w:eastAsia="Calibri" w:cs="Arial"/>
                <w:szCs w:val="24"/>
              </w:rPr>
              <w:t>Minutes of meetings publicly available</w:t>
            </w:r>
          </w:p>
          <w:p w14:paraId="718E310B" w14:textId="77777777" w:rsidR="005859BD" w:rsidRPr="00CB7755" w:rsidRDefault="005859BD" w:rsidP="003123E3">
            <w:pPr>
              <w:rPr>
                <w:rFonts w:cs="Arial"/>
                <w:szCs w:val="24"/>
              </w:rPr>
            </w:pPr>
          </w:p>
        </w:tc>
        <w:tc>
          <w:tcPr>
            <w:tcW w:w="3969" w:type="dxa"/>
          </w:tcPr>
          <w:p w14:paraId="76FC5D8B" w14:textId="77777777" w:rsidR="005859BD" w:rsidRDefault="005859BD" w:rsidP="003123E3">
            <w:pPr>
              <w:rPr>
                <w:rFonts w:cs="Arial"/>
                <w:szCs w:val="24"/>
              </w:rPr>
            </w:pPr>
            <w:r>
              <w:rPr>
                <w:rFonts w:cs="Arial"/>
                <w:szCs w:val="24"/>
              </w:rPr>
              <w:t>Treasury Management policy reviewed and updated on the website in August 2023.</w:t>
            </w:r>
          </w:p>
          <w:p w14:paraId="4A9D82B9" w14:textId="77777777" w:rsidR="005859BD" w:rsidRDefault="005859BD" w:rsidP="003123E3">
            <w:pPr>
              <w:rPr>
                <w:rFonts w:cs="Arial"/>
                <w:szCs w:val="24"/>
              </w:rPr>
            </w:pPr>
          </w:p>
          <w:p w14:paraId="17ACDC56" w14:textId="77777777" w:rsidR="005859BD" w:rsidRPr="00BD1AC8" w:rsidRDefault="005859BD" w:rsidP="003123E3">
            <w:pPr>
              <w:rPr>
                <w:rFonts w:cs="Arial"/>
                <w:szCs w:val="24"/>
              </w:rPr>
            </w:pPr>
            <w:r w:rsidRPr="00BD1AC8">
              <w:rPr>
                <w:rFonts w:cs="Arial"/>
                <w:szCs w:val="24"/>
              </w:rPr>
              <w:t>The University currently do not make investments,</w:t>
            </w:r>
            <w:r>
              <w:rPr>
                <w:rFonts w:cs="Arial"/>
                <w:szCs w:val="24"/>
              </w:rPr>
              <w:t xml:space="preserve"> and this is stated on the website</w:t>
            </w:r>
          </w:p>
          <w:p w14:paraId="5D8D7CA6" w14:textId="77777777" w:rsidR="005859BD" w:rsidRPr="00BD1AC8" w:rsidRDefault="005859BD" w:rsidP="003123E3">
            <w:pPr>
              <w:rPr>
                <w:rFonts w:cs="Arial"/>
                <w:szCs w:val="24"/>
              </w:rPr>
            </w:pPr>
          </w:p>
          <w:p w14:paraId="17F3C8FE" w14:textId="77777777" w:rsidR="005859BD" w:rsidRPr="00EE5327" w:rsidRDefault="005859BD" w:rsidP="003123E3">
            <w:pPr>
              <w:rPr>
                <w:rFonts w:cs="Arial"/>
                <w:szCs w:val="24"/>
              </w:rPr>
            </w:pPr>
            <w:r w:rsidRPr="00BD1AC8">
              <w:rPr>
                <w:rFonts w:cs="Arial"/>
                <w:szCs w:val="24"/>
              </w:rPr>
              <w:t>There are no minutes available as the University currently do not have investments</w:t>
            </w:r>
          </w:p>
        </w:tc>
        <w:tc>
          <w:tcPr>
            <w:tcW w:w="850" w:type="dxa"/>
            <w:shd w:val="clear" w:color="auto" w:fill="00B050"/>
          </w:tcPr>
          <w:p w14:paraId="7E728632" w14:textId="77777777" w:rsidR="005859BD" w:rsidRPr="00EE5327" w:rsidRDefault="005859BD" w:rsidP="003123E3">
            <w:pPr>
              <w:rPr>
                <w:rFonts w:cs="Arial"/>
                <w:szCs w:val="24"/>
              </w:rPr>
            </w:pPr>
          </w:p>
        </w:tc>
      </w:tr>
      <w:tr w:rsidR="005859BD" w:rsidRPr="00971C13" w14:paraId="032A000B" w14:textId="77777777" w:rsidTr="003123E3">
        <w:trPr>
          <w:trHeight w:val="1627"/>
        </w:trPr>
        <w:tc>
          <w:tcPr>
            <w:tcW w:w="1910" w:type="dxa"/>
            <w:vMerge w:val="restart"/>
          </w:tcPr>
          <w:p w14:paraId="4A8FEA1A" w14:textId="77777777" w:rsidR="005859BD" w:rsidRPr="00EE5327" w:rsidRDefault="005859BD" w:rsidP="003123E3">
            <w:pPr>
              <w:spacing w:line="276" w:lineRule="auto"/>
              <w:rPr>
                <w:rFonts w:cs="Arial"/>
                <w:b/>
                <w:szCs w:val="24"/>
              </w:rPr>
            </w:pPr>
            <w:r w:rsidRPr="00EE5327">
              <w:rPr>
                <w:rFonts w:cs="Arial"/>
                <w:b/>
                <w:szCs w:val="24"/>
              </w:rPr>
              <w:t xml:space="preserve">Sustainable Procurement </w:t>
            </w:r>
          </w:p>
          <w:p w14:paraId="0E14CDCD" w14:textId="77777777" w:rsidR="005859BD" w:rsidRPr="00EE5327" w:rsidRDefault="005859BD" w:rsidP="003123E3">
            <w:pPr>
              <w:spacing w:line="276" w:lineRule="auto"/>
              <w:rPr>
                <w:rFonts w:cs="Arial"/>
                <w:szCs w:val="24"/>
              </w:rPr>
            </w:pPr>
            <w:r w:rsidRPr="00EE5327">
              <w:rPr>
                <w:rFonts w:cs="Arial"/>
                <w:szCs w:val="24"/>
              </w:rPr>
              <w:t>To positively influence the environmental performance of supplier’s goods and services and to ensure procurement is carried out in a socially responsible manner.</w:t>
            </w:r>
          </w:p>
          <w:p w14:paraId="4F27E998" w14:textId="77777777" w:rsidR="005859BD" w:rsidRPr="00EE5327" w:rsidRDefault="005859BD" w:rsidP="003123E3">
            <w:pPr>
              <w:spacing w:line="276" w:lineRule="auto"/>
              <w:rPr>
                <w:rFonts w:cs="Arial"/>
                <w:szCs w:val="24"/>
              </w:rPr>
            </w:pPr>
          </w:p>
          <w:p w14:paraId="493947EE" w14:textId="77777777" w:rsidR="005859BD" w:rsidRPr="00EE5327" w:rsidRDefault="005859BD" w:rsidP="003123E3">
            <w:pPr>
              <w:rPr>
                <w:rFonts w:cs="Arial"/>
                <w:szCs w:val="24"/>
              </w:rPr>
            </w:pPr>
          </w:p>
        </w:tc>
        <w:tc>
          <w:tcPr>
            <w:tcW w:w="2031" w:type="dxa"/>
            <w:vMerge w:val="restart"/>
          </w:tcPr>
          <w:p w14:paraId="35895BE4" w14:textId="77777777" w:rsidR="005859BD" w:rsidRDefault="005859BD" w:rsidP="003123E3">
            <w:pPr>
              <w:spacing w:line="276" w:lineRule="auto"/>
              <w:contextualSpacing/>
              <w:rPr>
                <w:rFonts w:eastAsia="Calibri" w:cs="Arial"/>
                <w:szCs w:val="24"/>
              </w:rPr>
            </w:pPr>
            <w:r w:rsidRPr="00EE5327">
              <w:rPr>
                <w:rFonts w:eastAsia="Calibri" w:cs="Arial"/>
                <w:szCs w:val="24"/>
              </w:rPr>
              <w:t>To review, implement and communicate a sustainable procurement policy and processes.</w:t>
            </w:r>
          </w:p>
          <w:p w14:paraId="7196F8EA" w14:textId="77777777" w:rsidR="005859BD" w:rsidRPr="00EE5327" w:rsidRDefault="005859BD" w:rsidP="003123E3">
            <w:pPr>
              <w:spacing w:line="276" w:lineRule="auto"/>
              <w:contextualSpacing/>
              <w:rPr>
                <w:rFonts w:eastAsia="Calibri" w:cs="Arial"/>
                <w:szCs w:val="24"/>
              </w:rPr>
            </w:pPr>
          </w:p>
          <w:p w14:paraId="47D826F6" w14:textId="77777777" w:rsidR="005859BD" w:rsidRDefault="005859BD" w:rsidP="003123E3">
            <w:pPr>
              <w:spacing w:line="276" w:lineRule="auto"/>
              <w:contextualSpacing/>
              <w:rPr>
                <w:rFonts w:cs="Arial"/>
                <w:szCs w:val="24"/>
              </w:rPr>
            </w:pPr>
          </w:p>
          <w:p w14:paraId="4A5B923E" w14:textId="77777777" w:rsidR="005859BD" w:rsidRPr="00EE5327" w:rsidRDefault="005859BD" w:rsidP="003123E3">
            <w:pPr>
              <w:spacing w:line="276" w:lineRule="auto"/>
              <w:contextualSpacing/>
              <w:rPr>
                <w:rFonts w:cs="Arial"/>
                <w:szCs w:val="24"/>
              </w:rPr>
            </w:pPr>
            <w:r>
              <w:rPr>
                <w:rFonts w:cs="Arial"/>
                <w:szCs w:val="24"/>
              </w:rPr>
              <w:t>To become a living wage University and seek equality for outsourced workers</w:t>
            </w:r>
          </w:p>
        </w:tc>
        <w:tc>
          <w:tcPr>
            <w:tcW w:w="1738" w:type="dxa"/>
            <w:vMerge w:val="restart"/>
          </w:tcPr>
          <w:p w14:paraId="36063D6D" w14:textId="77777777" w:rsidR="005859BD" w:rsidRPr="00CB7755" w:rsidRDefault="005859BD" w:rsidP="003123E3">
            <w:pPr>
              <w:rPr>
                <w:rFonts w:eastAsia="Arial" w:cs="Arial"/>
                <w:color w:val="000000" w:themeColor="text1"/>
                <w:szCs w:val="24"/>
              </w:rPr>
            </w:pPr>
            <w:r w:rsidRPr="00CB7755">
              <w:rPr>
                <w:rFonts w:eastAsia="Arial" w:cs="Arial"/>
                <w:color w:val="000000" w:themeColor="text1"/>
                <w:szCs w:val="24"/>
              </w:rPr>
              <w:t>Procurement Manager</w:t>
            </w:r>
          </w:p>
          <w:p w14:paraId="286F3D77" w14:textId="77777777" w:rsidR="005859BD" w:rsidRPr="00CB7755" w:rsidRDefault="005859BD" w:rsidP="003123E3">
            <w:pPr>
              <w:rPr>
                <w:rFonts w:eastAsia="Arial" w:cs="Arial"/>
                <w:color w:val="000000" w:themeColor="text1"/>
                <w:szCs w:val="24"/>
              </w:rPr>
            </w:pPr>
          </w:p>
          <w:p w14:paraId="4E95C0EB" w14:textId="77777777" w:rsidR="005859BD" w:rsidRPr="00CB7755" w:rsidRDefault="005859BD" w:rsidP="003123E3">
            <w:pPr>
              <w:rPr>
                <w:rFonts w:eastAsia="Arial" w:cs="Arial"/>
                <w:color w:val="000000" w:themeColor="text1"/>
                <w:szCs w:val="24"/>
              </w:rPr>
            </w:pPr>
            <w:r w:rsidRPr="00CB7755">
              <w:rPr>
                <w:rFonts w:eastAsia="Arial" w:cs="Arial"/>
                <w:color w:val="000000" w:themeColor="text1"/>
                <w:szCs w:val="24"/>
              </w:rPr>
              <w:t xml:space="preserve">SHE </w:t>
            </w:r>
            <w:r>
              <w:rPr>
                <w:rFonts w:eastAsia="Arial" w:cs="Arial"/>
                <w:color w:val="000000" w:themeColor="text1"/>
                <w:szCs w:val="24"/>
              </w:rPr>
              <w:t>Manager</w:t>
            </w:r>
          </w:p>
          <w:p w14:paraId="6216C42C" w14:textId="77777777" w:rsidR="005859BD" w:rsidRPr="00CB7755" w:rsidRDefault="005859BD" w:rsidP="003123E3">
            <w:pPr>
              <w:rPr>
                <w:rFonts w:eastAsia="Arial" w:cs="Arial"/>
                <w:color w:val="000000" w:themeColor="text1"/>
                <w:szCs w:val="24"/>
              </w:rPr>
            </w:pPr>
          </w:p>
          <w:p w14:paraId="1E70ACCB" w14:textId="77777777" w:rsidR="005859BD" w:rsidRPr="00CB7755" w:rsidRDefault="005859BD" w:rsidP="003123E3">
            <w:pPr>
              <w:rPr>
                <w:rFonts w:eastAsia="Arial" w:cs="Arial"/>
                <w:color w:val="000000" w:themeColor="text1"/>
                <w:szCs w:val="24"/>
              </w:rPr>
            </w:pPr>
            <w:r w:rsidRPr="00CB7755">
              <w:rPr>
                <w:rFonts w:eastAsia="Arial" w:cs="Arial"/>
                <w:color w:val="000000" w:themeColor="text1"/>
                <w:szCs w:val="24"/>
              </w:rPr>
              <w:t>Students Union</w:t>
            </w:r>
          </w:p>
          <w:p w14:paraId="63A1B54C" w14:textId="77777777" w:rsidR="005859BD" w:rsidRPr="00CB7755" w:rsidRDefault="005859BD" w:rsidP="003123E3">
            <w:pPr>
              <w:rPr>
                <w:rFonts w:eastAsia="Arial" w:cs="Arial"/>
                <w:color w:val="000000" w:themeColor="text1"/>
                <w:szCs w:val="24"/>
              </w:rPr>
            </w:pPr>
          </w:p>
          <w:p w14:paraId="4DB4FE5F" w14:textId="77777777" w:rsidR="005859BD" w:rsidRDefault="005859BD" w:rsidP="003123E3">
            <w:pPr>
              <w:rPr>
                <w:rFonts w:eastAsia="Arial" w:cs="Arial"/>
                <w:color w:val="000000" w:themeColor="text1"/>
                <w:szCs w:val="24"/>
              </w:rPr>
            </w:pPr>
            <w:r w:rsidRPr="00CB7755">
              <w:rPr>
                <w:rFonts w:eastAsia="Arial" w:cs="Arial"/>
                <w:color w:val="000000" w:themeColor="text1"/>
                <w:szCs w:val="24"/>
              </w:rPr>
              <w:t>Catering Contractor</w:t>
            </w:r>
          </w:p>
          <w:p w14:paraId="338F7394" w14:textId="77777777" w:rsidR="005859BD" w:rsidRDefault="005859BD" w:rsidP="003123E3">
            <w:pPr>
              <w:rPr>
                <w:rFonts w:eastAsia="Arial" w:cs="Arial"/>
                <w:color w:val="000000" w:themeColor="text1"/>
                <w:szCs w:val="24"/>
              </w:rPr>
            </w:pPr>
          </w:p>
          <w:p w14:paraId="2151D247" w14:textId="77777777" w:rsidR="005859BD" w:rsidRDefault="005859BD" w:rsidP="003123E3">
            <w:pPr>
              <w:rPr>
                <w:rFonts w:eastAsia="Arial" w:cs="Arial"/>
                <w:color w:val="000000" w:themeColor="text1"/>
                <w:szCs w:val="24"/>
              </w:rPr>
            </w:pPr>
          </w:p>
          <w:p w14:paraId="5AFCBBA4" w14:textId="77777777" w:rsidR="005859BD" w:rsidRPr="00CB7755" w:rsidRDefault="005859BD" w:rsidP="003123E3">
            <w:pPr>
              <w:rPr>
                <w:rFonts w:eastAsia="Arial" w:cs="Arial"/>
                <w:color w:val="000000" w:themeColor="text1"/>
                <w:szCs w:val="24"/>
              </w:rPr>
            </w:pPr>
            <w:r>
              <w:rPr>
                <w:rFonts w:eastAsia="Arial" w:cs="Arial"/>
                <w:color w:val="000000" w:themeColor="text1"/>
                <w:szCs w:val="24"/>
              </w:rPr>
              <w:t>HR Dept</w:t>
            </w:r>
          </w:p>
        </w:tc>
        <w:tc>
          <w:tcPr>
            <w:tcW w:w="2577" w:type="dxa"/>
          </w:tcPr>
          <w:p w14:paraId="2CB77838" w14:textId="77777777" w:rsidR="005859BD" w:rsidRDefault="005859BD" w:rsidP="003123E3">
            <w:pPr>
              <w:spacing w:line="276" w:lineRule="auto"/>
              <w:contextualSpacing/>
              <w:rPr>
                <w:rFonts w:eastAsia="Calibri" w:cs="Arial"/>
                <w:szCs w:val="24"/>
              </w:rPr>
            </w:pPr>
            <w:r w:rsidRPr="00CB7755">
              <w:rPr>
                <w:rFonts w:eastAsia="Calibri" w:cs="Arial"/>
                <w:szCs w:val="24"/>
              </w:rPr>
              <w:t>Review and communication of sustainable procurement policy every 3 years.</w:t>
            </w:r>
          </w:p>
          <w:p w14:paraId="158BB691" w14:textId="77777777" w:rsidR="005859BD" w:rsidRPr="00CB7755" w:rsidRDefault="005859BD" w:rsidP="003123E3">
            <w:pPr>
              <w:spacing w:line="276" w:lineRule="auto"/>
              <w:contextualSpacing/>
              <w:rPr>
                <w:rFonts w:eastAsia="Calibri" w:cs="Arial"/>
                <w:szCs w:val="24"/>
              </w:rPr>
            </w:pPr>
          </w:p>
          <w:p w14:paraId="2BE79153" w14:textId="77777777" w:rsidR="005859BD" w:rsidRDefault="005859BD" w:rsidP="003123E3">
            <w:pPr>
              <w:rPr>
                <w:rFonts w:cs="Arial"/>
                <w:szCs w:val="24"/>
              </w:rPr>
            </w:pPr>
          </w:p>
          <w:p w14:paraId="6DBEDCEA" w14:textId="77777777" w:rsidR="005859BD" w:rsidRPr="00CB7755" w:rsidRDefault="005859BD" w:rsidP="003123E3">
            <w:pPr>
              <w:rPr>
                <w:rFonts w:cs="Arial"/>
                <w:szCs w:val="24"/>
              </w:rPr>
            </w:pPr>
          </w:p>
        </w:tc>
        <w:tc>
          <w:tcPr>
            <w:tcW w:w="2229" w:type="dxa"/>
          </w:tcPr>
          <w:p w14:paraId="4E2DECF3" w14:textId="77777777" w:rsidR="005859BD" w:rsidRDefault="005859BD" w:rsidP="003123E3">
            <w:pPr>
              <w:spacing w:line="276" w:lineRule="auto"/>
              <w:contextualSpacing/>
              <w:rPr>
                <w:rFonts w:eastAsia="Calibri" w:cs="Arial"/>
                <w:szCs w:val="24"/>
              </w:rPr>
            </w:pPr>
            <w:r w:rsidRPr="00CB7755">
              <w:rPr>
                <w:rFonts w:eastAsia="Calibri" w:cs="Arial"/>
                <w:szCs w:val="24"/>
              </w:rPr>
              <w:t>Review of</w:t>
            </w:r>
            <w:r>
              <w:rPr>
                <w:rFonts w:eastAsia="Calibri" w:cs="Arial"/>
                <w:szCs w:val="24"/>
              </w:rPr>
              <w:t xml:space="preserve"> sustainable procurement</w:t>
            </w:r>
            <w:r w:rsidRPr="00CB7755">
              <w:rPr>
                <w:rFonts w:eastAsia="Calibri" w:cs="Arial"/>
                <w:szCs w:val="24"/>
              </w:rPr>
              <w:t xml:space="preserve"> policy every 3 years.</w:t>
            </w:r>
            <w:r>
              <w:rPr>
                <w:rFonts w:eastAsia="Calibri" w:cs="Arial"/>
                <w:szCs w:val="24"/>
              </w:rPr>
              <w:t xml:space="preserve"> </w:t>
            </w:r>
          </w:p>
          <w:p w14:paraId="52E80E80" w14:textId="77777777" w:rsidR="005859BD" w:rsidRPr="00CB7755" w:rsidRDefault="005859BD" w:rsidP="003123E3">
            <w:pPr>
              <w:spacing w:line="276" w:lineRule="auto"/>
              <w:contextualSpacing/>
              <w:rPr>
                <w:rFonts w:eastAsia="Calibri" w:cs="Arial"/>
                <w:szCs w:val="24"/>
              </w:rPr>
            </w:pPr>
          </w:p>
          <w:p w14:paraId="2B8137BE" w14:textId="77777777" w:rsidR="005859BD" w:rsidRPr="00CB7755" w:rsidRDefault="005859BD" w:rsidP="003123E3">
            <w:pPr>
              <w:spacing w:line="276" w:lineRule="auto"/>
              <w:contextualSpacing/>
              <w:rPr>
                <w:rFonts w:cs="Arial"/>
                <w:szCs w:val="24"/>
              </w:rPr>
            </w:pPr>
          </w:p>
        </w:tc>
        <w:tc>
          <w:tcPr>
            <w:tcW w:w="3969" w:type="dxa"/>
          </w:tcPr>
          <w:p w14:paraId="17443570" w14:textId="77777777" w:rsidR="005859BD" w:rsidRPr="00EE5327" w:rsidRDefault="005859BD" w:rsidP="003123E3">
            <w:pPr>
              <w:rPr>
                <w:rFonts w:cs="Arial"/>
                <w:szCs w:val="24"/>
              </w:rPr>
            </w:pPr>
            <w:r w:rsidRPr="00F76B5C">
              <w:rPr>
                <w:rFonts w:cs="Arial"/>
                <w:szCs w:val="24"/>
              </w:rPr>
              <w:t>Policy required review in September 2021. Currently with Procurement Manager</w:t>
            </w:r>
          </w:p>
        </w:tc>
        <w:tc>
          <w:tcPr>
            <w:tcW w:w="850" w:type="dxa"/>
            <w:shd w:val="clear" w:color="auto" w:fill="FF0000"/>
          </w:tcPr>
          <w:p w14:paraId="2EC2D31E" w14:textId="77777777" w:rsidR="005859BD" w:rsidRPr="00EE5327" w:rsidRDefault="005859BD" w:rsidP="003123E3">
            <w:pPr>
              <w:rPr>
                <w:rFonts w:cs="Arial"/>
                <w:szCs w:val="24"/>
              </w:rPr>
            </w:pPr>
          </w:p>
        </w:tc>
      </w:tr>
      <w:tr w:rsidR="005859BD" w:rsidRPr="00971C13" w14:paraId="08B5C3AB" w14:textId="77777777" w:rsidTr="003123E3">
        <w:trPr>
          <w:trHeight w:val="1293"/>
        </w:trPr>
        <w:tc>
          <w:tcPr>
            <w:tcW w:w="1910" w:type="dxa"/>
            <w:vMerge/>
          </w:tcPr>
          <w:p w14:paraId="7D5046D0" w14:textId="77777777" w:rsidR="005859BD" w:rsidRPr="00EE5327" w:rsidRDefault="005859BD" w:rsidP="003123E3">
            <w:pPr>
              <w:spacing w:line="276" w:lineRule="auto"/>
              <w:rPr>
                <w:rFonts w:cs="Arial"/>
                <w:b/>
                <w:szCs w:val="24"/>
              </w:rPr>
            </w:pPr>
          </w:p>
        </w:tc>
        <w:tc>
          <w:tcPr>
            <w:tcW w:w="2031" w:type="dxa"/>
            <w:vMerge/>
          </w:tcPr>
          <w:p w14:paraId="0BB988D6" w14:textId="77777777" w:rsidR="005859BD" w:rsidRPr="00EE5327" w:rsidRDefault="005859BD" w:rsidP="003123E3">
            <w:pPr>
              <w:spacing w:line="276" w:lineRule="auto"/>
              <w:contextualSpacing/>
              <w:rPr>
                <w:rFonts w:eastAsia="Calibri" w:cs="Arial"/>
                <w:szCs w:val="24"/>
              </w:rPr>
            </w:pPr>
          </w:p>
        </w:tc>
        <w:tc>
          <w:tcPr>
            <w:tcW w:w="1738" w:type="dxa"/>
            <w:vMerge/>
          </w:tcPr>
          <w:p w14:paraId="67C33A1A" w14:textId="77777777" w:rsidR="005859BD" w:rsidRPr="00CB7755" w:rsidRDefault="005859BD" w:rsidP="003123E3">
            <w:pPr>
              <w:rPr>
                <w:rFonts w:eastAsia="Arial" w:cs="Arial"/>
                <w:color w:val="000000" w:themeColor="text1"/>
                <w:szCs w:val="24"/>
              </w:rPr>
            </w:pPr>
          </w:p>
        </w:tc>
        <w:tc>
          <w:tcPr>
            <w:tcW w:w="2577" w:type="dxa"/>
          </w:tcPr>
          <w:p w14:paraId="4798F8C5" w14:textId="77777777" w:rsidR="005859BD" w:rsidRDefault="005859BD" w:rsidP="003123E3">
            <w:pPr>
              <w:rPr>
                <w:rFonts w:cs="Arial"/>
                <w:szCs w:val="24"/>
              </w:rPr>
            </w:pPr>
            <w:r>
              <w:rPr>
                <w:rFonts w:cs="Arial"/>
                <w:szCs w:val="24"/>
              </w:rPr>
              <w:t>Living Wage accreditation achieved</w:t>
            </w:r>
          </w:p>
          <w:p w14:paraId="528C8B09" w14:textId="77777777" w:rsidR="005859BD" w:rsidRPr="00CB7755" w:rsidRDefault="005859BD" w:rsidP="003123E3">
            <w:pPr>
              <w:spacing w:line="276" w:lineRule="auto"/>
              <w:contextualSpacing/>
              <w:rPr>
                <w:rFonts w:eastAsia="Calibri" w:cs="Arial"/>
                <w:szCs w:val="24"/>
              </w:rPr>
            </w:pPr>
          </w:p>
        </w:tc>
        <w:tc>
          <w:tcPr>
            <w:tcW w:w="2229" w:type="dxa"/>
          </w:tcPr>
          <w:p w14:paraId="74BEC091" w14:textId="77777777" w:rsidR="005859BD" w:rsidRDefault="005859BD" w:rsidP="003123E3">
            <w:pPr>
              <w:spacing w:line="276" w:lineRule="auto"/>
              <w:contextualSpacing/>
              <w:rPr>
                <w:rFonts w:eastAsia="Calibri" w:cs="Arial"/>
                <w:szCs w:val="24"/>
              </w:rPr>
            </w:pPr>
            <w:r>
              <w:rPr>
                <w:rFonts w:eastAsia="Calibri" w:cs="Arial"/>
                <w:szCs w:val="24"/>
              </w:rPr>
              <w:t>Publication and communication of Living wage accreditation</w:t>
            </w:r>
          </w:p>
          <w:p w14:paraId="54EE74E2" w14:textId="77777777" w:rsidR="005859BD" w:rsidRPr="00CB7755" w:rsidRDefault="005859BD" w:rsidP="003123E3">
            <w:pPr>
              <w:spacing w:line="276" w:lineRule="auto"/>
              <w:contextualSpacing/>
              <w:rPr>
                <w:rFonts w:eastAsia="Calibri" w:cs="Arial"/>
                <w:szCs w:val="24"/>
              </w:rPr>
            </w:pPr>
          </w:p>
        </w:tc>
        <w:tc>
          <w:tcPr>
            <w:tcW w:w="3969" w:type="dxa"/>
          </w:tcPr>
          <w:p w14:paraId="5B06E5D4" w14:textId="77777777" w:rsidR="005859BD" w:rsidRPr="00EE5327" w:rsidRDefault="005859BD" w:rsidP="003123E3">
            <w:pPr>
              <w:rPr>
                <w:rFonts w:cs="Arial"/>
                <w:szCs w:val="24"/>
              </w:rPr>
            </w:pPr>
            <w:r>
              <w:rPr>
                <w:rFonts w:cs="Arial"/>
                <w:szCs w:val="24"/>
              </w:rPr>
              <w:t xml:space="preserve">Wrexham </w:t>
            </w:r>
            <w:r w:rsidRPr="00F76B5C">
              <w:rPr>
                <w:rFonts w:cs="Arial"/>
                <w:szCs w:val="24"/>
              </w:rPr>
              <w:t>University is an accredited Living Wage Employer and has been accredited since 18/19</w:t>
            </w:r>
          </w:p>
        </w:tc>
        <w:tc>
          <w:tcPr>
            <w:tcW w:w="850" w:type="dxa"/>
            <w:shd w:val="clear" w:color="auto" w:fill="00B050"/>
          </w:tcPr>
          <w:p w14:paraId="32ABED27" w14:textId="77777777" w:rsidR="005859BD" w:rsidRPr="00EE5327" w:rsidRDefault="005859BD" w:rsidP="003123E3">
            <w:pPr>
              <w:rPr>
                <w:rFonts w:cs="Arial"/>
                <w:szCs w:val="24"/>
              </w:rPr>
            </w:pPr>
          </w:p>
        </w:tc>
      </w:tr>
      <w:tr w:rsidR="005859BD" w:rsidRPr="00971C13" w14:paraId="11DD5E11" w14:textId="77777777" w:rsidTr="003123E3">
        <w:trPr>
          <w:trHeight w:val="1432"/>
        </w:trPr>
        <w:tc>
          <w:tcPr>
            <w:tcW w:w="1910" w:type="dxa"/>
            <w:vMerge/>
          </w:tcPr>
          <w:p w14:paraId="40202A13" w14:textId="77777777" w:rsidR="005859BD" w:rsidRPr="00EE5327" w:rsidRDefault="005859BD" w:rsidP="003123E3">
            <w:pPr>
              <w:spacing w:line="276" w:lineRule="auto"/>
              <w:rPr>
                <w:rFonts w:cs="Arial"/>
                <w:b/>
                <w:szCs w:val="24"/>
              </w:rPr>
            </w:pPr>
          </w:p>
        </w:tc>
        <w:tc>
          <w:tcPr>
            <w:tcW w:w="2031" w:type="dxa"/>
            <w:vMerge/>
          </w:tcPr>
          <w:p w14:paraId="2CFAE229" w14:textId="77777777" w:rsidR="005859BD" w:rsidRPr="00EE5327" w:rsidRDefault="005859BD" w:rsidP="003123E3">
            <w:pPr>
              <w:spacing w:line="276" w:lineRule="auto"/>
              <w:contextualSpacing/>
              <w:rPr>
                <w:rFonts w:eastAsia="Calibri" w:cs="Arial"/>
                <w:szCs w:val="24"/>
              </w:rPr>
            </w:pPr>
          </w:p>
        </w:tc>
        <w:tc>
          <w:tcPr>
            <w:tcW w:w="1738" w:type="dxa"/>
            <w:vMerge/>
          </w:tcPr>
          <w:p w14:paraId="2FC30EC5" w14:textId="77777777" w:rsidR="005859BD" w:rsidRPr="00CB7755" w:rsidRDefault="005859BD" w:rsidP="003123E3">
            <w:pPr>
              <w:rPr>
                <w:rFonts w:eastAsia="Arial" w:cs="Arial"/>
                <w:color w:val="000000" w:themeColor="text1"/>
                <w:szCs w:val="24"/>
              </w:rPr>
            </w:pPr>
          </w:p>
        </w:tc>
        <w:tc>
          <w:tcPr>
            <w:tcW w:w="2577" w:type="dxa"/>
          </w:tcPr>
          <w:p w14:paraId="691A672B" w14:textId="77777777" w:rsidR="005859BD" w:rsidRPr="00CB7755" w:rsidRDefault="005859BD" w:rsidP="003123E3">
            <w:pPr>
              <w:spacing w:line="276" w:lineRule="auto"/>
              <w:contextualSpacing/>
              <w:rPr>
                <w:rFonts w:eastAsia="Calibri" w:cs="Arial"/>
                <w:szCs w:val="24"/>
              </w:rPr>
            </w:pPr>
            <w:r>
              <w:rPr>
                <w:rFonts w:cs="Arial"/>
                <w:szCs w:val="24"/>
              </w:rPr>
              <w:t>Policy to monitor equality of pay and conditions between inhouse and outsourced staff.</w:t>
            </w:r>
          </w:p>
        </w:tc>
        <w:tc>
          <w:tcPr>
            <w:tcW w:w="2229" w:type="dxa"/>
          </w:tcPr>
          <w:p w14:paraId="34F4C107" w14:textId="77777777" w:rsidR="005859BD" w:rsidRPr="00CB7755" w:rsidRDefault="005859BD" w:rsidP="003123E3">
            <w:pPr>
              <w:spacing w:line="276" w:lineRule="auto"/>
              <w:contextualSpacing/>
              <w:rPr>
                <w:rFonts w:eastAsia="Calibri" w:cs="Arial"/>
                <w:szCs w:val="24"/>
              </w:rPr>
            </w:pPr>
            <w:r>
              <w:rPr>
                <w:rFonts w:eastAsia="Calibri" w:cs="Arial"/>
                <w:szCs w:val="24"/>
              </w:rPr>
              <w:t>Approved Policy statement in place by 2025.</w:t>
            </w:r>
          </w:p>
          <w:p w14:paraId="2C9DEC4E" w14:textId="77777777" w:rsidR="005859BD" w:rsidRDefault="005859BD" w:rsidP="003123E3">
            <w:pPr>
              <w:spacing w:line="276" w:lineRule="auto"/>
              <w:contextualSpacing/>
              <w:rPr>
                <w:rFonts w:eastAsia="Calibri" w:cs="Arial"/>
                <w:szCs w:val="24"/>
              </w:rPr>
            </w:pPr>
          </w:p>
        </w:tc>
        <w:tc>
          <w:tcPr>
            <w:tcW w:w="3969" w:type="dxa"/>
          </w:tcPr>
          <w:p w14:paraId="417F401B" w14:textId="77777777" w:rsidR="005859BD" w:rsidRPr="00EE5327" w:rsidRDefault="005859BD" w:rsidP="003123E3">
            <w:pPr>
              <w:rPr>
                <w:rFonts w:cs="Arial"/>
                <w:szCs w:val="24"/>
              </w:rPr>
            </w:pPr>
            <w:r w:rsidRPr="00F76B5C">
              <w:rPr>
                <w:rFonts w:cs="Arial"/>
                <w:szCs w:val="24"/>
              </w:rPr>
              <w:t>There is currently no policy in place to address this however there is working in contract documents that goes out to suppliers.</w:t>
            </w:r>
          </w:p>
        </w:tc>
        <w:tc>
          <w:tcPr>
            <w:tcW w:w="850" w:type="dxa"/>
            <w:shd w:val="clear" w:color="auto" w:fill="FF0000"/>
          </w:tcPr>
          <w:p w14:paraId="49CB287F" w14:textId="77777777" w:rsidR="005859BD" w:rsidRPr="00EE5327" w:rsidRDefault="005859BD" w:rsidP="003123E3">
            <w:pPr>
              <w:rPr>
                <w:rFonts w:cs="Arial"/>
                <w:szCs w:val="24"/>
              </w:rPr>
            </w:pPr>
          </w:p>
        </w:tc>
      </w:tr>
    </w:tbl>
    <w:p w14:paraId="69243B5E" w14:textId="77777777" w:rsidR="00386E52" w:rsidRPr="00971C13" w:rsidRDefault="00386E52" w:rsidP="00386E52">
      <w:pPr>
        <w:rPr>
          <w:rFonts w:ascii="Times New Roman" w:hAnsi="Times New Roman" w:cs="Times New Roman"/>
          <w:sz w:val="18"/>
          <w:szCs w:val="18"/>
          <w:lang w:eastAsia="en-GB"/>
        </w:rPr>
      </w:pPr>
    </w:p>
    <w:sectPr w:rsidR="00386E52" w:rsidRPr="00971C13" w:rsidSect="00682CDE">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F7532" w14:textId="77777777" w:rsidR="00C7135A" w:rsidRDefault="00C7135A" w:rsidP="00832BA1">
      <w:pPr>
        <w:spacing w:after="0" w:line="240" w:lineRule="auto"/>
      </w:pPr>
      <w:r>
        <w:separator/>
      </w:r>
    </w:p>
  </w:endnote>
  <w:endnote w:type="continuationSeparator" w:id="0">
    <w:p w14:paraId="343471C4" w14:textId="77777777" w:rsidR="00C7135A" w:rsidRDefault="00C7135A" w:rsidP="00832BA1">
      <w:pPr>
        <w:spacing w:after="0" w:line="240" w:lineRule="auto"/>
      </w:pPr>
      <w:r>
        <w:continuationSeparator/>
      </w:r>
    </w:p>
  </w:endnote>
  <w:endnote w:type="continuationNotice" w:id="1">
    <w:p w14:paraId="3E8F4709" w14:textId="77777777" w:rsidR="00C7135A" w:rsidRDefault="00C713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043AD" w14:textId="77777777" w:rsidR="00411886" w:rsidRDefault="00411886">
    <w:pPr>
      <w:pStyle w:val="Footer"/>
    </w:pPr>
  </w:p>
  <w:p w14:paraId="11510BEF" w14:textId="77777777" w:rsidR="00411886" w:rsidRDefault="00411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F1C68" w14:textId="77777777" w:rsidR="00C7135A" w:rsidRDefault="00C7135A" w:rsidP="00832BA1">
      <w:pPr>
        <w:spacing w:after="0" w:line="240" w:lineRule="auto"/>
      </w:pPr>
      <w:r>
        <w:separator/>
      </w:r>
    </w:p>
  </w:footnote>
  <w:footnote w:type="continuationSeparator" w:id="0">
    <w:p w14:paraId="24C6D855" w14:textId="77777777" w:rsidR="00C7135A" w:rsidRDefault="00C7135A" w:rsidP="00832BA1">
      <w:pPr>
        <w:spacing w:after="0" w:line="240" w:lineRule="auto"/>
      </w:pPr>
      <w:r>
        <w:continuationSeparator/>
      </w:r>
    </w:p>
  </w:footnote>
  <w:footnote w:type="continuationNotice" w:id="1">
    <w:p w14:paraId="11C60342" w14:textId="77777777" w:rsidR="00C7135A" w:rsidRDefault="00C713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38800" w14:textId="35875510" w:rsidR="00140CDA" w:rsidRPr="00140CDA" w:rsidRDefault="00140CDA" w:rsidP="00140CDA">
    <w:pPr>
      <w:pStyle w:val="Header"/>
      <w:jc w:val="right"/>
    </w:pPr>
    <w:r w:rsidRPr="00602AE5">
      <w:rPr>
        <w:noProof/>
      </w:rPr>
      <w:drawing>
        <wp:inline distT="0" distB="0" distL="0" distR="0" wp14:anchorId="23D70F32" wp14:editId="448E45B7">
          <wp:extent cx="2632697" cy="581025"/>
          <wp:effectExtent l="0" t="0" r="0" b="0"/>
          <wp:docPr id="1600874742" name="Picture 1" descr="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874742" name="Picture 1" descr="University Logo"/>
                  <pic:cNvPicPr/>
                </pic:nvPicPr>
                <pic:blipFill>
                  <a:blip r:embed="rId1"/>
                  <a:stretch>
                    <a:fillRect/>
                  </a:stretch>
                </pic:blipFill>
                <pic:spPr>
                  <a:xfrm>
                    <a:off x="0" y="0"/>
                    <a:ext cx="2642158" cy="583113"/>
                  </a:xfrm>
                  <a:prstGeom prst="rect">
                    <a:avLst/>
                  </a:prstGeom>
                </pic:spPr>
              </pic:pic>
            </a:graphicData>
          </a:graphic>
        </wp:inline>
      </w:drawing>
    </w:r>
  </w:p>
</w:hdr>
</file>

<file path=word/intelligence.xml><?xml version="1.0" encoding="utf-8"?>
<int:Intelligence xmlns:int="http://schemas.microsoft.com/office/intelligence/2019/intelligence">
  <int:IntelligenceSettings/>
  <int:Manifest>
    <int:WordHash hashCode="u+W7Nk+zX4jfVg" id="Gc6UQAvs"/>
    <int:WordHash hashCode="VRSOjrnYdZJjld" id="1JF8q9nP"/>
    <int:WordHash hashCode="e0dMsLOcF3PXGS" id="Ez+vlKzl"/>
    <int:WordHash hashCode="cypdUWSX5fzjb4" id="ClRN5wbA"/>
  </int:Manifest>
  <int:Observations>
    <int:Content id="Gc6UQAvs">
      <int:Rejection type="AugLoop_Text_Critique"/>
    </int:Content>
    <int:Content id="1JF8q9nP">
      <int:Rejection type="LegacyProofing"/>
    </int:Content>
    <int:Content id="Ez+vlKzl">
      <int:Rejection type="AugLoop_Text_Critique"/>
    </int:Content>
    <int:Content id="ClRN5wbA">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7446"/>
    <w:multiLevelType w:val="hybridMultilevel"/>
    <w:tmpl w:val="FA1477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A699E"/>
    <w:multiLevelType w:val="hybridMultilevel"/>
    <w:tmpl w:val="C1A0C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E2383"/>
    <w:multiLevelType w:val="hybridMultilevel"/>
    <w:tmpl w:val="BC72F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104B5"/>
    <w:multiLevelType w:val="hybridMultilevel"/>
    <w:tmpl w:val="241EE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893A16"/>
    <w:multiLevelType w:val="hybridMultilevel"/>
    <w:tmpl w:val="9594C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767972"/>
    <w:multiLevelType w:val="hybridMultilevel"/>
    <w:tmpl w:val="C5D29A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051945"/>
    <w:multiLevelType w:val="hybridMultilevel"/>
    <w:tmpl w:val="9CDC0B78"/>
    <w:lvl w:ilvl="0" w:tplc="6F2444F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4707DF"/>
    <w:multiLevelType w:val="hybridMultilevel"/>
    <w:tmpl w:val="F2A8D9CA"/>
    <w:lvl w:ilvl="0" w:tplc="6F2444F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277E60"/>
    <w:multiLevelType w:val="hybridMultilevel"/>
    <w:tmpl w:val="EBBAF5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B22DFE"/>
    <w:multiLevelType w:val="hybridMultilevel"/>
    <w:tmpl w:val="33FA8D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BB484F"/>
    <w:multiLevelType w:val="hybridMultilevel"/>
    <w:tmpl w:val="0106A4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A8825A7"/>
    <w:multiLevelType w:val="hybridMultilevel"/>
    <w:tmpl w:val="6A3C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013EB3"/>
    <w:multiLevelType w:val="hybridMultilevel"/>
    <w:tmpl w:val="238068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85103A"/>
    <w:multiLevelType w:val="hybridMultilevel"/>
    <w:tmpl w:val="763E8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AC4F29"/>
    <w:multiLevelType w:val="hybridMultilevel"/>
    <w:tmpl w:val="729EA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3590972">
    <w:abstractNumId w:val="0"/>
  </w:num>
  <w:num w:numId="2" w16cid:durableId="1097363275">
    <w:abstractNumId w:val="10"/>
  </w:num>
  <w:num w:numId="3" w16cid:durableId="722801360">
    <w:abstractNumId w:val="13"/>
  </w:num>
  <w:num w:numId="4" w16cid:durableId="1396275423">
    <w:abstractNumId w:val="5"/>
  </w:num>
  <w:num w:numId="5" w16cid:durableId="1023092404">
    <w:abstractNumId w:val="4"/>
  </w:num>
  <w:num w:numId="6" w16cid:durableId="1815297947">
    <w:abstractNumId w:val="9"/>
  </w:num>
  <w:num w:numId="7" w16cid:durableId="2126071813">
    <w:abstractNumId w:val="8"/>
  </w:num>
  <w:num w:numId="8" w16cid:durableId="494808211">
    <w:abstractNumId w:val="14"/>
  </w:num>
  <w:num w:numId="9" w16cid:durableId="100339528">
    <w:abstractNumId w:val="2"/>
  </w:num>
  <w:num w:numId="10" w16cid:durableId="405154479">
    <w:abstractNumId w:val="12"/>
  </w:num>
  <w:num w:numId="11" w16cid:durableId="32849151">
    <w:abstractNumId w:val="7"/>
  </w:num>
  <w:num w:numId="12" w16cid:durableId="709569507">
    <w:abstractNumId w:val="6"/>
  </w:num>
  <w:num w:numId="13" w16cid:durableId="1202747824">
    <w:abstractNumId w:val="1"/>
  </w:num>
  <w:num w:numId="14" w16cid:durableId="473982725">
    <w:abstractNumId w:val="11"/>
  </w:num>
  <w:num w:numId="15" w16cid:durableId="1492133297">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BB2"/>
    <w:rsid w:val="00000387"/>
    <w:rsid w:val="000109AD"/>
    <w:rsid w:val="00013B6A"/>
    <w:rsid w:val="00017EB3"/>
    <w:rsid w:val="00023A49"/>
    <w:rsid w:val="00026428"/>
    <w:rsid w:val="00037BC0"/>
    <w:rsid w:val="000628FF"/>
    <w:rsid w:val="000654DA"/>
    <w:rsid w:val="00067EBF"/>
    <w:rsid w:val="00073BB6"/>
    <w:rsid w:val="00075EF5"/>
    <w:rsid w:val="0007725E"/>
    <w:rsid w:val="000774B6"/>
    <w:rsid w:val="000817A0"/>
    <w:rsid w:val="00093612"/>
    <w:rsid w:val="00094412"/>
    <w:rsid w:val="000A2956"/>
    <w:rsid w:val="000A3C75"/>
    <w:rsid w:val="000B104F"/>
    <w:rsid w:val="000B5A4A"/>
    <w:rsid w:val="000B6D23"/>
    <w:rsid w:val="000C0A2A"/>
    <w:rsid w:val="000C19F9"/>
    <w:rsid w:val="000C2AF7"/>
    <w:rsid w:val="000C3572"/>
    <w:rsid w:val="000C461E"/>
    <w:rsid w:val="000C51DC"/>
    <w:rsid w:val="000D690C"/>
    <w:rsid w:val="000E40A8"/>
    <w:rsid w:val="000E7635"/>
    <w:rsid w:val="000F18C4"/>
    <w:rsid w:val="000F472F"/>
    <w:rsid w:val="00100EE2"/>
    <w:rsid w:val="0010328A"/>
    <w:rsid w:val="001040DA"/>
    <w:rsid w:val="00106727"/>
    <w:rsid w:val="001166D0"/>
    <w:rsid w:val="0011798D"/>
    <w:rsid w:val="00120F74"/>
    <w:rsid w:val="00126EEE"/>
    <w:rsid w:val="00133E53"/>
    <w:rsid w:val="00134FEC"/>
    <w:rsid w:val="00140CDA"/>
    <w:rsid w:val="00146FBF"/>
    <w:rsid w:val="00146FC3"/>
    <w:rsid w:val="00152563"/>
    <w:rsid w:val="00153B7C"/>
    <w:rsid w:val="00155A77"/>
    <w:rsid w:val="001566F6"/>
    <w:rsid w:val="00156EEF"/>
    <w:rsid w:val="0016219B"/>
    <w:rsid w:val="00167BCF"/>
    <w:rsid w:val="00170A62"/>
    <w:rsid w:val="001729B9"/>
    <w:rsid w:val="00173C17"/>
    <w:rsid w:val="00176409"/>
    <w:rsid w:val="001910F5"/>
    <w:rsid w:val="001B1449"/>
    <w:rsid w:val="001C2C0F"/>
    <w:rsid w:val="001C61E8"/>
    <w:rsid w:val="001C7CE4"/>
    <w:rsid w:val="001D49A1"/>
    <w:rsid w:val="001D4F5E"/>
    <w:rsid w:val="001D6A5D"/>
    <w:rsid w:val="001D7E2F"/>
    <w:rsid w:val="001E37F9"/>
    <w:rsid w:val="001E6831"/>
    <w:rsid w:val="001F5B7F"/>
    <w:rsid w:val="00201691"/>
    <w:rsid w:val="00204D6B"/>
    <w:rsid w:val="00204F16"/>
    <w:rsid w:val="0022274C"/>
    <w:rsid w:val="00223921"/>
    <w:rsid w:val="002305B1"/>
    <w:rsid w:val="00230FE0"/>
    <w:rsid w:val="00233BB5"/>
    <w:rsid w:val="00237677"/>
    <w:rsid w:val="00241E70"/>
    <w:rsid w:val="00244A87"/>
    <w:rsid w:val="00246B24"/>
    <w:rsid w:val="00247139"/>
    <w:rsid w:val="00252943"/>
    <w:rsid w:val="00255942"/>
    <w:rsid w:val="00261D83"/>
    <w:rsid w:val="002635E7"/>
    <w:rsid w:val="00264A6B"/>
    <w:rsid w:val="00270571"/>
    <w:rsid w:val="00281304"/>
    <w:rsid w:val="0028136B"/>
    <w:rsid w:val="002843F8"/>
    <w:rsid w:val="00287512"/>
    <w:rsid w:val="002A3F5A"/>
    <w:rsid w:val="002A516B"/>
    <w:rsid w:val="002B223B"/>
    <w:rsid w:val="002B4C66"/>
    <w:rsid w:val="002B4D56"/>
    <w:rsid w:val="002C041D"/>
    <w:rsid w:val="002C088B"/>
    <w:rsid w:val="002C2F53"/>
    <w:rsid w:val="002C33A7"/>
    <w:rsid w:val="002D51B3"/>
    <w:rsid w:val="002D65A0"/>
    <w:rsid w:val="002D6A2F"/>
    <w:rsid w:val="002F5309"/>
    <w:rsid w:val="00303648"/>
    <w:rsid w:val="00315611"/>
    <w:rsid w:val="00317F25"/>
    <w:rsid w:val="003228BB"/>
    <w:rsid w:val="00323F8A"/>
    <w:rsid w:val="003276E7"/>
    <w:rsid w:val="0033065D"/>
    <w:rsid w:val="00335C8C"/>
    <w:rsid w:val="0033777C"/>
    <w:rsid w:val="00340CC0"/>
    <w:rsid w:val="003440C3"/>
    <w:rsid w:val="003445DC"/>
    <w:rsid w:val="003448C3"/>
    <w:rsid w:val="00346965"/>
    <w:rsid w:val="00353197"/>
    <w:rsid w:val="00362584"/>
    <w:rsid w:val="003646B1"/>
    <w:rsid w:val="00370F9F"/>
    <w:rsid w:val="00374DB6"/>
    <w:rsid w:val="00377059"/>
    <w:rsid w:val="00381790"/>
    <w:rsid w:val="00386E52"/>
    <w:rsid w:val="00387A5F"/>
    <w:rsid w:val="00391F45"/>
    <w:rsid w:val="003A3D8B"/>
    <w:rsid w:val="003B1201"/>
    <w:rsid w:val="003B2654"/>
    <w:rsid w:val="003B5A79"/>
    <w:rsid w:val="003B7CDC"/>
    <w:rsid w:val="003C25E2"/>
    <w:rsid w:val="003C44DC"/>
    <w:rsid w:val="003C539A"/>
    <w:rsid w:val="003D3095"/>
    <w:rsid w:val="003D6519"/>
    <w:rsid w:val="003E4041"/>
    <w:rsid w:val="003F3C77"/>
    <w:rsid w:val="003F5B4E"/>
    <w:rsid w:val="003F6027"/>
    <w:rsid w:val="00401FC8"/>
    <w:rsid w:val="00404081"/>
    <w:rsid w:val="00405718"/>
    <w:rsid w:val="004113C3"/>
    <w:rsid w:val="00411886"/>
    <w:rsid w:val="00421B69"/>
    <w:rsid w:val="00426C49"/>
    <w:rsid w:val="0043024B"/>
    <w:rsid w:val="00431930"/>
    <w:rsid w:val="00432969"/>
    <w:rsid w:val="00435C2A"/>
    <w:rsid w:val="00437B9A"/>
    <w:rsid w:val="004447F5"/>
    <w:rsid w:val="00454E21"/>
    <w:rsid w:val="00455048"/>
    <w:rsid w:val="00456F56"/>
    <w:rsid w:val="00462BBD"/>
    <w:rsid w:val="00476EFB"/>
    <w:rsid w:val="00481546"/>
    <w:rsid w:val="00481E2A"/>
    <w:rsid w:val="00485D5D"/>
    <w:rsid w:val="004866BA"/>
    <w:rsid w:val="0048677D"/>
    <w:rsid w:val="00492AB4"/>
    <w:rsid w:val="004A4E31"/>
    <w:rsid w:val="004B0F77"/>
    <w:rsid w:val="004B6866"/>
    <w:rsid w:val="004B75E8"/>
    <w:rsid w:val="004C14A3"/>
    <w:rsid w:val="004C372B"/>
    <w:rsid w:val="004C3C74"/>
    <w:rsid w:val="004D0A06"/>
    <w:rsid w:val="004D6049"/>
    <w:rsid w:val="004D682F"/>
    <w:rsid w:val="004E18F3"/>
    <w:rsid w:val="004F0D72"/>
    <w:rsid w:val="004F2C88"/>
    <w:rsid w:val="004F46FF"/>
    <w:rsid w:val="004F63E4"/>
    <w:rsid w:val="0051489F"/>
    <w:rsid w:val="0051643E"/>
    <w:rsid w:val="005221EE"/>
    <w:rsid w:val="00522D6C"/>
    <w:rsid w:val="00524006"/>
    <w:rsid w:val="00530566"/>
    <w:rsid w:val="00532EC1"/>
    <w:rsid w:val="00534DC8"/>
    <w:rsid w:val="005369C7"/>
    <w:rsid w:val="00542F37"/>
    <w:rsid w:val="00543183"/>
    <w:rsid w:val="00543483"/>
    <w:rsid w:val="005435DC"/>
    <w:rsid w:val="00544E24"/>
    <w:rsid w:val="00561137"/>
    <w:rsid w:val="00566BBC"/>
    <w:rsid w:val="00567F31"/>
    <w:rsid w:val="005740B7"/>
    <w:rsid w:val="00577370"/>
    <w:rsid w:val="00577A9E"/>
    <w:rsid w:val="005859BD"/>
    <w:rsid w:val="0058718B"/>
    <w:rsid w:val="00587343"/>
    <w:rsid w:val="00590294"/>
    <w:rsid w:val="00590F98"/>
    <w:rsid w:val="005912EE"/>
    <w:rsid w:val="00591F03"/>
    <w:rsid w:val="00592AE5"/>
    <w:rsid w:val="005A7F3D"/>
    <w:rsid w:val="005B5ED4"/>
    <w:rsid w:val="005C01B0"/>
    <w:rsid w:val="005C66F9"/>
    <w:rsid w:val="005D6A08"/>
    <w:rsid w:val="005D7291"/>
    <w:rsid w:val="005F5674"/>
    <w:rsid w:val="0060481D"/>
    <w:rsid w:val="00605065"/>
    <w:rsid w:val="0061000E"/>
    <w:rsid w:val="00611765"/>
    <w:rsid w:val="00614F0C"/>
    <w:rsid w:val="00625F02"/>
    <w:rsid w:val="00635D62"/>
    <w:rsid w:val="00644CED"/>
    <w:rsid w:val="00645386"/>
    <w:rsid w:val="0065244E"/>
    <w:rsid w:val="00652A50"/>
    <w:rsid w:val="00655238"/>
    <w:rsid w:val="006572EC"/>
    <w:rsid w:val="00657855"/>
    <w:rsid w:val="006606DE"/>
    <w:rsid w:val="00660DA0"/>
    <w:rsid w:val="00661D50"/>
    <w:rsid w:val="0066344B"/>
    <w:rsid w:val="006828C6"/>
    <w:rsid w:val="00682CDE"/>
    <w:rsid w:val="006834CD"/>
    <w:rsid w:val="00684287"/>
    <w:rsid w:val="00684CF9"/>
    <w:rsid w:val="00684FC5"/>
    <w:rsid w:val="0069099B"/>
    <w:rsid w:val="006A4187"/>
    <w:rsid w:val="006B0496"/>
    <w:rsid w:val="006B1DEA"/>
    <w:rsid w:val="006B293A"/>
    <w:rsid w:val="006B33C3"/>
    <w:rsid w:val="006B5988"/>
    <w:rsid w:val="006B5EF5"/>
    <w:rsid w:val="006B6A88"/>
    <w:rsid w:val="006C68FF"/>
    <w:rsid w:val="006D2C63"/>
    <w:rsid w:val="006D2E26"/>
    <w:rsid w:val="006E2995"/>
    <w:rsid w:val="006E64AE"/>
    <w:rsid w:val="006F009F"/>
    <w:rsid w:val="006F6764"/>
    <w:rsid w:val="006F73A8"/>
    <w:rsid w:val="006F7A21"/>
    <w:rsid w:val="0070593F"/>
    <w:rsid w:val="00710AD5"/>
    <w:rsid w:val="00716025"/>
    <w:rsid w:val="00730C8A"/>
    <w:rsid w:val="00731552"/>
    <w:rsid w:val="0073163F"/>
    <w:rsid w:val="007327FD"/>
    <w:rsid w:val="00732A29"/>
    <w:rsid w:val="007334C2"/>
    <w:rsid w:val="00750F95"/>
    <w:rsid w:val="00753BD3"/>
    <w:rsid w:val="00760237"/>
    <w:rsid w:val="00764496"/>
    <w:rsid w:val="00766A4B"/>
    <w:rsid w:val="00766ABC"/>
    <w:rsid w:val="0077059D"/>
    <w:rsid w:val="00772DF4"/>
    <w:rsid w:val="00773E7C"/>
    <w:rsid w:val="00780151"/>
    <w:rsid w:val="007874E1"/>
    <w:rsid w:val="00793382"/>
    <w:rsid w:val="007945D7"/>
    <w:rsid w:val="007957ED"/>
    <w:rsid w:val="007A6B04"/>
    <w:rsid w:val="007B43D9"/>
    <w:rsid w:val="007C0926"/>
    <w:rsid w:val="007C3A91"/>
    <w:rsid w:val="007C3F76"/>
    <w:rsid w:val="007D0224"/>
    <w:rsid w:val="007D3650"/>
    <w:rsid w:val="007D4924"/>
    <w:rsid w:val="007D53DE"/>
    <w:rsid w:val="007D7E8D"/>
    <w:rsid w:val="007E74C6"/>
    <w:rsid w:val="007F04D8"/>
    <w:rsid w:val="007F3063"/>
    <w:rsid w:val="007F7E85"/>
    <w:rsid w:val="00804604"/>
    <w:rsid w:val="008052E4"/>
    <w:rsid w:val="00806BBC"/>
    <w:rsid w:val="00827036"/>
    <w:rsid w:val="00830A16"/>
    <w:rsid w:val="00832BA1"/>
    <w:rsid w:val="00837169"/>
    <w:rsid w:val="0084128A"/>
    <w:rsid w:val="00844802"/>
    <w:rsid w:val="00845876"/>
    <w:rsid w:val="0085175A"/>
    <w:rsid w:val="0085391E"/>
    <w:rsid w:val="00860761"/>
    <w:rsid w:val="00861C0B"/>
    <w:rsid w:val="0086273E"/>
    <w:rsid w:val="00866925"/>
    <w:rsid w:val="00871E7F"/>
    <w:rsid w:val="00873258"/>
    <w:rsid w:val="00876348"/>
    <w:rsid w:val="0088009A"/>
    <w:rsid w:val="0089461F"/>
    <w:rsid w:val="008973E6"/>
    <w:rsid w:val="00897502"/>
    <w:rsid w:val="008A39A5"/>
    <w:rsid w:val="008A6A3A"/>
    <w:rsid w:val="008B0AAE"/>
    <w:rsid w:val="008B34C2"/>
    <w:rsid w:val="008B7995"/>
    <w:rsid w:val="008C1254"/>
    <w:rsid w:val="008C246E"/>
    <w:rsid w:val="008C26E8"/>
    <w:rsid w:val="008C2772"/>
    <w:rsid w:val="008C3332"/>
    <w:rsid w:val="008C4126"/>
    <w:rsid w:val="008C5B88"/>
    <w:rsid w:val="008D0755"/>
    <w:rsid w:val="008D1F2F"/>
    <w:rsid w:val="008D5462"/>
    <w:rsid w:val="008D73B3"/>
    <w:rsid w:val="008E1F84"/>
    <w:rsid w:val="008E4A66"/>
    <w:rsid w:val="008E58FC"/>
    <w:rsid w:val="008F173E"/>
    <w:rsid w:val="008F2E7A"/>
    <w:rsid w:val="00900DB1"/>
    <w:rsid w:val="009010A2"/>
    <w:rsid w:val="009014DC"/>
    <w:rsid w:val="00905651"/>
    <w:rsid w:val="009109C0"/>
    <w:rsid w:val="009132CE"/>
    <w:rsid w:val="00913679"/>
    <w:rsid w:val="009210F8"/>
    <w:rsid w:val="00923ED2"/>
    <w:rsid w:val="00925B63"/>
    <w:rsid w:val="00930D13"/>
    <w:rsid w:val="00933F33"/>
    <w:rsid w:val="009525C0"/>
    <w:rsid w:val="00952952"/>
    <w:rsid w:val="00961345"/>
    <w:rsid w:val="00961675"/>
    <w:rsid w:val="00967894"/>
    <w:rsid w:val="00967E7F"/>
    <w:rsid w:val="00971C13"/>
    <w:rsid w:val="00972E97"/>
    <w:rsid w:val="009859A4"/>
    <w:rsid w:val="009912CA"/>
    <w:rsid w:val="00996E49"/>
    <w:rsid w:val="009A24CC"/>
    <w:rsid w:val="009A40C5"/>
    <w:rsid w:val="009B554F"/>
    <w:rsid w:val="009B6C22"/>
    <w:rsid w:val="009C0244"/>
    <w:rsid w:val="009C0A1F"/>
    <w:rsid w:val="009C3CC5"/>
    <w:rsid w:val="009C68B2"/>
    <w:rsid w:val="009D0303"/>
    <w:rsid w:val="009D2BE8"/>
    <w:rsid w:val="009D71D4"/>
    <w:rsid w:val="009D748B"/>
    <w:rsid w:val="009D78FC"/>
    <w:rsid w:val="009E18C7"/>
    <w:rsid w:val="009E193B"/>
    <w:rsid w:val="009E2E08"/>
    <w:rsid w:val="009E717C"/>
    <w:rsid w:val="009F4F88"/>
    <w:rsid w:val="009F5756"/>
    <w:rsid w:val="00A05E84"/>
    <w:rsid w:val="00A20FC4"/>
    <w:rsid w:val="00A217EA"/>
    <w:rsid w:val="00A2560E"/>
    <w:rsid w:val="00A355E8"/>
    <w:rsid w:val="00A4268D"/>
    <w:rsid w:val="00A432DF"/>
    <w:rsid w:val="00A53696"/>
    <w:rsid w:val="00A57C33"/>
    <w:rsid w:val="00A646A4"/>
    <w:rsid w:val="00A6642D"/>
    <w:rsid w:val="00A70FFE"/>
    <w:rsid w:val="00A73CC6"/>
    <w:rsid w:val="00A8434F"/>
    <w:rsid w:val="00A846FB"/>
    <w:rsid w:val="00A851CE"/>
    <w:rsid w:val="00A924C5"/>
    <w:rsid w:val="00AA3836"/>
    <w:rsid w:val="00AB0726"/>
    <w:rsid w:val="00AB1346"/>
    <w:rsid w:val="00AB746A"/>
    <w:rsid w:val="00AC0222"/>
    <w:rsid w:val="00AC2B26"/>
    <w:rsid w:val="00AC53AA"/>
    <w:rsid w:val="00AD2D24"/>
    <w:rsid w:val="00AE1D65"/>
    <w:rsid w:val="00AE49A7"/>
    <w:rsid w:val="00AF0B3A"/>
    <w:rsid w:val="00AF0FF3"/>
    <w:rsid w:val="00AF1E96"/>
    <w:rsid w:val="00AF50AF"/>
    <w:rsid w:val="00AF5CF9"/>
    <w:rsid w:val="00B01339"/>
    <w:rsid w:val="00B018C7"/>
    <w:rsid w:val="00B01C18"/>
    <w:rsid w:val="00B12292"/>
    <w:rsid w:val="00B135B1"/>
    <w:rsid w:val="00B216B8"/>
    <w:rsid w:val="00B25B4A"/>
    <w:rsid w:val="00B309E0"/>
    <w:rsid w:val="00B4447C"/>
    <w:rsid w:val="00B44909"/>
    <w:rsid w:val="00B4590E"/>
    <w:rsid w:val="00B46085"/>
    <w:rsid w:val="00B51711"/>
    <w:rsid w:val="00B572CC"/>
    <w:rsid w:val="00B64553"/>
    <w:rsid w:val="00B679BA"/>
    <w:rsid w:val="00B70859"/>
    <w:rsid w:val="00B72A18"/>
    <w:rsid w:val="00B77D1A"/>
    <w:rsid w:val="00B83D3C"/>
    <w:rsid w:val="00B857DA"/>
    <w:rsid w:val="00B90FB0"/>
    <w:rsid w:val="00B9218E"/>
    <w:rsid w:val="00BA0E12"/>
    <w:rsid w:val="00BA2445"/>
    <w:rsid w:val="00BA3F56"/>
    <w:rsid w:val="00BA43E3"/>
    <w:rsid w:val="00BA66F0"/>
    <w:rsid w:val="00BB0A17"/>
    <w:rsid w:val="00BB0CBE"/>
    <w:rsid w:val="00BB3131"/>
    <w:rsid w:val="00BB36FF"/>
    <w:rsid w:val="00BB4B17"/>
    <w:rsid w:val="00BC1D73"/>
    <w:rsid w:val="00BC22DE"/>
    <w:rsid w:val="00BD2A8B"/>
    <w:rsid w:val="00BD558C"/>
    <w:rsid w:val="00BD5760"/>
    <w:rsid w:val="00BD58C9"/>
    <w:rsid w:val="00BE0B48"/>
    <w:rsid w:val="00BE0FA4"/>
    <w:rsid w:val="00BE1660"/>
    <w:rsid w:val="00BE53DC"/>
    <w:rsid w:val="00C01E3E"/>
    <w:rsid w:val="00C10C31"/>
    <w:rsid w:val="00C10D80"/>
    <w:rsid w:val="00C149A6"/>
    <w:rsid w:val="00C21155"/>
    <w:rsid w:val="00C21DC0"/>
    <w:rsid w:val="00C22606"/>
    <w:rsid w:val="00C400A8"/>
    <w:rsid w:val="00C47577"/>
    <w:rsid w:val="00C47AA7"/>
    <w:rsid w:val="00C51537"/>
    <w:rsid w:val="00C51A9E"/>
    <w:rsid w:val="00C608BF"/>
    <w:rsid w:val="00C7135A"/>
    <w:rsid w:val="00C7278B"/>
    <w:rsid w:val="00C837D5"/>
    <w:rsid w:val="00C83E3A"/>
    <w:rsid w:val="00C937FA"/>
    <w:rsid w:val="00C93817"/>
    <w:rsid w:val="00C945BE"/>
    <w:rsid w:val="00C960DA"/>
    <w:rsid w:val="00CB600F"/>
    <w:rsid w:val="00CB7755"/>
    <w:rsid w:val="00CC08C4"/>
    <w:rsid w:val="00CD6B0A"/>
    <w:rsid w:val="00CD6CD5"/>
    <w:rsid w:val="00CE0707"/>
    <w:rsid w:val="00CE0782"/>
    <w:rsid w:val="00CE2CBF"/>
    <w:rsid w:val="00CE53AD"/>
    <w:rsid w:val="00CF09DC"/>
    <w:rsid w:val="00CF3F9F"/>
    <w:rsid w:val="00CF7593"/>
    <w:rsid w:val="00D01A3A"/>
    <w:rsid w:val="00D05A5D"/>
    <w:rsid w:val="00D05EE2"/>
    <w:rsid w:val="00D102D6"/>
    <w:rsid w:val="00D10F2B"/>
    <w:rsid w:val="00D2292A"/>
    <w:rsid w:val="00D23144"/>
    <w:rsid w:val="00D2466B"/>
    <w:rsid w:val="00D25213"/>
    <w:rsid w:val="00D26D6D"/>
    <w:rsid w:val="00D31509"/>
    <w:rsid w:val="00D339DF"/>
    <w:rsid w:val="00D35B3A"/>
    <w:rsid w:val="00D4154D"/>
    <w:rsid w:val="00D45572"/>
    <w:rsid w:val="00D519F1"/>
    <w:rsid w:val="00D521EE"/>
    <w:rsid w:val="00D53EE3"/>
    <w:rsid w:val="00D62FED"/>
    <w:rsid w:val="00D7011E"/>
    <w:rsid w:val="00D72EEF"/>
    <w:rsid w:val="00D76235"/>
    <w:rsid w:val="00D84BF0"/>
    <w:rsid w:val="00D85336"/>
    <w:rsid w:val="00D87B25"/>
    <w:rsid w:val="00D97E22"/>
    <w:rsid w:val="00DA2BBE"/>
    <w:rsid w:val="00DA32BA"/>
    <w:rsid w:val="00DA49D2"/>
    <w:rsid w:val="00DA578A"/>
    <w:rsid w:val="00DA60B6"/>
    <w:rsid w:val="00DB05BD"/>
    <w:rsid w:val="00DB11A3"/>
    <w:rsid w:val="00DB320B"/>
    <w:rsid w:val="00DB5D65"/>
    <w:rsid w:val="00DB5F6A"/>
    <w:rsid w:val="00DC1C2B"/>
    <w:rsid w:val="00DC73DA"/>
    <w:rsid w:val="00DD190F"/>
    <w:rsid w:val="00DD7666"/>
    <w:rsid w:val="00DD7CAA"/>
    <w:rsid w:val="00DE09CE"/>
    <w:rsid w:val="00DE5ADF"/>
    <w:rsid w:val="00DF05F5"/>
    <w:rsid w:val="00DF1A17"/>
    <w:rsid w:val="00DF4562"/>
    <w:rsid w:val="00DF5438"/>
    <w:rsid w:val="00E124CC"/>
    <w:rsid w:val="00E12503"/>
    <w:rsid w:val="00E158E4"/>
    <w:rsid w:val="00E20EB9"/>
    <w:rsid w:val="00E278DF"/>
    <w:rsid w:val="00E27AB1"/>
    <w:rsid w:val="00E31E05"/>
    <w:rsid w:val="00E32506"/>
    <w:rsid w:val="00E32985"/>
    <w:rsid w:val="00E33767"/>
    <w:rsid w:val="00E33909"/>
    <w:rsid w:val="00E35BDB"/>
    <w:rsid w:val="00E43672"/>
    <w:rsid w:val="00E43C05"/>
    <w:rsid w:val="00E450D9"/>
    <w:rsid w:val="00E45C13"/>
    <w:rsid w:val="00E62088"/>
    <w:rsid w:val="00E67B5F"/>
    <w:rsid w:val="00E71F7F"/>
    <w:rsid w:val="00E748BA"/>
    <w:rsid w:val="00E75E03"/>
    <w:rsid w:val="00E7711B"/>
    <w:rsid w:val="00E774A0"/>
    <w:rsid w:val="00E77E08"/>
    <w:rsid w:val="00E83D08"/>
    <w:rsid w:val="00E84513"/>
    <w:rsid w:val="00E8459A"/>
    <w:rsid w:val="00E86FC0"/>
    <w:rsid w:val="00E87099"/>
    <w:rsid w:val="00E95354"/>
    <w:rsid w:val="00EA5AE4"/>
    <w:rsid w:val="00EC034A"/>
    <w:rsid w:val="00EC654D"/>
    <w:rsid w:val="00EC66C6"/>
    <w:rsid w:val="00EC7246"/>
    <w:rsid w:val="00EE1BB2"/>
    <w:rsid w:val="00EE5327"/>
    <w:rsid w:val="00EF05AD"/>
    <w:rsid w:val="00EF0D18"/>
    <w:rsid w:val="00EF0E17"/>
    <w:rsid w:val="00EF129B"/>
    <w:rsid w:val="00EF66A3"/>
    <w:rsid w:val="00EF699B"/>
    <w:rsid w:val="00F16F52"/>
    <w:rsid w:val="00F1743A"/>
    <w:rsid w:val="00F177BF"/>
    <w:rsid w:val="00F20C71"/>
    <w:rsid w:val="00F21576"/>
    <w:rsid w:val="00F32842"/>
    <w:rsid w:val="00F33D6C"/>
    <w:rsid w:val="00F35D7C"/>
    <w:rsid w:val="00F5665C"/>
    <w:rsid w:val="00F57961"/>
    <w:rsid w:val="00F62139"/>
    <w:rsid w:val="00F668EB"/>
    <w:rsid w:val="00F67A5A"/>
    <w:rsid w:val="00F71FEA"/>
    <w:rsid w:val="00F86FF7"/>
    <w:rsid w:val="00F9257C"/>
    <w:rsid w:val="00F92F9D"/>
    <w:rsid w:val="00F93BB2"/>
    <w:rsid w:val="00F93C61"/>
    <w:rsid w:val="00F940F4"/>
    <w:rsid w:val="00F957E7"/>
    <w:rsid w:val="00FA01B1"/>
    <w:rsid w:val="00FA6207"/>
    <w:rsid w:val="00FB4A29"/>
    <w:rsid w:val="00FB5288"/>
    <w:rsid w:val="00FB6778"/>
    <w:rsid w:val="00FE072C"/>
    <w:rsid w:val="00FE531B"/>
    <w:rsid w:val="00FF2CA2"/>
    <w:rsid w:val="0167AD66"/>
    <w:rsid w:val="01918CCF"/>
    <w:rsid w:val="024281E0"/>
    <w:rsid w:val="0255529D"/>
    <w:rsid w:val="02DEA175"/>
    <w:rsid w:val="02F01B0B"/>
    <w:rsid w:val="030E76D5"/>
    <w:rsid w:val="031F87D5"/>
    <w:rsid w:val="032EE446"/>
    <w:rsid w:val="0338F8C3"/>
    <w:rsid w:val="0355AABF"/>
    <w:rsid w:val="03F0854E"/>
    <w:rsid w:val="04C0FAB8"/>
    <w:rsid w:val="05045EF8"/>
    <w:rsid w:val="05192C99"/>
    <w:rsid w:val="0527343F"/>
    <w:rsid w:val="05329DD1"/>
    <w:rsid w:val="0599C738"/>
    <w:rsid w:val="05AF9F95"/>
    <w:rsid w:val="05CFC792"/>
    <w:rsid w:val="0665912D"/>
    <w:rsid w:val="0731EB56"/>
    <w:rsid w:val="0742AB89"/>
    <w:rsid w:val="078228D9"/>
    <w:rsid w:val="07A036F1"/>
    <w:rsid w:val="07D3A47F"/>
    <w:rsid w:val="0812EE7E"/>
    <w:rsid w:val="081DDD66"/>
    <w:rsid w:val="0878D95F"/>
    <w:rsid w:val="0880E58A"/>
    <w:rsid w:val="08867301"/>
    <w:rsid w:val="08DF884B"/>
    <w:rsid w:val="09463CD9"/>
    <w:rsid w:val="0963E6D2"/>
    <w:rsid w:val="0967D89B"/>
    <w:rsid w:val="096FB72A"/>
    <w:rsid w:val="09813BC0"/>
    <w:rsid w:val="09B21B20"/>
    <w:rsid w:val="09FB8DB8"/>
    <w:rsid w:val="0A58D832"/>
    <w:rsid w:val="0A687BD6"/>
    <w:rsid w:val="0AB3636D"/>
    <w:rsid w:val="0AEA5AB3"/>
    <w:rsid w:val="0AF69969"/>
    <w:rsid w:val="0B038310"/>
    <w:rsid w:val="0B16B7AA"/>
    <w:rsid w:val="0B85DACB"/>
    <w:rsid w:val="0BDF1A88"/>
    <w:rsid w:val="0C1C807D"/>
    <w:rsid w:val="0C3B6C0B"/>
    <w:rsid w:val="0C5F12DD"/>
    <w:rsid w:val="0C862B14"/>
    <w:rsid w:val="0CE7234B"/>
    <w:rsid w:val="0CFAF7AB"/>
    <w:rsid w:val="0EABE615"/>
    <w:rsid w:val="1025FC84"/>
    <w:rsid w:val="102EAAEF"/>
    <w:rsid w:val="104F1A49"/>
    <w:rsid w:val="1072BB05"/>
    <w:rsid w:val="1093FFEA"/>
    <w:rsid w:val="109911A8"/>
    <w:rsid w:val="10A9A143"/>
    <w:rsid w:val="10DD003D"/>
    <w:rsid w:val="10E6835B"/>
    <w:rsid w:val="11828547"/>
    <w:rsid w:val="11F5DC60"/>
    <w:rsid w:val="122D63B1"/>
    <w:rsid w:val="12F12030"/>
    <w:rsid w:val="13478E18"/>
    <w:rsid w:val="1373DD40"/>
    <w:rsid w:val="13E0D96B"/>
    <w:rsid w:val="142AC558"/>
    <w:rsid w:val="14A9FCBC"/>
    <w:rsid w:val="150C1E63"/>
    <w:rsid w:val="154B3CD4"/>
    <w:rsid w:val="1558380C"/>
    <w:rsid w:val="157CA9CC"/>
    <w:rsid w:val="15B3E48D"/>
    <w:rsid w:val="15E7E676"/>
    <w:rsid w:val="15FF192F"/>
    <w:rsid w:val="1659FDCB"/>
    <w:rsid w:val="169BBFE8"/>
    <w:rsid w:val="16C2F6D9"/>
    <w:rsid w:val="1727B22E"/>
    <w:rsid w:val="174470C6"/>
    <w:rsid w:val="1749B9A2"/>
    <w:rsid w:val="17FA126C"/>
    <w:rsid w:val="180FC7F3"/>
    <w:rsid w:val="1838E5C6"/>
    <w:rsid w:val="18A8C69B"/>
    <w:rsid w:val="18C3E556"/>
    <w:rsid w:val="19291205"/>
    <w:rsid w:val="197D6DDF"/>
    <w:rsid w:val="19ADB6F0"/>
    <w:rsid w:val="1A174F67"/>
    <w:rsid w:val="1A603E7B"/>
    <w:rsid w:val="1AF491F0"/>
    <w:rsid w:val="1B6529CD"/>
    <w:rsid w:val="1B84CE14"/>
    <w:rsid w:val="1BB63246"/>
    <w:rsid w:val="1BD883D2"/>
    <w:rsid w:val="1C204BAD"/>
    <w:rsid w:val="1C2ED4FC"/>
    <w:rsid w:val="1C42B8C2"/>
    <w:rsid w:val="1C444825"/>
    <w:rsid w:val="1C666D97"/>
    <w:rsid w:val="1C734F87"/>
    <w:rsid w:val="1D2B7253"/>
    <w:rsid w:val="1D4060FB"/>
    <w:rsid w:val="1DA57CFC"/>
    <w:rsid w:val="1DBDDCDF"/>
    <w:rsid w:val="1DD7EA60"/>
    <w:rsid w:val="1E3BD145"/>
    <w:rsid w:val="1E638ADB"/>
    <w:rsid w:val="1EE7F3C9"/>
    <w:rsid w:val="1F238C12"/>
    <w:rsid w:val="1F9CC14B"/>
    <w:rsid w:val="1FBA2B64"/>
    <w:rsid w:val="1FE5B39E"/>
    <w:rsid w:val="200EC6A2"/>
    <w:rsid w:val="205BACA6"/>
    <w:rsid w:val="207B9474"/>
    <w:rsid w:val="2082C733"/>
    <w:rsid w:val="20C50565"/>
    <w:rsid w:val="20E99164"/>
    <w:rsid w:val="212503A3"/>
    <w:rsid w:val="213E640E"/>
    <w:rsid w:val="2145B59A"/>
    <w:rsid w:val="219B5C9E"/>
    <w:rsid w:val="21DB3E55"/>
    <w:rsid w:val="21F40F98"/>
    <w:rsid w:val="222D2724"/>
    <w:rsid w:val="227A61A3"/>
    <w:rsid w:val="2289E446"/>
    <w:rsid w:val="23885184"/>
    <w:rsid w:val="23EC8F7F"/>
    <w:rsid w:val="2436C052"/>
    <w:rsid w:val="251E1A91"/>
    <w:rsid w:val="25294320"/>
    <w:rsid w:val="256B48DB"/>
    <w:rsid w:val="2588A0B6"/>
    <w:rsid w:val="2591EB4F"/>
    <w:rsid w:val="259F3C28"/>
    <w:rsid w:val="25C10F24"/>
    <w:rsid w:val="25CB1155"/>
    <w:rsid w:val="26064915"/>
    <w:rsid w:val="2610762F"/>
    <w:rsid w:val="265012E5"/>
    <w:rsid w:val="2657FB10"/>
    <w:rsid w:val="267C421D"/>
    <w:rsid w:val="26B91BF4"/>
    <w:rsid w:val="26CB8C64"/>
    <w:rsid w:val="271DCBBA"/>
    <w:rsid w:val="2761BD25"/>
    <w:rsid w:val="27786211"/>
    <w:rsid w:val="27F30128"/>
    <w:rsid w:val="27F3CB71"/>
    <w:rsid w:val="28925285"/>
    <w:rsid w:val="28D20AF9"/>
    <w:rsid w:val="28D9A3E7"/>
    <w:rsid w:val="2948FD37"/>
    <w:rsid w:val="2A1EE04D"/>
    <w:rsid w:val="2A20474B"/>
    <w:rsid w:val="2A738914"/>
    <w:rsid w:val="2AA3226B"/>
    <w:rsid w:val="2B03EE90"/>
    <w:rsid w:val="2B1639AD"/>
    <w:rsid w:val="2B458DB6"/>
    <w:rsid w:val="2B9278CB"/>
    <w:rsid w:val="2B96D4DF"/>
    <w:rsid w:val="2BF13CDD"/>
    <w:rsid w:val="2C36BCB9"/>
    <w:rsid w:val="2C6283A4"/>
    <w:rsid w:val="2CA76949"/>
    <w:rsid w:val="2CC4FB82"/>
    <w:rsid w:val="2CC6F7CC"/>
    <w:rsid w:val="2CCE3B16"/>
    <w:rsid w:val="2D17B13E"/>
    <w:rsid w:val="2D5FDA45"/>
    <w:rsid w:val="2E09DD99"/>
    <w:rsid w:val="2E41FC6D"/>
    <w:rsid w:val="2EC43E21"/>
    <w:rsid w:val="2EF43605"/>
    <w:rsid w:val="2F0327A0"/>
    <w:rsid w:val="2F59737C"/>
    <w:rsid w:val="2F77CE36"/>
    <w:rsid w:val="2F9925B6"/>
    <w:rsid w:val="30091CE7"/>
    <w:rsid w:val="300E57D3"/>
    <w:rsid w:val="303FECC6"/>
    <w:rsid w:val="309DE1CA"/>
    <w:rsid w:val="30AC7A6A"/>
    <w:rsid w:val="30EE0BA4"/>
    <w:rsid w:val="310FDEA0"/>
    <w:rsid w:val="313948BE"/>
    <w:rsid w:val="31BF52D4"/>
    <w:rsid w:val="3202D810"/>
    <w:rsid w:val="323B0309"/>
    <w:rsid w:val="326D6022"/>
    <w:rsid w:val="3291C360"/>
    <w:rsid w:val="33DD8A35"/>
    <w:rsid w:val="33F22BF2"/>
    <w:rsid w:val="344B1941"/>
    <w:rsid w:val="34B549EA"/>
    <w:rsid w:val="34D62F5B"/>
    <w:rsid w:val="34E07226"/>
    <w:rsid w:val="3549C1AA"/>
    <w:rsid w:val="354D62C5"/>
    <w:rsid w:val="355C9783"/>
    <w:rsid w:val="35668B22"/>
    <w:rsid w:val="367747BC"/>
    <w:rsid w:val="36995B4F"/>
    <w:rsid w:val="369A3B97"/>
    <w:rsid w:val="36F6989D"/>
    <w:rsid w:val="36FFD1D1"/>
    <w:rsid w:val="372802F7"/>
    <w:rsid w:val="373B919D"/>
    <w:rsid w:val="3818E407"/>
    <w:rsid w:val="3874F4E5"/>
    <w:rsid w:val="38940723"/>
    <w:rsid w:val="38994241"/>
    <w:rsid w:val="3905556D"/>
    <w:rsid w:val="3951C32D"/>
    <w:rsid w:val="39BAE021"/>
    <w:rsid w:val="39F0525F"/>
    <w:rsid w:val="3A845009"/>
    <w:rsid w:val="3AD74377"/>
    <w:rsid w:val="3AF3957F"/>
    <w:rsid w:val="3B30116F"/>
    <w:rsid w:val="3C16300E"/>
    <w:rsid w:val="3C45D45A"/>
    <w:rsid w:val="3C51E73C"/>
    <w:rsid w:val="3C861139"/>
    <w:rsid w:val="3CA87F9D"/>
    <w:rsid w:val="3CBEFF40"/>
    <w:rsid w:val="3CDBD782"/>
    <w:rsid w:val="3CE08D7E"/>
    <w:rsid w:val="3CFF910E"/>
    <w:rsid w:val="3D6316C3"/>
    <w:rsid w:val="3DB012C9"/>
    <w:rsid w:val="3DEE6882"/>
    <w:rsid w:val="3DF51EC0"/>
    <w:rsid w:val="3E444FFE"/>
    <w:rsid w:val="3E968B61"/>
    <w:rsid w:val="3EA7B612"/>
    <w:rsid w:val="3EC83EB1"/>
    <w:rsid w:val="3EE24F71"/>
    <w:rsid w:val="3F838537"/>
    <w:rsid w:val="3FB65563"/>
    <w:rsid w:val="3FC9B0BD"/>
    <w:rsid w:val="3FCBF220"/>
    <w:rsid w:val="40161E19"/>
    <w:rsid w:val="40206992"/>
    <w:rsid w:val="4061CB50"/>
    <w:rsid w:val="40AB545D"/>
    <w:rsid w:val="41183E90"/>
    <w:rsid w:val="41B7C1D8"/>
    <w:rsid w:val="41CDDB8B"/>
    <w:rsid w:val="426038D5"/>
    <w:rsid w:val="427E8FB1"/>
    <w:rsid w:val="429F5DAD"/>
    <w:rsid w:val="42B40EF1"/>
    <w:rsid w:val="42CD1C27"/>
    <w:rsid w:val="42E2CEEB"/>
    <w:rsid w:val="43012596"/>
    <w:rsid w:val="430385C7"/>
    <w:rsid w:val="43058DED"/>
    <w:rsid w:val="43209AEA"/>
    <w:rsid w:val="437BE393"/>
    <w:rsid w:val="438472F0"/>
    <w:rsid w:val="43C76367"/>
    <w:rsid w:val="44188263"/>
    <w:rsid w:val="444FDF52"/>
    <w:rsid w:val="4459C513"/>
    <w:rsid w:val="446131A3"/>
    <w:rsid w:val="44F6EDF3"/>
    <w:rsid w:val="45386898"/>
    <w:rsid w:val="45826178"/>
    <w:rsid w:val="45CE4D15"/>
    <w:rsid w:val="4600E1B8"/>
    <w:rsid w:val="462EEBE8"/>
    <w:rsid w:val="4675A547"/>
    <w:rsid w:val="46F05DE9"/>
    <w:rsid w:val="47202E6B"/>
    <w:rsid w:val="47CBFE66"/>
    <w:rsid w:val="4806A7EC"/>
    <w:rsid w:val="4806F003"/>
    <w:rsid w:val="482F0850"/>
    <w:rsid w:val="483C14D9"/>
    <w:rsid w:val="4846E7AE"/>
    <w:rsid w:val="486F4E42"/>
    <w:rsid w:val="4A426447"/>
    <w:rsid w:val="4AB85D4F"/>
    <w:rsid w:val="4B03126E"/>
    <w:rsid w:val="4B31D0FD"/>
    <w:rsid w:val="4BC345B6"/>
    <w:rsid w:val="4BE1CE29"/>
    <w:rsid w:val="4CC3AFF2"/>
    <w:rsid w:val="4CE615E9"/>
    <w:rsid w:val="4D566D5F"/>
    <w:rsid w:val="4D59FA1F"/>
    <w:rsid w:val="4D9596FB"/>
    <w:rsid w:val="4DC62BFB"/>
    <w:rsid w:val="4DFA3B7B"/>
    <w:rsid w:val="4EA0D129"/>
    <w:rsid w:val="4EA2BECF"/>
    <w:rsid w:val="4F50CC1D"/>
    <w:rsid w:val="4FA13B6C"/>
    <w:rsid w:val="50061790"/>
    <w:rsid w:val="5024C889"/>
    <w:rsid w:val="502FFE2D"/>
    <w:rsid w:val="5063C0BA"/>
    <w:rsid w:val="51FE2013"/>
    <w:rsid w:val="52370E7E"/>
    <w:rsid w:val="52652CC0"/>
    <w:rsid w:val="52807F59"/>
    <w:rsid w:val="5288C6EE"/>
    <w:rsid w:val="52A6E3B5"/>
    <w:rsid w:val="53474D86"/>
    <w:rsid w:val="537B6E28"/>
    <w:rsid w:val="538A10CC"/>
    <w:rsid w:val="53EE9263"/>
    <w:rsid w:val="54243D40"/>
    <w:rsid w:val="5479DB37"/>
    <w:rsid w:val="54AEFCF4"/>
    <w:rsid w:val="54BB0FFD"/>
    <w:rsid w:val="55773174"/>
    <w:rsid w:val="557926E6"/>
    <w:rsid w:val="557CAE3C"/>
    <w:rsid w:val="559BF9BD"/>
    <w:rsid w:val="55A58799"/>
    <w:rsid w:val="55E87BD2"/>
    <w:rsid w:val="56365116"/>
    <w:rsid w:val="563C73BB"/>
    <w:rsid w:val="5650A3D4"/>
    <w:rsid w:val="567B4376"/>
    <w:rsid w:val="5691790B"/>
    <w:rsid w:val="56A3EAF0"/>
    <w:rsid w:val="56AA465B"/>
    <w:rsid w:val="5753E5E4"/>
    <w:rsid w:val="5789D343"/>
    <w:rsid w:val="580DFB1E"/>
    <w:rsid w:val="58F7AE63"/>
    <w:rsid w:val="592E2C07"/>
    <w:rsid w:val="59335B70"/>
    <w:rsid w:val="5936936B"/>
    <w:rsid w:val="59431AD6"/>
    <w:rsid w:val="5948C4E8"/>
    <w:rsid w:val="59C71C78"/>
    <w:rsid w:val="59FCFC74"/>
    <w:rsid w:val="59FD29A2"/>
    <w:rsid w:val="5A4E2CAF"/>
    <w:rsid w:val="5A867E15"/>
    <w:rsid w:val="5B63469A"/>
    <w:rsid w:val="5BAF0FDA"/>
    <w:rsid w:val="5BEB8726"/>
    <w:rsid w:val="5C14F646"/>
    <w:rsid w:val="5C1B03B8"/>
    <w:rsid w:val="5C2ADE77"/>
    <w:rsid w:val="5C8DEBB8"/>
    <w:rsid w:val="5CD751FB"/>
    <w:rsid w:val="5CED2240"/>
    <w:rsid w:val="5D3EDBBE"/>
    <w:rsid w:val="5D973C3C"/>
    <w:rsid w:val="5E124D07"/>
    <w:rsid w:val="5E29BC19"/>
    <w:rsid w:val="5E68BD68"/>
    <w:rsid w:val="5E9BF5E9"/>
    <w:rsid w:val="5EBEE279"/>
    <w:rsid w:val="5EC7E898"/>
    <w:rsid w:val="5EE77FF8"/>
    <w:rsid w:val="5F01D180"/>
    <w:rsid w:val="5F05A3DB"/>
    <w:rsid w:val="5F4621DF"/>
    <w:rsid w:val="5F4F37D6"/>
    <w:rsid w:val="5F7363E1"/>
    <w:rsid w:val="5F80320A"/>
    <w:rsid w:val="5FAC641D"/>
    <w:rsid w:val="5FC58C7A"/>
    <w:rsid w:val="600CF117"/>
    <w:rsid w:val="60844990"/>
    <w:rsid w:val="609C4DC3"/>
    <w:rsid w:val="60B54186"/>
    <w:rsid w:val="60B61E6F"/>
    <w:rsid w:val="60EAAC11"/>
    <w:rsid w:val="612DB9F9"/>
    <w:rsid w:val="61576CAE"/>
    <w:rsid w:val="616DB77A"/>
    <w:rsid w:val="61A1541D"/>
    <w:rsid w:val="61D0791D"/>
    <w:rsid w:val="61D7A2C1"/>
    <w:rsid w:val="6206E303"/>
    <w:rsid w:val="62258786"/>
    <w:rsid w:val="624A4FB8"/>
    <w:rsid w:val="625925C2"/>
    <w:rsid w:val="636C497E"/>
    <w:rsid w:val="636FD878"/>
    <w:rsid w:val="6409647D"/>
    <w:rsid w:val="6409C172"/>
    <w:rsid w:val="647E5A2B"/>
    <w:rsid w:val="648016AF"/>
    <w:rsid w:val="649F7650"/>
    <w:rsid w:val="64D685DE"/>
    <w:rsid w:val="65358159"/>
    <w:rsid w:val="6536DBA3"/>
    <w:rsid w:val="659E4E3F"/>
    <w:rsid w:val="65AF2C1D"/>
    <w:rsid w:val="65BD71A8"/>
    <w:rsid w:val="65C987D1"/>
    <w:rsid w:val="65CCFF0D"/>
    <w:rsid w:val="660E4864"/>
    <w:rsid w:val="661CA51A"/>
    <w:rsid w:val="66546052"/>
    <w:rsid w:val="6672563F"/>
    <w:rsid w:val="667D917E"/>
    <w:rsid w:val="6697F2D6"/>
    <w:rsid w:val="66C5C4B3"/>
    <w:rsid w:val="676E2FFB"/>
    <w:rsid w:val="67A87F70"/>
    <w:rsid w:val="67AB23E8"/>
    <w:rsid w:val="681103BC"/>
    <w:rsid w:val="681436C2"/>
    <w:rsid w:val="68587A64"/>
    <w:rsid w:val="6865C4BF"/>
    <w:rsid w:val="692CB6DD"/>
    <w:rsid w:val="6939E21B"/>
    <w:rsid w:val="69444FD1"/>
    <w:rsid w:val="6A95CC6E"/>
    <w:rsid w:val="6A984DB0"/>
    <w:rsid w:val="6AC2AEF3"/>
    <w:rsid w:val="6AC7C70A"/>
    <w:rsid w:val="6ADD52EE"/>
    <w:rsid w:val="6B7C4506"/>
    <w:rsid w:val="6BDEB30F"/>
    <w:rsid w:val="6C1F807E"/>
    <w:rsid w:val="6C3DFA20"/>
    <w:rsid w:val="6C75BDB5"/>
    <w:rsid w:val="6C871C91"/>
    <w:rsid w:val="6CCCBD36"/>
    <w:rsid w:val="6CDCBB38"/>
    <w:rsid w:val="6D1971B3"/>
    <w:rsid w:val="6D723F73"/>
    <w:rsid w:val="6D9B262C"/>
    <w:rsid w:val="6DE32E73"/>
    <w:rsid w:val="6DFF3F95"/>
    <w:rsid w:val="6E605D6F"/>
    <w:rsid w:val="6EBD4E32"/>
    <w:rsid w:val="6EE8BF3B"/>
    <w:rsid w:val="6F1A7A79"/>
    <w:rsid w:val="6FA81BED"/>
    <w:rsid w:val="6FEE1A8E"/>
    <w:rsid w:val="70402651"/>
    <w:rsid w:val="70CE0B0F"/>
    <w:rsid w:val="70D255F0"/>
    <w:rsid w:val="70E4C67F"/>
    <w:rsid w:val="70EE1AFC"/>
    <w:rsid w:val="71573E81"/>
    <w:rsid w:val="7166072B"/>
    <w:rsid w:val="71712AB0"/>
    <w:rsid w:val="718E668D"/>
    <w:rsid w:val="722660DC"/>
    <w:rsid w:val="7236EB41"/>
    <w:rsid w:val="724A7D2E"/>
    <w:rsid w:val="72CCE561"/>
    <w:rsid w:val="72F31F9D"/>
    <w:rsid w:val="72F8A8D1"/>
    <w:rsid w:val="730908FC"/>
    <w:rsid w:val="7350D947"/>
    <w:rsid w:val="738E88B3"/>
    <w:rsid w:val="73A87766"/>
    <w:rsid w:val="741190BD"/>
    <w:rsid w:val="741577B4"/>
    <w:rsid w:val="7497EE72"/>
    <w:rsid w:val="74BBB017"/>
    <w:rsid w:val="7523274C"/>
    <w:rsid w:val="761B390D"/>
    <w:rsid w:val="7735DA03"/>
    <w:rsid w:val="777C3CFC"/>
    <w:rsid w:val="7782B35F"/>
    <w:rsid w:val="784B48F1"/>
    <w:rsid w:val="78606380"/>
    <w:rsid w:val="794092EB"/>
    <w:rsid w:val="7A444632"/>
    <w:rsid w:val="7A50E301"/>
    <w:rsid w:val="7AA787A0"/>
    <w:rsid w:val="7AEA65FA"/>
    <w:rsid w:val="7B638623"/>
    <w:rsid w:val="7B6909F3"/>
    <w:rsid w:val="7C50230B"/>
    <w:rsid w:val="7CB37539"/>
    <w:rsid w:val="7CE73625"/>
    <w:rsid w:val="7D1A287D"/>
    <w:rsid w:val="7D24FA2E"/>
    <w:rsid w:val="7D36314F"/>
    <w:rsid w:val="7D374A29"/>
    <w:rsid w:val="7D468F32"/>
    <w:rsid w:val="7D62E5BA"/>
    <w:rsid w:val="7D6A81EE"/>
    <w:rsid w:val="7DCC7481"/>
    <w:rsid w:val="7E301E5E"/>
    <w:rsid w:val="7E995176"/>
    <w:rsid w:val="7EA16218"/>
    <w:rsid w:val="7EB1A154"/>
    <w:rsid w:val="7F44B8FE"/>
    <w:rsid w:val="7F8074B9"/>
    <w:rsid w:val="7F938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5C01D"/>
  <w15:chartTrackingRefBased/>
  <w15:docId w15:val="{37D7B322-DC73-44B7-8FC7-6665A199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577"/>
    <w:rPr>
      <w:rFonts w:ascii="Arial" w:hAnsi="Arial"/>
      <w:sz w:val="24"/>
    </w:rPr>
  </w:style>
  <w:style w:type="paragraph" w:styleId="Heading1">
    <w:name w:val="heading 1"/>
    <w:basedOn w:val="Normal"/>
    <w:next w:val="Normal"/>
    <w:link w:val="Heading1Char"/>
    <w:autoRedefine/>
    <w:uiPriority w:val="9"/>
    <w:qFormat/>
    <w:rsid w:val="00C47577"/>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qFormat/>
    <w:rsid w:val="00C47577"/>
    <w:pPr>
      <w:keepNext/>
      <w:spacing w:before="240" w:after="60" w:line="240" w:lineRule="auto"/>
      <w:jc w:val="both"/>
      <w:outlineLvl w:val="1"/>
    </w:pPr>
    <w:rPr>
      <w:rFonts w:eastAsia="Times New Roman" w:cs="Arial"/>
      <w:b/>
      <w:bCs/>
      <w:iCs/>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3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3BB2"/>
    <w:pPr>
      <w:ind w:left="720"/>
      <w:contextualSpacing/>
    </w:pPr>
  </w:style>
  <w:style w:type="character" w:styleId="CommentReference">
    <w:name w:val="annotation reference"/>
    <w:basedOn w:val="DefaultParagraphFont"/>
    <w:uiPriority w:val="99"/>
    <w:semiHidden/>
    <w:unhideWhenUsed/>
    <w:rsid w:val="00AB0726"/>
    <w:rPr>
      <w:sz w:val="16"/>
      <w:szCs w:val="16"/>
    </w:rPr>
  </w:style>
  <w:style w:type="paragraph" w:styleId="CommentText">
    <w:name w:val="annotation text"/>
    <w:basedOn w:val="Normal"/>
    <w:link w:val="CommentTextChar"/>
    <w:uiPriority w:val="99"/>
    <w:unhideWhenUsed/>
    <w:rsid w:val="00AB0726"/>
    <w:pPr>
      <w:spacing w:line="240" w:lineRule="auto"/>
    </w:pPr>
    <w:rPr>
      <w:sz w:val="20"/>
      <w:szCs w:val="20"/>
    </w:rPr>
  </w:style>
  <w:style w:type="character" w:customStyle="1" w:styleId="CommentTextChar">
    <w:name w:val="Comment Text Char"/>
    <w:basedOn w:val="DefaultParagraphFont"/>
    <w:link w:val="CommentText"/>
    <w:uiPriority w:val="99"/>
    <w:rsid w:val="00AB0726"/>
    <w:rPr>
      <w:sz w:val="20"/>
      <w:szCs w:val="20"/>
    </w:rPr>
  </w:style>
  <w:style w:type="paragraph" w:styleId="CommentSubject">
    <w:name w:val="annotation subject"/>
    <w:basedOn w:val="CommentText"/>
    <w:next w:val="CommentText"/>
    <w:link w:val="CommentSubjectChar"/>
    <w:uiPriority w:val="99"/>
    <w:semiHidden/>
    <w:unhideWhenUsed/>
    <w:rsid w:val="00AB0726"/>
    <w:rPr>
      <w:b/>
      <w:bCs/>
    </w:rPr>
  </w:style>
  <w:style w:type="character" w:customStyle="1" w:styleId="CommentSubjectChar">
    <w:name w:val="Comment Subject Char"/>
    <w:basedOn w:val="CommentTextChar"/>
    <w:link w:val="CommentSubject"/>
    <w:uiPriority w:val="99"/>
    <w:semiHidden/>
    <w:rsid w:val="00AB0726"/>
    <w:rPr>
      <w:b/>
      <w:bCs/>
      <w:sz w:val="20"/>
      <w:szCs w:val="20"/>
    </w:rPr>
  </w:style>
  <w:style w:type="paragraph" w:styleId="BalloonText">
    <w:name w:val="Balloon Text"/>
    <w:basedOn w:val="Normal"/>
    <w:link w:val="BalloonTextChar"/>
    <w:uiPriority w:val="99"/>
    <w:semiHidden/>
    <w:unhideWhenUsed/>
    <w:rsid w:val="00AB0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726"/>
    <w:rPr>
      <w:rFonts w:ascii="Segoe UI" w:hAnsi="Segoe UI" w:cs="Segoe UI"/>
      <w:sz w:val="18"/>
      <w:szCs w:val="18"/>
    </w:rPr>
  </w:style>
  <w:style w:type="paragraph" w:styleId="Header">
    <w:name w:val="header"/>
    <w:basedOn w:val="Normal"/>
    <w:link w:val="HeaderChar"/>
    <w:uiPriority w:val="99"/>
    <w:unhideWhenUsed/>
    <w:rsid w:val="00832B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BA1"/>
  </w:style>
  <w:style w:type="paragraph" w:styleId="Footer">
    <w:name w:val="footer"/>
    <w:basedOn w:val="Normal"/>
    <w:link w:val="FooterChar"/>
    <w:uiPriority w:val="99"/>
    <w:unhideWhenUsed/>
    <w:rsid w:val="00832B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BA1"/>
  </w:style>
  <w:style w:type="character" w:styleId="Hyperlink">
    <w:name w:val="Hyperlink"/>
    <w:basedOn w:val="DefaultParagraphFont"/>
    <w:uiPriority w:val="99"/>
    <w:unhideWhenUsed/>
    <w:rsid w:val="00832BA1"/>
    <w:rPr>
      <w:color w:val="0563C1" w:themeColor="hyperlink"/>
      <w:u w:val="single"/>
    </w:rPr>
  </w:style>
  <w:style w:type="character" w:customStyle="1" w:styleId="Heading2Char">
    <w:name w:val="Heading 2 Char"/>
    <w:basedOn w:val="DefaultParagraphFont"/>
    <w:link w:val="Heading2"/>
    <w:rsid w:val="00C47577"/>
    <w:rPr>
      <w:rFonts w:ascii="Arial" w:eastAsia="Times New Roman" w:hAnsi="Arial" w:cs="Arial"/>
      <w:b/>
      <w:bCs/>
      <w:iCs/>
      <w:sz w:val="24"/>
      <w:szCs w:val="28"/>
      <w:lang w:eastAsia="en-GB"/>
    </w:rPr>
  </w:style>
  <w:style w:type="paragraph" w:customStyle="1" w:styleId="Default">
    <w:name w:val="Default"/>
    <w:rsid w:val="00244A87"/>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1729B9"/>
    <w:pPr>
      <w:spacing w:after="0" w:line="240" w:lineRule="auto"/>
    </w:pPr>
  </w:style>
  <w:style w:type="character" w:customStyle="1" w:styleId="Heading1Char">
    <w:name w:val="Heading 1 Char"/>
    <w:basedOn w:val="DefaultParagraphFont"/>
    <w:link w:val="Heading1"/>
    <w:uiPriority w:val="9"/>
    <w:rsid w:val="00C47577"/>
    <w:rPr>
      <w:rFonts w:ascii="Arial" w:eastAsiaTheme="majorEastAsia" w:hAnsi="Arial" w:cstheme="majorBidi"/>
      <w:b/>
      <w:sz w:val="24"/>
      <w:szCs w:val="32"/>
    </w:rPr>
  </w:style>
  <w:style w:type="character" w:customStyle="1" w:styleId="normaltextrun">
    <w:name w:val="normaltextrun"/>
    <w:basedOn w:val="DefaultParagraphFont"/>
    <w:rsid w:val="00BD558C"/>
  </w:style>
  <w:style w:type="character" w:customStyle="1" w:styleId="eop">
    <w:name w:val="eop"/>
    <w:basedOn w:val="DefaultParagraphFont"/>
    <w:rsid w:val="00BD558C"/>
  </w:style>
  <w:style w:type="paragraph" w:customStyle="1" w:styleId="paragraph">
    <w:name w:val="paragraph"/>
    <w:basedOn w:val="Normal"/>
    <w:rsid w:val="00067EBF"/>
    <w:pPr>
      <w:spacing w:before="100" w:beforeAutospacing="1" w:after="100" w:afterAutospacing="1" w:line="240" w:lineRule="auto"/>
    </w:pPr>
    <w:rPr>
      <w:rFonts w:ascii="Times New Roman" w:eastAsia="Times New Roman" w:hAnsi="Times New Roman" w:cs="Times New Roman"/>
      <w:szCs w:val="24"/>
      <w:lang w:eastAsia="en-GB"/>
    </w:rPr>
  </w:style>
  <w:style w:type="character" w:styleId="UnresolvedMention">
    <w:name w:val="Unresolved Mention"/>
    <w:basedOn w:val="DefaultParagraphFont"/>
    <w:uiPriority w:val="99"/>
    <w:semiHidden/>
    <w:unhideWhenUsed/>
    <w:rsid w:val="00BC1D73"/>
    <w:rPr>
      <w:color w:val="605E5C"/>
      <w:shd w:val="clear" w:color="auto" w:fill="E1DFDD"/>
    </w:rPr>
  </w:style>
  <w:style w:type="character" w:styleId="Mention">
    <w:name w:val="Mention"/>
    <w:basedOn w:val="DefaultParagraphFont"/>
    <w:uiPriority w:val="99"/>
    <w:unhideWhenUsed/>
    <w:rsid w:val="00431930"/>
    <w:rPr>
      <w:color w:val="2B579A"/>
      <w:shd w:val="clear" w:color="auto" w:fill="E6E6E6"/>
    </w:rPr>
  </w:style>
  <w:style w:type="paragraph" w:styleId="Title">
    <w:name w:val="Title"/>
    <w:basedOn w:val="Normal"/>
    <w:next w:val="Normal"/>
    <w:link w:val="TitleChar"/>
    <w:uiPriority w:val="10"/>
    <w:qFormat/>
    <w:rsid w:val="00C47577"/>
    <w:pPr>
      <w:spacing w:after="0" w:line="276" w:lineRule="auto"/>
      <w:ind w:left="360"/>
      <w:contextualSpacing/>
      <w:jc w:val="center"/>
    </w:pPr>
    <w:rPr>
      <w:rFonts w:eastAsiaTheme="majorEastAsia" w:cs="Arial"/>
      <w:b/>
      <w:spacing w:val="-10"/>
      <w:kern w:val="28"/>
      <w:szCs w:val="24"/>
      <w:lang w:eastAsia="en-GB"/>
    </w:rPr>
  </w:style>
  <w:style w:type="character" w:customStyle="1" w:styleId="TitleChar">
    <w:name w:val="Title Char"/>
    <w:basedOn w:val="DefaultParagraphFont"/>
    <w:link w:val="Title"/>
    <w:uiPriority w:val="10"/>
    <w:rsid w:val="00C47577"/>
    <w:rPr>
      <w:rFonts w:ascii="Arial" w:eastAsiaTheme="majorEastAsia" w:hAnsi="Arial" w:cs="Arial"/>
      <w:b/>
      <w:spacing w:val="-10"/>
      <w:kern w:val="28"/>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92406">
      <w:bodyDiv w:val="1"/>
      <w:marLeft w:val="0"/>
      <w:marRight w:val="0"/>
      <w:marTop w:val="0"/>
      <w:marBottom w:val="0"/>
      <w:divBdr>
        <w:top w:val="none" w:sz="0" w:space="0" w:color="auto"/>
        <w:left w:val="none" w:sz="0" w:space="0" w:color="auto"/>
        <w:bottom w:val="none" w:sz="0" w:space="0" w:color="auto"/>
        <w:right w:val="none" w:sz="0" w:space="0" w:color="auto"/>
      </w:divBdr>
      <w:divsChild>
        <w:div w:id="185290879">
          <w:marLeft w:val="0"/>
          <w:marRight w:val="0"/>
          <w:marTop w:val="0"/>
          <w:marBottom w:val="0"/>
          <w:divBdr>
            <w:top w:val="none" w:sz="0" w:space="0" w:color="auto"/>
            <w:left w:val="none" w:sz="0" w:space="0" w:color="auto"/>
            <w:bottom w:val="none" w:sz="0" w:space="0" w:color="auto"/>
            <w:right w:val="none" w:sz="0" w:space="0" w:color="auto"/>
          </w:divBdr>
        </w:div>
        <w:div w:id="1034423530">
          <w:marLeft w:val="0"/>
          <w:marRight w:val="0"/>
          <w:marTop w:val="0"/>
          <w:marBottom w:val="0"/>
          <w:divBdr>
            <w:top w:val="none" w:sz="0" w:space="0" w:color="auto"/>
            <w:left w:val="none" w:sz="0" w:space="0" w:color="auto"/>
            <w:bottom w:val="none" w:sz="0" w:space="0" w:color="auto"/>
            <w:right w:val="none" w:sz="0" w:space="0" w:color="auto"/>
          </w:divBdr>
        </w:div>
        <w:div w:id="179123349">
          <w:marLeft w:val="0"/>
          <w:marRight w:val="0"/>
          <w:marTop w:val="0"/>
          <w:marBottom w:val="0"/>
          <w:divBdr>
            <w:top w:val="none" w:sz="0" w:space="0" w:color="auto"/>
            <w:left w:val="none" w:sz="0" w:space="0" w:color="auto"/>
            <w:bottom w:val="none" w:sz="0" w:space="0" w:color="auto"/>
            <w:right w:val="none" w:sz="0" w:space="0" w:color="auto"/>
          </w:divBdr>
        </w:div>
        <w:div w:id="1292714470">
          <w:marLeft w:val="0"/>
          <w:marRight w:val="0"/>
          <w:marTop w:val="0"/>
          <w:marBottom w:val="0"/>
          <w:divBdr>
            <w:top w:val="none" w:sz="0" w:space="0" w:color="auto"/>
            <w:left w:val="none" w:sz="0" w:space="0" w:color="auto"/>
            <w:bottom w:val="none" w:sz="0" w:space="0" w:color="auto"/>
            <w:right w:val="none" w:sz="0" w:space="0" w:color="auto"/>
          </w:divBdr>
        </w:div>
        <w:div w:id="743574237">
          <w:marLeft w:val="0"/>
          <w:marRight w:val="0"/>
          <w:marTop w:val="0"/>
          <w:marBottom w:val="0"/>
          <w:divBdr>
            <w:top w:val="none" w:sz="0" w:space="0" w:color="auto"/>
            <w:left w:val="none" w:sz="0" w:space="0" w:color="auto"/>
            <w:bottom w:val="none" w:sz="0" w:space="0" w:color="auto"/>
            <w:right w:val="none" w:sz="0" w:space="0" w:color="auto"/>
          </w:divBdr>
        </w:div>
        <w:div w:id="1473909160">
          <w:marLeft w:val="0"/>
          <w:marRight w:val="0"/>
          <w:marTop w:val="0"/>
          <w:marBottom w:val="0"/>
          <w:divBdr>
            <w:top w:val="none" w:sz="0" w:space="0" w:color="auto"/>
            <w:left w:val="none" w:sz="0" w:space="0" w:color="auto"/>
            <w:bottom w:val="none" w:sz="0" w:space="0" w:color="auto"/>
            <w:right w:val="none" w:sz="0" w:space="0" w:color="auto"/>
          </w:divBdr>
        </w:div>
        <w:div w:id="1576697114">
          <w:marLeft w:val="0"/>
          <w:marRight w:val="0"/>
          <w:marTop w:val="0"/>
          <w:marBottom w:val="0"/>
          <w:divBdr>
            <w:top w:val="none" w:sz="0" w:space="0" w:color="auto"/>
            <w:left w:val="none" w:sz="0" w:space="0" w:color="auto"/>
            <w:bottom w:val="none" w:sz="0" w:space="0" w:color="auto"/>
            <w:right w:val="none" w:sz="0" w:space="0" w:color="auto"/>
          </w:divBdr>
        </w:div>
        <w:div w:id="2065980438">
          <w:marLeft w:val="0"/>
          <w:marRight w:val="0"/>
          <w:marTop w:val="0"/>
          <w:marBottom w:val="0"/>
          <w:divBdr>
            <w:top w:val="none" w:sz="0" w:space="0" w:color="auto"/>
            <w:left w:val="none" w:sz="0" w:space="0" w:color="auto"/>
            <w:bottom w:val="none" w:sz="0" w:space="0" w:color="auto"/>
            <w:right w:val="none" w:sz="0" w:space="0" w:color="auto"/>
          </w:divBdr>
        </w:div>
        <w:div w:id="1486119610">
          <w:marLeft w:val="0"/>
          <w:marRight w:val="0"/>
          <w:marTop w:val="0"/>
          <w:marBottom w:val="0"/>
          <w:divBdr>
            <w:top w:val="none" w:sz="0" w:space="0" w:color="auto"/>
            <w:left w:val="none" w:sz="0" w:space="0" w:color="auto"/>
            <w:bottom w:val="none" w:sz="0" w:space="0" w:color="auto"/>
            <w:right w:val="none" w:sz="0" w:space="0" w:color="auto"/>
          </w:divBdr>
        </w:div>
        <w:div w:id="250626134">
          <w:marLeft w:val="0"/>
          <w:marRight w:val="0"/>
          <w:marTop w:val="0"/>
          <w:marBottom w:val="0"/>
          <w:divBdr>
            <w:top w:val="none" w:sz="0" w:space="0" w:color="auto"/>
            <w:left w:val="none" w:sz="0" w:space="0" w:color="auto"/>
            <w:bottom w:val="none" w:sz="0" w:space="0" w:color="auto"/>
            <w:right w:val="none" w:sz="0" w:space="0" w:color="auto"/>
          </w:divBdr>
        </w:div>
        <w:div w:id="1110659685">
          <w:marLeft w:val="0"/>
          <w:marRight w:val="0"/>
          <w:marTop w:val="0"/>
          <w:marBottom w:val="0"/>
          <w:divBdr>
            <w:top w:val="none" w:sz="0" w:space="0" w:color="auto"/>
            <w:left w:val="none" w:sz="0" w:space="0" w:color="auto"/>
            <w:bottom w:val="none" w:sz="0" w:space="0" w:color="auto"/>
            <w:right w:val="none" w:sz="0" w:space="0" w:color="auto"/>
          </w:divBdr>
        </w:div>
      </w:divsChild>
    </w:div>
    <w:div w:id="488135970">
      <w:bodyDiv w:val="1"/>
      <w:marLeft w:val="0"/>
      <w:marRight w:val="0"/>
      <w:marTop w:val="0"/>
      <w:marBottom w:val="0"/>
      <w:divBdr>
        <w:top w:val="none" w:sz="0" w:space="0" w:color="auto"/>
        <w:left w:val="none" w:sz="0" w:space="0" w:color="auto"/>
        <w:bottom w:val="none" w:sz="0" w:space="0" w:color="auto"/>
        <w:right w:val="none" w:sz="0" w:space="0" w:color="auto"/>
      </w:divBdr>
      <w:divsChild>
        <w:div w:id="1580286531">
          <w:marLeft w:val="0"/>
          <w:marRight w:val="0"/>
          <w:marTop w:val="0"/>
          <w:marBottom w:val="0"/>
          <w:divBdr>
            <w:top w:val="none" w:sz="0" w:space="0" w:color="auto"/>
            <w:left w:val="none" w:sz="0" w:space="0" w:color="auto"/>
            <w:bottom w:val="none" w:sz="0" w:space="0" w:color="auto"/>
            <w:right w:val="none" w:sz="0" w:space="0" w:color="auto"/>
          </w:divBdr>
        </w:div>
        <w:div w:id="794178210">
          <w:marLeft w:val="0"/>
          <w:marRight w:val="0"/>
          <w:marTop w:val="0"/>
          <w:marBottom w:val="0"/>
          <w:divBdr>
            <w:top w:val="none" w:sz="0" w:space="0" w:color="auto"/>
            <w:left w:val="none" w:sz="0" w:space="0" w:color="auto"/>
            <w:bottom w:val="none" w:sz="0" w:space="0" w:color="auto"/>
            <w:right w:val="none" w:sz="0" w:space="0" w:color="auto"/>
          </w:divBdr>
        </w:div>
        <w:div w:id="2009283319">
          <w:marLeft w:val="0"/>
          <w:marRight w:val="0"/>
          <w:marTop w:val="0"/>
          <w:marBottom w:val="0"/>
          <w:divBdr>
            <w:top w:val="none" w:sz="0" w:space="0" w:color="auto"/>
            <w:left w:val="none" w:sz="0" w:space="0" w:color="auto"/>
            <w:bottom w:val="none" w:sz="0" w:space="0" w:color="auto"/>
            <w:right w:val="none" w:sz="0" w:space="0" w:color="auto"/>
          </w:divBdr>
        </w:div>
      </w:divsChild>
    </w:div>
    <w:div w:id="565185095">
      <w:bodyDiv w:val="1"/>
      <w:marLeft w:val="0"/>
      <w:marRight w:val="0"/>
      <w:marTop w:val="0"/>
      <w:marBottom w:val="0"/>
      <w:divBdr>
        <w:top w:val="none" w:sz="0" w:space="0" w:color="auto"/>
        <w:left w:val="none" w:sz="0" w:space="0" w:color="auto"/>
        <w:bottom w:val="none" w:sz="0" w:space="0" w:color="auto"/>
        <w:right w:val="none" w:sz="0" w:space="0" w:color="auto"/>
      </w:divBdr>
    </w:div>
    <w:div w:id="897325904">
      <w:bodyDiv w:val="1"/>
      <w:marLeft w:val="0"/>
      <w:marRight w:val="0"/>
      <w:marTop w:val="0"/>
      <w:marBottom w:val="0"/>
      <w:divBdr>
        <w:top w:val="none" w:sz="0" w:space="0" w:color="auto"/>
        <w:left w:val="none" w:sz="0" w:space="0" w:color="auto"/>
        <w:bottom w:val="none" w:sz="0" w:space="0" w:color="auto"/>
        <w:right w:val="none" w:sz="0" w:space="0" w:color="auto"/>
      </w:divBdr>
      <w:divsChild>
        <w:div w:id="872883591">
          <w:marLeft w:val="0"/>
          <w:marRight w:val="0"/>
          <w:marTop w:val="0"/>
          <w:marBottom w:val="0"/>
          <w:divBdr>
            <w:top w:val="none" w:sz="0" w:space="0" w:color="auto"/>
            <w:left w:val="none" w:sz="0" w:space="0" w:color="auto"/>
            <w:bottom w:val="none" w:sz="0" w:space="0" w:color="auto"/>
            <w:right w:val="none" w:sz="0" w:space="0" w:color="auto"/>
          </w:divBdr>
        </w:div>
        <w:div w:id="753430472">
          <w:marLeft w:val="0"/>
          <w:marRight w:val="0"/>
          <w:marTop w:val="0"/>
          <w:marBottom w:val="0"/>
          <w:divBdr>
            <w:top w:val="none" w:sz="0" w:space="0" w:color="auto"/>
            <w:left w:val="none" w:sz="0" w:space="0" w:color="auto"/>
            <w:bottom w:val="none" w:sz="0" w:space="0" w:color="auto"/>
            <w:right w:val="none" w:sz="0" w:space="0" w:color="auto"/>
          </w:divBdr>
        </w:div>
        <w:div w:id="2054768908">
          <w:marLeft w:val="0"/>
          <w:marRight w:val="0"/>
          <w:marTop w:val="0"/>
          <w:marBottom w:val="0"/>
          <w:divBdr>
            <w:top w:val="none" w:sz="0" w:space="0" w:color="auto"/>
            <w:left w:val="none" w:sz="0" w:space="0" w:color="auto"/>
            <w:bottom w:val="none" w:sz="0" w:space="0" w:color="auto"/>
            <w:right w:val="none" w:sz="0" w:space="0" w:color="auto"/>
          </w:divBdr>
        </w:div>
        <w:div w:id="1796607079">
          <w:marLeft w:val="0"/>
          <w:marRight w:val="0"/>
          <w:marTop w:val="0"/>
          <w:marBottom w:val="0"/>
          <w:divBdr>
            <w:top w:val="none" w:sz="0" w:space="0" w:color="auto"/>
            <w:left w:val="none" w:sz="0" w:space="0" w:color="auto"/>
            <w:bottom w:val="none" w:sz="0" w:space="0" w:color="auto"/>
            <w:right w:val="none" w:sz="0" w:space="0" w:color="auto"/>
          </w:divBdr>
        </w:div>
        <w:div w:id="1757551664">
          <w:marLeft w:val="0"/>
          <w:marRight w:val="0"/>
          <w:marTop w:val="0"/>
          <w:marBottom w:val="0"/>
          <w:divBdr>
            <w:top w:val="none" w:sz="0" w:space="0" w:color="auto"/>
            <w:left w:val="none" w:sz="0" w:space="0" w:color="auto"/>
            <w:bottom w:val="none" w:sz="0" w:space="0" w:color="auto"/>
            <w:right w:val="none" w:sz="0" w:space="0" w:color="auto"/>
          </w:divBdr>
        </w:div>
        <w:div w:id="1661227762">
          <w:marLeft w:val="0"/>
          <w:marRight w:val="0"/>
          <w:marTop w:val="0"/>
          <w:marBottom w:val="0"/>
          <w:divBdr>
            <w:top w:val="none" w:sz="0" w:space="0" w:color="auto"/>
            <w:left w:val="none" w:sz="0" w:space="0" w:color="auto"/>
            <w:bottom w:val="none" w:sz="0" w:space="0" w:color="auto"/>
            <w:right w:val="none" w:sz="0" w:space="0" w:color="auto"/>
          </w:divBdr>
        </w:div>
        <w:div w:id="934749940">
          <w:marLeft w:val="0"/>
          <w:marRight w:val="0"/>
          <w:marTop w:val="0"/>
          <w:marBottom w:val="0"/>
          <w:divBdr>
            <w:top w:val="none" w:sz="0" w:space="0" w:color="auto"/>
            <w:left w:val="none" w:sz="0" w:space="0" w:color="auto"/>
            <w:bottom w:val="none" w:sz="0" w:space="0" w:color="auto"/>
            <w:right w:val="none" w:sz="0" w:space="0" w:color="auto"/>
          </w:divBdr>
        </w:div>
        <w:div w:id="2116169083">
          <w:marLeft w:val="0"/>
          <w:marRight w:val="0"/>
          <w:marTop w:val="0"/>
          <w:marBottom w:val="0"/>
          <w:divBdr>
            <w:top w:val="none" w:sz="0" w:space="0" w:color="auto"/>
            <w:left w:val="none" w:sz="0" w:space="0" w:color="auto"/>
            <w:bottom w:val="none" w:sz="0" w:space="0" w:color="auto"/>
            <w:right w:val="none" w:sz="0" w:space="0" w:color="auto"/>
          </w:divBdr>
        </w:div>
        <w:div w:id="1697077833">
          <w:marLeft w:val="0"/>
          <w:marRight w:val="0"/>
          <w:marTop w:val="0"/>
          <w:marBottom w:val="0"/>
          <w:divBdr>
            <w:top w:val="none" w:sz="0" w:space="0" w:color="auto"/>
            <w:left w:val="none" w:sz="0" w:space="0" w:color="auto"/>
            <w:bottom w:val="none" w:sz="0" w:space="0" w:color="auto"/>
            <w:right w:val="none" w:sz="0" w:space="0" w:color="auto"/>
          </w:divBdr>
        </w:div>
      </w:divsChild>
    </w:div>
    <w:div w:id="1225945269">
      <w:bodyDiv w:val="1"/>
      <w:marLeft w:val="0"/>
      <w:marRight w:val="0"/>
      <w:marTop w:val="0"/>
      <w:marBottom w:val="0"/>
      <w:divBdr>
        <w:top w:val="none" w:sz="0" w:space="0" w:color="auto"/>
        <w:left w:val="none" w:sz="0" w:space="0" w:color="auto"/>
        <w:bottom w:val="none" w:sz="0" w:space="0" w:color="auto"/>
        <w:right w:val="none" w:sz="0" w:space="0" w:color="auto"/>
      </w:divBdr>
      <w:divsChild>
        <w:div w:id="395930711">
          <w:marLeft w:val="0"/>
          <w:marRight w:val="0"/>
          <w:marTop w:val="0"/>
          <w:marBottom w:val="0"/>
          <w:divBdr>
            <w:top w:val="none" w:sz="0" w:space="0" w:color="auto"/>
            <w:left w:val="none" w:sz="0" w:space="0" w:color="auto"/>
            <w:bottom w:val="none" w:sz="0" w:space="0" w:color="auto"/>
            <w:right w:val="none" w:sz="0" w:space="0" w:color="auto"/>
          </w:divBdr>
        </w:div>
        <w:div w:id="1702631137">
          <w:marLeft w:val="0"/>
          <w:marRight w:val="0"/>
          <w:marTop w:val="0"/>
          <w:marBottom w:val="0"/>
          <w:divBdr>
            <w:top w:val="none" w:sz="0" w:space="0" w:color="auto"/>
            <w:left w:val="none" w:sz="0" w:space="0" w:color="auto"/>
            <w:bottom w:val="none" w:sz="0" w:space="0" w:color="auto"/>
            <w:right w:val="none" w:sz="0" w:space="0" w:color="auto"/>
          </w:divBdr>
        </w:div>
        <w:div w:id="1186820416">
          <w:marLeft w:val="0"/>
          <w:marRight w:val="0"/>
          <w:marTop w:val="0"/>
          <w:marBottom w:val="0"/>
          <w:divBdr>
            <w:top w:val="none" w:sz="0" w:space="0" w:color="auto"/>
            <w:left w:val="none" w:sz="0" w:space="0" w:color="auto"/>
            <w:bottom w:val="none" w:sz="0" w:space="0" w:color="auto"/>
            <w:right w:val="none" w:sz="0" w:space="0" w:color="auto"/>
          </w:divBdr>
        </w:div>
      </w:divsChild>
    </w:div>
    <w:div w:id="1293706954">
      <w:bodyDiv w:val="1"/>
      <w:marLeft w:val="0"/>
      <w:marRight w:val="0"/>
      <w:marTop w:val="0"/>
      <w:marBottom w:val="0"/>
      <w:divBdr>
        <w:top w:val="none" w:sz="0" w:space="0" w:color="auto"/>
        <w:left w:val="none" w:sz="0" w:space="0" w:color="auto"/>
        <w:bottom w:val="none" w:sz="0" w:space="0" w:color="auto"/>
        <w:right w:val="none" w:sz="0" w:space="0" w:color="auto"/>
      </w:divBdr>
    </w:div>
    <w:div w:id="1579901616">
      <w:bodyDiv w:val="1"/>
      <w:marLeft w:val="0"/>
      <w:marRight w:val="0"/>
      <w:marTop w:val="0"/>
      <w:marBottom w:val="0"/>
      <w:divBdr>
        <w:top w:val="none" w:sz="0" w:space="0" w:color="auto"/>
        <w:left w:val="none" w:sz="0" w:space="0" w:color="auto"/>
        <w:bottom w:val="none" w:sz="0" w:space="0" w:color="auto"/>
        <w:right w:val="none" w:sz="0" w:space="0" w:color="auto"/>
      </w:divBdr>
      <w:divsChild>
        <w:div w:id="1309095940">
          <w:marLeft w:val="0"/>
          <w:marRight w:val="0"/>
          <w:marTop w:val="0"/>
          <w:marBottom w:val="0"/>
          <w:divBdr>
            <w:top w:val="none" w:sz="0" w:space="0" w:color="auto"/>
            <w:left w:val="none" w:sz="0" w:space="0" w:color="auto"/>
            <w:bottom w:val="none" w:sz="0" w:space="0" w:color="auto"/>
            <w:right w:val="none" w:sz="0" w:space="0" w:color="auto"/>
          </w:divBdr>
        </w:div>
        <w:div w:id="134953577">
          <w:marLeft w:val="0"/>
          <w:marRight w:val="0"/>
          <w:marTop w:val="0"/>
          <w:marBottom w:val="0"/>
          <w:divBdr>
            <w:top w:val="none" w:sz="0" w:space="0" w:color="auto"/>
            <w:left w:val="none" w:sz="0" w:space="0" w:color="auto"/>
            <w:bottom w:val="none" w:sz="0" w:space="0" w:color="auto"/>
            <w:right w:val="none" w:sz="0" w:space="0" w:color="auto"/>
          </w:divBdr>
        </w:div>
        <w:div w:id="1551383709">
          <w:marLeft w:val="0"/>
          <w:marRight w:val="0"/>
          <w:marTop w:val="0"/>
          <w:marBottom w:val="0"/>
          <w:divBdr>
            <w:top w:val="none" w:sz="0" w:space="0" w:color="auto"/>
            <w:left w:val="none" w:sz="0" w:space="0" w:color="auto"/>
            <w:bottom w:val="none" w:sz="0" w:space="0" w:color="auto"/>
            <w:right w:val="none" w:sz="0" w:space="0" w:color="auto"/>
          </w:divBdr>
        </w:div>
        <w:div w:id="1716616957">
          <w:marLeft w:val="0"/>
          <w:marRight w:val="0"/>
          <w:marTop w:val="0"/>
          <w:marBottom w:val="0"/>
          <w:divBdr>
            <w:top w:val="none" w:sz="0" w:space="0" w:color="auto"/>
            <w:left w:val="none" w:sz="0" w:space="0" w:color="auto"/>
            <w:bottom w:val="none" w:sz="0" w:space="0" w:color="auto"/>
            <w:right w:val="none" w:sz="0" w:space="0" w:color="auto"/>
          </w:divBdr>
        </w:div>
        <w:div w:id="1640458323">
          <w:marLeft w:val="0"/>
          <w:marRight w:val="0"/>
          <w:marTop w:val="0"/>
          <w:marBottom w:val="0"/>
          <w:divBdr>
            <w:top w:val="none" w:sz="0" w:space="0" w:color="auto"/>
            <w:left w:val="none" w:sz="0" w:space="0" w:color="auto"/>
            <w:bottom w:val="none" w:sz="0" w:space="0" w:color="auto"/>
            <w:right w:val="none" w:sz="0" w:space="0" w:color="auto"/>
          </w:divBdr>
        </w:div>
      </w:divsChild>
    </w:div>
    <w:div w:id="1639610701">
      <w:bodyDiv w:val="1"/>
      <w:marLeft w:val="0"/>
      <w:marRight w:val="0"/>
      <w:marTop w:val="0"/>
      <w:marBottom w:val="0"/>
      <w:divBdr>
        <w:top w:val="none" w:sz="0" w:space="0" w:color="auto"/>
        <w:left w:val="none" w:sz="0" w:space="0" w:color="auto"/>
        <w:bottom w:val="none" w:sz="0" w:space="0" w:color="auto"/>
        <w:right w:val="none" w:sz="0" w:space="0" w:color="auto"/>
      </w:divBdr>
      <w:divsChild>
        <w:div w:id="1426027342">
          <w:marLeft w:val="0"/>
          <w:marRight w:val="0"/>
          <w:marTop w:val="0"/>
          <w:marBottom w:val="0"/>
          <w:divBdr>
            <w:top w:val="none" w:sz="0" w:space="0" w:color="auto"/>
            <w:left w:val="none" w:sz="0" w:space="0" w:color="auto"/>
            <w:bottom w:val="none" w:sz="0" w:space="0" w:color="auto"/>
            <w:right w:val="none" w:sz="0" w:space="0" w:color="auto"/>
          </w:divBdr>
        </w:div>
        <w:div w:id="776558852">
          <w:marLeft w:val="0"/>
          <w:marRight w:val="0"/>
          <w:marTop w:val="0"/>
          <w:marBottom w:val="0"/>
          <w:divBdr>
            <w:top w:val="none" w:sz="0" w:space="0" w:color="auto"/>
            <w:left w:val="none" w:sz="0" w:space="0" w:color="auto"/>
            <w:bottom w:val="none" w:sz="0" w:space="0" w:color="auto"/>
            <w:right w:val="none" w:sz="0" w:space="0" w:color="auto"/>
          </w:divBdr>
        </w:div>
        <w:div w:id="78647739">
          <w:marLeft w:val="0"/>
          <w:marRight w:val="0"/>
          <w:marTop w:val="0"/>
          <w:marBottom w:val="0"/>
          <w:divBdr>
            <w:top w:val="none" w:sz="0" w:space="0" w:color="auto"/>
            <w:left w:val="none" w:sz="0" w:space="0" w:color="auto"/>
            <w:bottom w:val="none" w:sz="0" w:space="0" w:color="auto"/>
            <w:right w:val="none" w:sz="0" w:space="0" w:color="auto"/>
          </w:divBdr>
        </w:div>
        <w:div w:id="875239392">
          <w:marLeft w:val="0"/>
          <w:marRight w:val="0"/>
          <w:marTop w:val="0"/>
          <w:marBottom w:val="0"/>
          <w:divBdr>
            <w:top w:val="none" w:sz="0" w:space="0" w:color="auto"/>
            <w:left w:val="none" w:sz="0" w:space="0" w:color="auto"/>
            <w:bottom w:val="none" w:sz="0" w:space="0" w:color="auto"/>
            <w:right w:val="none" w:sz="0" w:space="0" w:color="auto"/>
          </w:divBdr>
        </w:div>
        <w:div w:id="13313623">
          <w:marLeft w:val="0"/>
          <w:marRight w:val="0"/>
          <w:marTop w:val="0"/>
          <w:marBottom w:val="0"/>
          <w:divBdr>
            <w:top w:val="none" w:sz="0" w:space="0" w:color="auto"/>
            <w:left w:val="none" w:sz="0" w:space="0" w:color="auto"/>
            <w:bottom w:val="none" w:sz="0" w:space="0" w:color="auto"/>
            <w:right w:val="none" w:sz="0" w:space="0" w:color="auto"/>
          </w:divBdr>
        </w:div>
      </w:divsChild>
    </w:div>
    <w:div w:id="1891187136">
      <w:bodyDiv w:val="1"/>
      <w:marLeft w:val="0"/>
      <w:marRight w:val="0"/>
      <w:marTop w:val="0"/>
      <w:marBottom w:val="0"/>
      <w:divBdr>
        <w:top w:val="none" w:sz="0" w:space="0" w:color="auto"/>
        <w:left w:val="none" w:sz="0" w:space="0" w:color="auto"/>
        <w:bottom w:val="none" w:sz="0" w:space="0" w:color="auto"/>
        <w:right w:val="none" w:sz="0" w:space="0" w:color="auto"/>
      </w:divBdr>
      <w:divsChild>
        <w:div w:id="140974237">
          <w:marLeft w:val="0"/>
          <w:marRight w:val="0"/>
          <w:marTop w:val="0"/>
          <w:marBottom w:val="0"/>
          <w:divBdr>
            <w:top w:val="none" w:sz="0" w:space="0" w:color="auto"/>
            <w:left w:val="none" w:sz="0" w:space="0" w:color="auto"/>
            <w:bottom w:val="none" w:sz="0" w:space="0" w:color="auto"/>
            <w:right w:val="none" w:sz="0" w:space="0" w:color="auto"/>
          </w:divBdr>
        </w:div>
        <w:div w:id="1351642439">
          <w:marLeft w:val="0"/>
          <w:marRight w:val="0"/>
          <w:marTop w:val="0"/>
          <w:marBottom w:val="0"/>
          <w:divBdr>
            <w:top w:val="none" w:sz="0" w:space="0" w:color="auto"/>
            <w:left w:val="none" w:sz="0" w:space="0" w:color="auto"/>
            <w:bottom w:val="none" w:sz="0" w:space="0" w:color="auto"/>
            <w:right w:val="none" w:sz="0" w:space="0" w:color="auto"/>
          </w:divBdr>
        </w:div>
      </w:divsChild>
    </w:div>
    <w:div w:id="208765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rexhamglyndwrsu.org.uk/articles/go-green-week-round-up" TargetMode="External"/><Relationship Id="rId18" Type="http://schemas.openxmlformats.org/officeDocument/2006/relationships/theme" Target="theme/theme1.xml"/><Relationship Id="R5b67fcca4441489a"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rexham.ac.uk/media/marketing/sustainability/WGU-TRAVEL-SURVEY.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n.wikipedia.org/wiki/Nutrient_film_techniqu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wikipedia.org/wiki/Nutrient_film_techniq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761E5E6C7EE2341A0B267B47AD9021A" ma:contentTypeVersion="13" ma:contentTypeDescription="Create a new document." ma:contentTypeScope="" ma:versionID="1bac02efa3b0f218e1ee89f7ee5fe7fe">
  <xsd:schema xmlns:xsd="http://www.w3.org/2001/XMLSchema" xmlns:xs="http://www.w3.org/2001/XMLSchema" xmlns:p="http://schemas.microsoft.com/office/2006/metadata/properties" xmlns:ns2="ab13fde9-cc1a-4d67-bcd0-e779249e745e" xmlns:ns3="1425de62-0b81-4b2b-9621-912ddc3c6611" targetNamespace="http://schemas.microsoft.com/office/2006/metadata/properties" ma:root="true" ma:fieldsID="617b45eb52f06b5df4f0cfc0181c7bde" ns2:_="" ns3:_="">
    <xsd:import namespace="ab13fde9-cc1a-4d67-bcd0-e779249e745e"/>
    <xsd:import namespace="1425de62-0b81-4b2b-9621-912ddc3c66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3fde9-cc1a-4d67-bcd0-e779249e7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25de62-0b81-4b2b-9621-912ddc3c661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928be3-a537-4e51-aff7-d5c4983c5be6}" ma:internalName="TaxCatchAll" ma:showField="CatchAllData" ma:web="1425de62-0b81-4b2b-9621-912ddc3c66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13fde9-cc1a-4d67-bcd0-e779249e745e">
      <Terms xmlns="http://schemas.microsoft.com/office/infopath/2007/PartnerControls"/>
    </lcf76f155ced4ddcb4097134ff3c332f>
    <TaxCatchAll xmlns="1425de62-0b81-4b2b-9621-912ddc3c6611" xsi:nil="true"/>
  </documentManagement>
</p:properties>
</file>

<file path=customXml/itemProps1.xml><?xml version="1.0" encoding="utf-8"?>
<ds:datastoreItem xmlns:ds="http://schemas.openxmlformats.org/officeDocument/2006/customXml" ds:itemID="{F099FDF3-A5A6-49AF-881F-536D1FA866DD}">
  <ds:schemaRefs>
    <ds:schemaRef ds:uri="http://schemas.microsoft.com/sharepoint/v3/contenttype/forms"/>
  </ds:schemaRefs>
</ds:datastoreItem>
</file>

<file path=customXml/itemProps2.xml><?xml version="1.0" encoding="utf-8"?>
<ds:datastoreItem xmlns:ds="http://schemas.openxmlformats.org/officeDocument/2006/customXml" ds:itemID="{25324384-1167-42AF-8307-35B5957FBC1E}">
  <ds:schemaRefs>
    <ds:schemaRef ds:uri="http://schemas.openxmlformats.org/officeDocument/2006/bibliography"/>
  </ds:schemaRefs>
</ds:datastoreItem>
</file>

<file path=customXml/itemProps3.xml><?xml version="1.0" encoding="utf-8"?>
<ds:datastoreItem xmlns:ds="http://schemas.openxmlformats.org/officeDocument/2006/customXml" ds:itemID="{8866B92B-7BD9-4113-806E-8E9AE50E6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3fde9-cc1a-4d67-bcd0-e779249e745e"/>
    <ds:schemaRef ds:uri="1425de62-0b81-4b2b-9621-912ddc3c6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FF40E2-8104-4C96-B74E-F341D7DE625C}">
  <ds:schemaRefs>
    <ds:schemaRef ds:uri="http://schemas.microsoft.com/office/2006/metadata/properties"/>
    <ds:schemaRef ds:uri="http://schemas.microsoft.com/office/infopath/2007/PartnerControls"/>
    <ds:schemaRef ds:uri="ab13fde9-cc1a-4d67-bcd0-e779249e745e"/>
    <ds:schemaRef ds:uri="1425de62-0b81-4b2b-9621-912ddc3c66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6339</Words>
  <Characters>36138</Characters>
  <Application>Microsoft Office Word</Application>
  <DocSecurity>0</DocSecurity>
  <Lines>301</Lines>
  <Paragraphs>84</Paragraphs>
  <ScaleCrop>false</ScaleCrop>
  <Company>GU</Company>
  <LinksUpToDate>false</LinksUpToDate>
  <CharactersWithSpaces>42393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Dawson</dc:creator>
  <cp:keywords/>
  <dc:description/>
  <cp:lastModifiedBy>Jenny Thomas</cp:lastModifiedBy>
  <cp:revision>3</cp:revision>
  <cp:lastPrinted>2021-12-01T15:33:00Z</cp:lastPrinted>
  <dcterms:created xsi:type="dcterms:W3CDTF">2025-06-05T10:56:00Z</dcterms:created>
  <dcterms:modified xsi:type="dcterms:W3CDTF">2025-08-14T08:45:00Z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0x0101003761E5E6C7EE2341A0B267B47AD9021A</vt:lpwstr>
  </property>
  <property fmtid="{D5CDD505-2E9C-101B-9397-08002B2CF9AE}" pid="3" name="MediaServiceImageTags">
    <vt:lpwstr/>
  </property>
</Properties>
</file>