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3CABD" w14:textId="4575499E" w:rsidR="00970E34" w:rsidRPr="00D23EE2" w:rsidRDefault="00970E34" w:rsidP="00970E34">
      <w:pPr>
        <w:ind w:left="5760" w:firstLine="720"/>
        <w:rPr>
          <w:rFonts w:cstheme="minorHAnsi"/>
          <w:b/>
          <w:noProof/>
          <w:sz w:val="22"/>
          <w:lang w:eastAsia="en-GB"/>
        </w:rPr>
      </w:pPr>
    </w:p>
    <w:tbl>
      <w:tblPr>
        <w:tblStyle w:val="TableGridLight"/>
        <w:tblW w:w="9508" w:type="dxa"/>
        <w:tblLook w:val="01E0" w:firstRow="1" w:lastRow="1" w:firstColumn="1" w:lastColumn="1" w:noHBand="0" w:noVBand="0"/>
      </w:tblPr>
      <w:tblGrid>
        <w:gridCol w:w="2508"/>
        <w:gridCol w:w="1560"/>
        <w:gridCol w:w="2947"/>
        <w:gridCol w:w="1475"/>
        <w:gridCol w:w="1018"/>
      </w:tblGrid>
      <w:tr w:rsidR="0018068B" w:rsidRPr="00D23EE2" w14:paraId="7F217ACE" w14:textId="77777777" w:rsidTr="00425575">
        <w:tc>
          <w:tcPr>
            <w:tcW w:w="9508" w:type="dxa"/>
            <w:gridSpan w:val="5"/>
          </w:tcPr>
          <w:p w14:paraId="0821435A" w14:textId="0D07450D" w:rsidR="0018068B" w:rsidRPr="00D23EE2" w:rsidRDefault="00E074F2" w:rsidP="009E055B">
            <w:pPr>
              <w:pStyle w:val="Heading2"/>
              <w:rPr>
                <w:i/>
              </w:rPr>
            </w:pPr>
            <w:r w:rsidRPr="00D23EE2">
              <w:t>MANAGEMENT HEADER</w:t>
            </w:r>
          </w:p>
        </w:tc>
      </w:tr>
      <w:tr w:rsidR="0018068B" w:rsidRPr="00D23EE2" w14:paraId="2C31F7A1" w14:textId="77777777" w:rsidTr="00425575">
        <w:tc>
          <w:tcPr>
            <w:tcW w:w="2508" w:type="dxa"/>
          </w:tcPr>
          <w:p w14:paraId="0A64EA8A" w14:textId="4F82D421" w:rsidR="0018068B" w:rsidRPr="00D23EE2" w:rsidRDefault="0018068B" w:rsidP="00E074F2">
            <w:pPr>
              <w:spacing w:line="276" w:lineRule="auto"/>
              <w:rPr>
                <w:rFonts w:cs="Arial"/>
                <w:b/>
                <w:sz w:val="22"/>
              </w:rPr>
            </w:pPr>
            <w:r w:rsidRPr="00D23EE2">
              <w:rPr>
                <w:rFonts w:cs="Arial"/>
                <w:b/>
                <w:sz w:val="22"/>
              </w:rPr>
              <w:t>Department</w:t>
            </w:r>
          </w:p>
        </w:tc>
        <w:tc>
          <w:tcPr>
            <w:tcW w:w="7000" w:type="dxa"/>
            <w:gridSpan w:val="4"/>
          </w:tcPr>
          <w:p w14:paraId="5C866DDF" w14:textId="77777777" w:rsidR="0018068B" w:rsidRPr="00D23EE2" w:rsidRDefault="0018068B" w:rsidP="00E074F2">
            <w:pPr>
              <w:spacing w:line="276" w:lineRule="auto"/>
              <w:rPr>
                <w:rFonts w:cs="Arial"/>
                <w:sz w:val="22"/>
              </w:rPr>
            </w:pPr>
            <w:r w:rsidRPr="00D23EE2">
              <w:rPr>
                <w:rFonts w:cs="Arial"/>
                <w:sz w:val="22"/>
              </w:rPr>
              <w:t>Safety, Health and Environment</w:t>
            </w:r>
          </w:p>
        </w:tc>
      </w:tr>
      <w:tr w:rsidR="0018068B" w:rsidRPr="00D23EE2" w14:paraId="45AE8A9C" w14:textId="77777777" w:rsidTr="00425575">
        <w:tc>
          <w:tcPr>
            <w:tcW w:w="2508" w:type="dxa"/>
          </w:tcPr>
          <w:p w14:paraId="5009F96D" w14:textId="2778AA82" w:rsidR="0018068B" w:rsidRPr="00D23EE2" w:rsidRDefault="0018068B" w:rsidP="00E074F2">
            <w:pPr>
              <w:spacing w:line="276" w:lineRule="auto"/>
              <w:rPr>
                <w:rFonts w:cs="Arial"/>
                <w:b/>
                <w:sz w:val="22"/>
              </w:rPr>
            </w:pPr>
            <w:r w:rsidRPr="00D23EE2">
              <w:rPr>
                <w:rFonts w:cs="Arial"/>
                <w:b/>
                <w:sz w:val="22"/>
              </w:rPr>
              <w:t>Author</w:t>
            </w:r>
          </w:p>
        </w:tc>
        <w:tc>
          <w:tcPr>
            <w:tcW w:w="7000" w:type="dxa"/>
            <w:gridSpan w:val="4"/>
          </w:tcPr>
          <w:p w14:paraId="29B2A69C" w14:textId="77777777" w:rsidR="0018068B" w:rsidRPr="00D23EE2" w:rsidRDefault="0018068B" w:rsidP="00E074F2">
            <w:pPr>
              <w:spacing w:line="276" w:lineRule="auto"/>
              <w:rPr>
                <w:rFonts w:cs="Arial"/>
                <w:sz w:val="22"/>
              </w:rPr>
            </w:pPr>
            <w:r w:rsidRPr="00D23EE2">
              <w:rPr>
                <w:rFonts w:cs="Arial"/>
                <w:sz w:val="22"/>
              </w:rPr>
              <w:t>Jenny Thomas</w:t>
            </w:r>
          </w:p>
        </w:tc>
      </w:tr>
      <w:tr w:rsidR="0018068B" w:rsidRPr="00D23EE2" w14:paraId="103604FB" w14:textId="77777777" w:rsidTr="00425575">
        <w:tc>
          <w:tcPr>
            <w:tcW w:w="2508" w:type="dxa"/>
          </w:tcPr>
          <w:p w14:paraId="5F1707AB" w14:textId="29C0A606" w:rsidR="0018068B" w:rsidRPr="00D23EE2" w:rsidRDefault="0018068B" w:rsidP="00E074F2">
            <w:pPr>
              <w:spacing w:line="276" w:lineRule="auto"/>
              <w:rPr>
                <w:rFonts w:cs="Arial"/>
                <w:b/>
                <w:sz w:val="22"/>
              </w:rPr>
            </w:pPr>
            <w:r w:rsidRPr="00D23EE2">
              <w:rPr>
                <w:rFonts w:cs="Arial"/>
                <w:b/>
                <w:sz w:val="22"/>
              </w:rPr>
              <w:t>Authorised By:</w:t>
            </w:r>
          </w:p>
        </w:tc>
        <w:tc>
          <w:tcPr>
            <w:tcW w:w="7000" w:type="dxa"/>
            <w:gridSpan w:val="4"/>
          </w:tcPr>
          <w:p w14:paraId="118E03D7" w14:textId="77777777" w:rsidR="0018068B" w:rsidRPr="00D23EE2" w:rsidRDefault="0018068B" w:rsidP="00E074F2">
            <w:pPr>
              <w:spacing w:line="276" w:lineRule="auto"/>
              <w:rPr>
                <w:rFonts w:cs="Arial"/>
                <w:sz w:val="22"/>
              </w:rPr>
            </w:pPr>
            <w:r w:rsidRPr="00D23EE2">
              <w:rPr>
                <w:rFonts w:cs="Arial"/>
                <w:sz w:val="22"/>
              </w:rPr>
              <w:t>Executive Director of Operations</w:t>
            </w:r>
          </w:p>
        </w:tc>
      </w:tr>
      <w:tr w:rsidR="0018068B" w:rsidRPr="00D23EE2" w14:paraId="00B14928" w14:textId="77777777" w:rsidTr="00425575">
        <w:tc>
          <w:tcPr>
            <w:tcW w:w="2508" w:type="dxa"/>
          </w:tcPr>
          <w:p w14:paraId="0F1CD15E" w14:textId="20D2A9CD" w:rsidR="0018068B" w:rsidRPr="00D23EE2" w:rsidRDefault="0018068B" w:rsidP="00E074F2">
            <w:pPr>
              <w:spacing w:line="276" w:lineRule="auto"/>
              <w:rPr>
                <w:rFonts w:cs="Arial"/>
                <w:b/>
                <w:sz w:val="22"/>
              </w:rPr>
            </w:pPr>
            <w:r w:rsidRPr="00D23EE2">
              <w:rPr>
                <w:rFonts w:cs="Arial"/>
                <w:b/>
                <w:sz w:val="22"/>
              </w:rPr>
              <w:t>Implementation By:</w:t>
            </w:r>
          </w:p>
        </w:tc>
        <w:tc>
          <w:tcPr>
            <w:tcW w:w="7000" w:type="dxa"/>
            <w:gridSpan w:val="4"/>
          </w:tcPr>
          <w:p w14:paraId="5F98B6FF" w14:textId="6D868BA8" w:rsidR="0018068B" w:rsidRPr="00D23EE2" w:rsidRDefault="0018068B" w:rsidP="00E074F2">
            <w:pPr>
              <w:spacing w:line="276" w:lineRule="auto"/>
              <w:rPr>
                <w:rFonts w:cs="Arial"/>
                <w:sz w:val="22"/>
              </w:rPr>
            </w:pPr>
            <w:r w:rsidRPr="00D23EE2">
              <w:rPr>
                <w:rFonts w:cs="Arial"/>
                <w:sz w:val="22"/>
              </w:rPr>
              <w:t>Sustainability Action Working Group</w:t>
            </w:r>
          </w:p>
        </w:tc>
      </w:tr>
      <w:tr w:rsidR="0018068B" w:rsidRPr="00D23EE2" w14:paraId="305311D0" w14:textId="77777777" w:rsidTr="00425575">
        <w:tc>
          <w:tcPr>
            <w:tcW w:w="2508" w:type="dxa"/>
          </w:tcPr>
          <w:p w14:paraId="19335DBE" w14:textId="7BD3DFB4" w:rsidR="0018068B" w:rsidRPr="00D23EE2" w:rsidRDefault="0018068B" w:rsidP="00E074F2">
            <w:pPr>
              <w:spacing w:line="276" w:lineRule="auto"/>
              <w:rPr>
                <w:rFonts w:cs="Arial"/>
                <w:b/>
                <w:sz w:val="22"/>
              </w:rPr>
            </w:pPr>
            <w:r w:rsidRPr="00D23EE2">
              <w:rPr>
                <w:rFonts w:cs="Arial"/>
                <w:b/>
                <w:sz w:val="22"/>
              </w:rPr>
              <w:t>Policy Reference:</w:t>
            </w:r>
          </w:p>
        </w:tc>
        <w:tc>
          <w:tcPr>
            <w:tcW w:w="7000" w:type="dxa"/>
            <w:gridSpan w:val="4"/>
          </w:tcPr>
          <w:p w14:paraId="62A007AB" w14:textId="714CEDE1" w:rsidR="0018068B" w:rsidRPr="00D23EE2" w:rsidRDefault="002E14F7" w:rsidP="00E074F2">
            <w:pPr>
              <w:spacing w:line="276" w:lineRule="auto"/>
              <w:rPr>
                <w:rFonts w:cs="Arial"/>
                <w:sz w:val="22"/>
              </w:rPr>
            </w:pPr>
            <w:r>
              <w:rPr>
                <w:rFonts w:cs="Arial"/>
                <w:sz w:val="22"/>
              </w:rPr>
              <w:t>POSHE2425088</w:t>
            </w:r>
          </w:p>
        </w:tc>
      </w:tr>
      <w:tr w:rsidR="008715C2" w:rsidRPr="00D23EE2" w14:paraId="5743A55D" w14:textId="77777777" w:rsidTr="00425575">
        <w:tc>
          <w:tcPr>
            <w:tcW w:w="2508" w:type="dxa"/>
          </w:tcPr>
          <w:p w14:paraId="73647034" w14:textId="08CA7C11" w:rsidR="008715C2" w:rsidRPr="00D23EE2" w:rsidRDefault="008715C2" w:rsidP="00E074F2">
            <w:pPr>
              <w:spacing w:line="276" w:lineRule="auto"/>
              <w:rPr>
                <w:rFonts w:cs="Arial"/>
                <w:b/>
                <w:sz w:val="22"/>
              </w:rPr>
            </w:pPr>
            <w:r w:rsidRPr="00D23EE2">
              <w:rPr>
                <w:rFonts w:cs="Arial"/>
                <w:b/>
                <w:sz w:val="22"/>
              </w:rPr>
              <w:t>Policy Replaced:</w:t>
            </w:r>
          </w:p>
        </w:tc>
        <w:tc>
          <w:tcPr>
            <w:tcW w:w="7000" w:type="dxa"/>
            <w:gridSpan w:val="4"/>
          </w:tcPr>
          <w:p w14:paraId="6F317432" w14:textId="340DD4C5" w:rsidR="008715C2" w:rsidRPr="00D23EE2" w:rsidRDefault="002E14F7" w:rsidP="00E074F2">
            <w:pPr>
              <w:spacing w:line="276" w:lineRule="auto"/>
              <w:rPr>
                <w:rFonts w:cs="Arial"/>
                <w:sz w:val="22"/>
              </w:rPr>
            </w:pPr>
            <w:r w:rsidRPr="00D23EE2">
              <w:rPr>
                <w:rFonts w:cs="Arial"/>
                <w:sz w:val="22"/>
              </w:rPr>
              <w:t>POSHE2223084</w:t>
            </w:r>
          </w:p>
        </w:tc>
      </w:tr>
      <w:tr w:rsidR="008715C2" w:rsidRPr="00D23EE2" w14:paraId="5A1AF666" w14:textId="77777777" w:rsidTr="00E074F2">
        <w:tc>
          <w:tcPr>
            <w:tcW w:w="2508" w:type="dxa"/>
          </w:tcPr>
          <w:p w14:paraId="7DF3DA2C" w14:textId="20213950" w:rsidR="008715C2" w:rsidRPr="00D23EE2" w:rsidRDefault="008715C2" w:rsidP="00E074F2">
            <w:pPr>
              <w:spacing w:line="276" w:lineRule="auto"/>
              <w:rPr>
                <w:rFonts w:cs="Arial"/>
                <w:b/>
                <w:sz w:val="22"/>
              </w:rPr>
            </w:pPr>
            <w:r w:rsidRPr="00D23EE2">
              <w:rPr>
                <w:rFonts w:cs="Arial"/>
                <w:b/>
                <w:sz w:val="22"/>
              </w:rPr>
              <w:t>Version No:</w:t>
            </w:r>
          </w:p>
        </w:tc>
        <w:tc>
          <w:tcPr>
            <w:tcW w:w="1560" w:type="dxa"/>
          </w:tcPr>
          <w:p w14:paraId="0F05C971" w14:textId="7962B0F5" w:rsidR="008715C2" w:rsidRPr="00D23EE2" w:rsidRDefault="008715C2" w:rsidP="00E074F2">
            <w:pPr>
              <w:spacing w:line="276" w:lineRule="auto"/>
              <w:rPr>
                <w:rFonts w:cs="Arial"/>
                <w:sz w:val="22"/>
                <w:highlight w:val="yellow"/>
              </w:rPr>
            </w:pPr>
            <w:r w:rsidRPr="00D23EE2">
              <w:rPr>
                <w:rFonts w:cs="Arial"/>
                <w:sz w:val="22"/>
              </w:rPr>
              <w:t>V</w:t>
            </w:r>
            <w:r w:rsidR="002E14F7">
              <w:rPr>
                <w:rFonts w:cs="Arial"/>
                <w:sz w:val="22"/>
              </w:rPr>
              <w:t>2</w:t>
            </w:r>
          </w:p>
        </w:tc>
        <w:tc>
          <w:tcPr>
            <w:tcW w:w="2947" w:type="dxa"/>
          </w:tcPr>
          <w:p w14:paraId="6C0DA67A" w14:textId="77777777" w:rsidR="008715C2" w:rsidRPr="00D23EE2" w:rsidRDefault="008715C2" w:rsidP="00E074F2">
            <w:pPr>
              <w:spacing w:line="276" w:lineRule="auto"/>
              <w:rPr>
                <w:rFonts w:cs="Arial"/>
                <w:b/>
                <w:sz w:val="22"/>
              </w:rPr>
            </w:pPr>
            <w:r w:rsidRPr="00D23EE2">
              <w:rPr>
                <w:rFonts w:cs="Arial"/>
                <w:b/>
                <w:sz w:val="22"/>
              </w:rPr>
              <w:t>Approval Committee:</w:t>
            </w:r>
          </w:p>
        </w:tc>
        <w:tc>
          <w:tcPr>
            <w:tcW w:w="2493" w:type="dxa"/>
            <w:gridSpan w:val="2"/>
          </w:tcPr>
          <w:p w14:paraId="62B87986" w14:textId="1034BC99" w:rsidR="008715C2" w:rsidRPr="00D23EE2" w:rsidRDefault="002E14F7" w:rsidP="00E074F2">
            <w:pPr>
              <w:spacing w:line="276" w:lineRule="auto"/>
              <w:rPr>
                <w:rFonts w:cs="Arial"/>
                <w:sz w:val="22"/>
              </w:rPr>
            </w:pPr>
            <w:r>
              <w:rPr>
                <w:rFonts w:cs="Arial"/>
                <w:sz w:val="22"/>
              </w:rPr>
              <w:t>SLT</w:t>
            </w:r>
          </w:p>
        </w:tc>
      </w:tr>
      <w:tr w:rsidR="008715C2" w:rsidRPr="00D23EE2" w14:paraId="29D57729" w14:textId="77777777" w:rsidTr="00E074F2">
        <w:tc>
          <w:tcPr>
            <w:tcW w:w="2508" w:type="dxa"/>
          </w:tcPr>
          <w:p w14:paraId="55759DBF" w14:textId="6296F3C1" w:rsidR="008715C2" w:rsidRPr="00D23EE2" w:rsidRDefault="008715C2" w:rsidP="00E074F2">
            <w:pPr>
              <w:spacing w:line="276" w:lineRule="auto"/>
              <w:rPr>
                <w:rFonts w:cs="Arial"/>
                <w:b/>
                <w:sz w:val="22"/>
              </w:rPr>
            </w:pPr>
            <w:r w:rsidRPr="00D23EE2">
              <w:rPr>
                <w:rFonts w:cs="Arial"/>
                <w:b/>
                <w:sz w:val="22"/>
              </w:rPr>
              <w:t>Date approved:</w:t>
            </w:r>
          </w:p>
        </w:tc>
        <w:tc>
          <w:tcPr>
            <w:tcW w:w="1560" w:type="dxa"/>
          </w:tcPr>
          <w:p w14:paraId="1C31884C" w14:textId="56EB74DF" w:rsidR="008715C2" w:rsidRPr="00D23EE2" w:rsidRDefault="001E0657" w:rsidP="00E074F2">
            <w:pPr>
              <w:spacing w:line="276" w:lineRule="auto"/>
              <w:rPr>
                <w:rFonts w:cs="Arial"/>
                <w:sz w:val="22"/>
              </w:rPr>
            </w:pPr>
            <w:r>
              <w:rPr>
                <w:rFonts w:cs="Arial"/>
                <w:sz w:val="22"/>
              </w:rPr>
              <w:t>15.07.24</w:t>
            </w:r>
          </w:p>
        </w:tc>
        <w:tc>
          <w:tcPr>
            <w:tcW w:w="2947" w:type="dxa"/>
          </w:tcPr>
          <w:p w14:paraId="33469245" w14:textId="77777777" w:rsidR="008715C2" w:rsidRPr="00D23EE2" w:rsidRDefault="008715C2" w:rsidP="00E074F2">
            <w:pPr>
              <w:spacing w:line="276" w:lineRule="auto"/>
              <w:rPr>
                <w:rFonts w:cs="Arial"/>
                <w:b/>
                <w:sz w:val="22"/>
              </w:rPr>
            </w:pPr>
            <w:r w:rsidRPr="00D23EE2">
              <w:rPr>
                <w:rFonts w:cs="Arial"/>
                <w:b/>
                <w:sz w:val="22"/>
              </w:rPr>
              <w:t>Minute no:</w:t>
            </w:r>
          </w:p>
        </w:tc>
        <w:tc>
          <w:tcPr>
            <w:tcW w:w="2493" w:type="dxa"/>
            <w:gridSpan w:val="2"/>
          </w:tcPr>
          <w:p w14:paraId="35661F8F" w14:textId="0B7C2ED0" w:rsidR="008715C2" w:rsidRPr="00D23EE2" w:rsidRDefault="001E0657" w:rsidP="00E074F2">
            <w:pPr>
              <w:pStyle w:val="ListParagraph"/>
              <w:spacing w:line="276" w:lineRule="auto"/>
              <w:ind w:left="0"/>
              <w:rPr>
                <w:rFonts w:cs="Arial"/>
                <w:sz w:val="22"/>
              </w:rPr>
            </w:pPr>
            <w:r>
              <w:rPr>
                <w:rFonts w:cs="Arial"/>
                <w:sz w:val="22"/>
              </w:rPr>
              <w:t>23.80.04</w:t>
            </w:r>
          </w:p>
        </w:tc>
      </w:tr>
      <w:tr w:rsidR="008715C2" w:rsidRPr="00D23EE2" w14:paraId="4FBCA778" w14:textId="77777777" w:rsidTr="00E074F2">
        <w:tc>
          <w:tcPr>
            <w:tcW w:w="2508" w:type="dxa"/>
          </w:tcPr>
          <w:p w14:paraId="789B481E" w14:textId="0F8F6BC9" w:rsidR="008715C2" w:rsidRPr="00D23EE2" w:rsidRDefault="008715C2" w:rsidP="00E074F2">
            <w:pPr>
              <w:spacing w:line="276" w:lineRule="auto"/>
              <w:rPr>
                <w:rFonts w:cs="Arial"/>
                <w:b/>
                <w:sz w:val="22"/>
              </w:rPr>
            </w:pPr>
            <w:r w:rsidRPr="00D23EE2">
              <w:rPr>
                <w:rFonts w:cs="Arial"/>
                <w:b/>
                <w:sz w:val="22"/>
              </w:rPr>
              <w:t>Status:</w:t>
            </w:r>
          </w:p>
        </w:tc>
        <w:tc>
          <w:tcPr>
            <w:tcW w:w="1560" w:type="dxa"/>
          </w:tcPr>
          <w:p w14:paraId="782AAC7E" w14:textId="5A1E4610" w:rsidR="008715C2" w:rsidRPr="00D23EE2" w:rsidRDefault="001E0657" w:rsidP="00E074F2">
            <w:pPr>
              <w:spacing w:line="276" w:lineRule="auto"/>
              <w:rPr>
                <w:rFonts w:cs="Arial"/>
                <w:sz w:val="22"/>
              </w:rPr>
            </w:pPr>
            <w:r>
              <w:rPr>
                <w:rFonts w:cs="Arial"/>
                <w:sz w:val="22"/>
              </w:rPr>
              <w:t>Approved</w:t>
            </w:r>
          </w:p>
        </w:tc>
        <w:tc>
          <w:tcPr>
            <w:tcW w:w="2947" w:type="dxa"/>
          </w:tcPr>
          <w:p w14:paraId="182858E2" w14:textId="77777777" w:rsidR="008715C2" w:rsidRPr="00D23EE2" w:rsidRDefault="008715C2" w:rsidP="00E074F2">
            <w:pPr>
              <w:spacing w:line="276" w:lineRule="auto"/>
              <w:rPr>
                <w:rFonts w:cs="Arial"/>
                <w:b/>
                <w:sz w:val="22"/>
              </w:rPr>
            </w:pPr>
            <w:r w:rsidRPr="00D23EE2">
              <w:rPr>
                <w:rFonts w:cs="Arial"/>
                <w:b/>
                <w:sz w:val="22"/>
              </w:rPr>
              <w:t>Implementation Date:</w:t>
            </w:r>
          </w:p>
        </w:tc>
        <w:tc>
          <w:tcPr>
            <w:tcW w:w="2493" w:type="dxa"/>
            <w:gridSpan w:val="2"/>
          </w:tcPr>
          <w:p w14:paraId="5EE69A5C" w14:textId="09B72030" w:rsidR="008715C2" w:rsidRPr="00D23EE2" w:rsidRDefault="002E14F7" w:rsidP="00E074F2">
            <w:pPr>
              <w:spacing w:line="276" w:lineRule="auto"/>
              <w:rPr>
                <w:rFonts w:cs="Arial"/>
                <w:sz w:val="22"/>
                <w:highlight w:val="yellow"/>
              </w:rPr>
            </w:pPr>
            <w:r>
              <w:rPr>
                <w:rFonts w:cs="Arial"/>
                <w:sz w:val="22"/>
              </w:rPr>
              <w:t>July 24</w:t>
            </w:r>
          </w:p>
        </w:tc>
      </w:tr>
      <w:tr w:rsidR="008715C2" w:rsidRPr="00D23EE2" w14:paraId="73057165" w14:textId="77777777" w:rsidTr="00E074F2">
        <w:tc>
          <w:tcPr>
            <w:tcW w:w="2508" w:type="dxa"/>
          </w:tcPr>
          <w:p w14:paraId="03EBB8EA" w14:textId="656B04F8" w:rsidR="008715C2" w:rsidRPr="00D23EE2" w:rsidRDefault="008715C2" w:rsidP="00E074F2">
            <w:pPr>
              <w:spacing w:line="276" w:lineRule="auto"/>
              <w:rPr>
                <w:rFonts w:cs="Arial"/>
                <w:b/>
                <w:sz w:val="22"/>
              </w:rPr>
            </w:pPr>
            <w:r w:rsidRPr="00D23EE2">
              <w:rPr>
                <w:rFonts w:cs="Arial"/>
                <w:b/>
                <w:sz w:val="22"/>
              </w:rPr>
              <w:t>Period of approval:</w:t>
            </w:r>
          </w:p>
        </w:tc>
        <w:tc>
          <w:tcPr>
            <w:tcW w:w="1560" w:type="dxa"/>
          </w:tcPr>
          <w:p w14:paraId="05219F2F" w14:textId="77777777" w:rsidR="008715C2" w:rsidRPr="00D23EE2" w:rsidRDefault="008715C2" w:rsidP="00E074F2">
            <w:pPr>
              <w:spacing w:line="276" w:lineRule="auto"/>
              <w:rPr>
                <w:rFonts w:cs="Arial"/>
                <w:sz w:val="22"/>
              </w:rPr>
            </w:pPr>
            <w:r w:rsidRPr="00D23EE2">
              <w:rPr>
                <w:rFonts w:cs="Arial"/>
                <w:sz w:val="22"/>
              </w:rPr>
              <w:t>3 years</w:t>
            </w:r>
          </w:p>
        </w:tc>
        <w:tc>
          <w:tcPr>
            <w:tcW w:w="2947" w:type="dxa"/>
          </w:tcPr>
          <w:p w14:paraId="75E48E0F" w14:textId="77777777" w:rsidR="008715C2" w:rsidRPr="00D23EE2" w:rsidRDefault="008715C2" w:rsidP="00E074F2">
            <w:pPr>
              <w:spacing w:line="276" w:lineRule="auto"/>
              <w:rPr>
                <w:rFonts w:cs="Arial"/>
                <w:b/>
                <w:sz w:val="22"/>
              </w:rPr>
            </w:pPr>
            <w:r w:rsidRPr="00D23EE2">
              <w:rPr>
                <w:rFonts w:cs="Arial"/>
                <w:b/>
                <w:sz w:val="22"/>
              </w:rPr>
              <w:t>Review Date:</w:t>
            </w:r>
          </w:p>
        </w:tc>
        <w:tc>
          <w:tcPr>
            <w:tcW w:w="2493" w:type="dxa"/>
            <w:gridSpan w:val="2"/>
          </w:tcPr>
          <w:p w14:paraId="5C2ADA4C" w14:textId="32DA3E0B" w:rsidR="008715C2" w:rsidRPr="00D23EE2" w:rsidRDefault="002E14F7" w:rsidP="00E074F2">
            <w:pPr>
              <w:spacing w:line="276" w:lineRule="auto"/>
              <w:rPr>
                <w:rFonts w:cs="Arial"/>
                <w:sz w:val="22"/>
                <w:highlight w:val="yellow"/>
              </w:rPr>
            </w:pPr>
            <w:r w:rsidRPr="002E14F7">
              <w:rPr>
                <w:rFonts w:cs="Arial"/>
                <w:sz w:val="22"/>
              </w:rPr>
              <w:t>July 27</w:t>
            </w:r>
          </w:p>
        </w:tc>
      </w:tr>
      <w:tr w:rsidR="008715C2" w:rsidRPr="00D23EE2" w14:paraId="69E3661E" w14:textId="77777777" w:rsidTr="00425575">
        <w:tc>
          <w:tcPr>
            <w:tcW w:w="8490" w:type="dxa"/>
            <w:gridSpan w:val="4"/>
          </w:tcPr>
          <w:p w14:paraId="32DC1D16" w14:textId="77777777" w:rsidR="008715C2" w:rsidRPr="00D23EE2" w:rsidRDefault="008715C2" w:rsidP="00E074F2">
            <w:pPr>
              <w:pStyle w:val="Default"/>
              <w:spacing w:line="276" w:lineRule="auto"/>
              <w:jc w:val="both"/>
              <w:rPr>
                <w:b/>
                <w:sz w:val="22"/>
                <w:szCs w:val="22"/>
              </w:rPr>
            </w:pPr>
            <w:r w:rsidRPr="00D23EE2">
              <w:rPr>
                <w:sz w:val="22"/>
                <w:szCs w:val="22"/>
              </w:rPr>
              <w:t xml:space="preserve">I have carried out an equality impact assessment screening to help safeguard against discrimination and promote equality. </w:t>
            </w:r>
          </w:p>
        </w:tc>
        <w:tc>
          <w:tcPr>
            <w:tcW w:w="1018" w:type="dxa"/>
          </w:tcPr>
          <w:p w14:paraId="4154B653" w14:textId="77777777" w:rsidR="008715C2" w:rsidRPr="00D23EE2" w:rsidRDefault="008715C2" w:rsidP="00E074F2">
            <w:pPr>
              <w:spacing w:line="276" w:lineRule="auto"/>
              <w:rPr>
                <w:rFonts w:cs="Arial"/>
                <w:sz w:val="22"/>
              </w:rPr>
            </w:pPr>
            <w:r w:rsidRPr="00D23EE2">
              <w:rPr>
                <w:rFonts w:cs="Arial"/>
                <w:sz w:val="22"/>
              </w:rPr>
              <w:t>x</w:t>
            </w:r>
          </w:p>
        </w:tc>
      </w:tr>
      <w:tr w:rsidR="008715C2" w:rsidRPr="00D23EE2" w14:paraId="5CC2DE7E" w14:textId="77777777" w:rsidTr="00425575">
        <w:tc>
          <w:tcPr>
            <w:tcW w:w="8490" w:type="dxa"/>
            <w:gridSpan w:val="4"/>
          </w:tcPr>
          <w:p w14:paraId="53D1702D" w14:textId="77777777" w:rsidR="008715C2" w:rsidRPr="00D23EE2" w:rsidRDefault="008715C2" w:rsidP="00E074F2">
            <w:pPr>
              <w:pStyle w:val="Default"/>
              <w:spacing w:line="276" w:lineRule="auto"/>
              <w:jc w:val="both"/>
              <w:rPr>
                <w:sz w:val="22"/>
                <w:szCs w:val="22"/>
              </w:rPr>
            </w:pPr>
            <w:r w:rsidRPr="00D23EE2">
              <w:rPr>
                <w:sz w:val="22"/>
                <w:szCs w:val="22"/>
              </w:rPr>
              <w:t xml:space="preserve">I have considered the impact of the Policy/Strategy/Procedure </w:t>
            </w:r>
            <w:r w:rsidRPr="00D23EE2">
              <w:rPr>
                <w:i/>
                <w:sz w:val="22"/>
                <w:szCs w:val="22"/>
              </w:rPr>
              <w:t>(delete as appropriate)</w:t>
            </w:r>
            <w:r w:rsidRPr="00D23EE2">
              <w:rPr>
                <w:sz w:val="22"/>
                <w:szCs w:val="22"/>
              </w:rPr>
              <w:t xml:space="preserve"> on the Welsh language and Welsh language provision within the University.</w:t>
            </w:r>
          </w:p>
        </w:tc>
        <w:tc>
          <w:tcPr>
            <w:tcW w:w="1018" w:type="dxa"/>
          </w:tcPr>
          <w:p w14:paraId="24C9620A" w14:textId="77777777" w:rsidR="008715C2" w:rsidRPr="00D23EE2" w:rsidRDefault="008715C2" w:rsidP="00E074F2">
            <w:pPr>
              <w:spacing w:line="276" w:lineRule="auto"/>
              <w:rPr>
                <w:rFonts w:cs="Arial"/>
                <w:sz w:val="22"/>
              </w:rPr>
            </w:pPr>
            <w:r w:rsidRPr="00D23EE2">
              <w:rPr>
                <w:rFonts w:cs="Arial"/>
                <w:sz w:val="22"/>
              </w:rPr>
              <w:t>x</w:t>
            </w:r>
          </w:p>
        </w:tc>
      </w:tr>
    </w:tbl>
    <w:p w14:paraId="5F6609D4" w14:textId="77777777" w:rsidR="00441CF0" w:rsidRPr="00D23EE2" w:rsidRDefault="00441CF0" w:rsidP="00441CF0">
      <w:pPr>
        <w:pStyle w:val="ListParagraph"/>
        <w:spacing w:after="0" w:line="240" w:lineRule="auto"/>
        <w:ind w:left="360"/>
        <w:rPr>
          <w:rFonts w:cs="Arial"/>
          <w:b/>
          <w:sz w:val="22"/>
        </w:rPr>
      </w:pPr>
    </w:p>
    <w:p w14:paraId="3CD7A456" w14:textId="77777777" w:rsidR="00E074F2" w:rsidRPr="00D23EE2" w:rsidRDefault="00E074F2" w:rsidP="00E074F2">
      <w:pPr>
        <w:pStyle w:val="Title"/>
        <w:rPr>
          <w:b w:val="0"/>
          <w:i/>
          <w:sz w:val="22"/>
          <w:szCs w:val="22"/>
        </w:rPr>
      </w:pPr>
      <w:r w:rsidRPr="00D23EE2">
        <w:rPr>
          <w:sz w:val="22"/>
          <w:szCs w:val="22"/>
        </w:rPr>
        <w:t xml:space="preserve">WASTE MANAGEMENT POLICY </w:t>
      </w:r>
    </w:p>
    <w:p w14:paraId="39EC13BE" w14:textId="0841CD1A" w:rsidR="000D313F" w:rsidRPr="00D23EE2" w:rsidRDefault="00922994" w:rsidP="00AD3DA0">
      <w:pPr>
        <w:pStyle w:val="Heading1"/>
        <w:rPr>
          <w:sz w:val="22"/>
          <w:szCs w:val="22"/>
        </w:rPr>
      </w:pPr>
      <w:r w:rsidRPr="00D23EE2">
        <w:rPr>
          <w:sz w:val="22"/>
          <w:szCs w:val="22"/>
        </w:rPr>
        <w:t>Purpose</w:t>
      </w:r>
    </w:p>
    <w:p w14:paraId="0FB78278" w14:textId="77777777" w:rsidR="00922994" w:rsidRPr="00D23EE2" w:rsidRDefault="00922994" w:rsidP="00E074F2">
      <w:pPr>
        <w:pStyle w:val="Default"/>
        <w:spacing w:line="276" w:lineRule="auto"/>
        <w:rPr>
          <w:sz w:val="22"/>
          <w:szCs w:val="22"/>
        </w:rPr>
      </w:pPr>
    </w:p>
    <w:p w14:paraId="2FFC6E71" w14:textId="77777777" w:rsidR="00D167C5" w:rsidRPr="00D23EE2" w:rsidRDefault="00922994" w:rsidP="00E074F2">
      <w:pPr>
        <w:pStyle w:val="Default"/>
        <w:spacing w:line="276" w:lineRule="auto"/>
        <w:rPr>
          <w:sz w:val="22"/>
          <w:szCs w:val="22"/>
        </w:rPr>
      </w:pPr>
      <w:r w:rsidRPr="00D23EE2">
        <w:rPr>
          <w:sz w:val="22"/>
          <w:szCs w:val="22"/>
        </w:rPr>
        <w:t xml:space="preserve">This policy sets the </w:t>
      </w:r>
      <w:r w:rsidR="00D167C5" w:rsidRPr="00D23EE2">
        <w:rPr>
          <w:sz w:val="22"/>
          <w:szCs w:val="22"/>
        </w:rPr>
        <w:t xml:space="preserve">arrangements </w:t>
      </w:r>
      <w:r w:rsidRPr="00D23EE2">
        <w:rPr>
          <w:sz w:val="22"/>
          <w:szCs w:val="22"/>
        </w:rPr>
        <w:t>for implementing and maintaining an effective Waste Management programme</w:t>
      </w:r>
      <w:r w:rsidR="00D167C5" w:rsidRPr="00D23EE2">
        <w:rPr>
          <w:sz w:val="22"/>
          <w:szCs w:val="22"/>
        </w:rPr>
        <w:t xml:space="preserve"> at the University. The Waste Management programme</w:t>
      </w:r>
      <w:r w:rsidRPr="00D23EE2">
        <w:rPr>
          <w:sz w:val="22"/>
          <w:szCs w:val="22"/>
        </w:rPr>
        <w:t xml:space="preserve"> aim</w:t>
      </w:r>
      <w:r w:rsidR="00D167C5" w:rsidRPr="00D23EE2">
        <w:rPr>
          <w:sz w:val="22"/>
          <w:szCs w:val="22"/>
        </w:rPr>
        <w:t xml:space="preserve">s to </w:t>
      </w:r>
      <w:r w:rsidRPr="00D23EE2">
        <w:rPr>
          <w:sz w:val="22"/>
          <w:szCs w:val="22"/>
        </w:rPr>
        <w:t>reduc</w:t>
      </w:r>
      <w:r w:rsidR="00D167C5" w:rsidRPr="00D23EE2">
        <w:rPr>
          <w:sz w:val="22"/>
          <w:szCs w:val="22"/>
        </w:rPr>
        <w:t>e</w:t>
      </w:r>
      <w:r w:rsidRPr="00D23EE2">
        <w:rPr>
          <w:sz w:val="22"/>
          <w:szCs w:val="22"/>
        </w:rPr>
        <w:t xml:space="preserve"> environmental impacts and costs through improved resource management</w:t>
      </w:r>
      <w:r w:rsidR="00D167C5" w:rsidRPr="00D23EE2">
        <w:rPr>
          <w:sz w:val="22"/>
          <w:szCs w:val="22"/>
        </w:rPr>
        <w:t>, while meeting legal obligations.</w:t>
      </w:r>
    </w:p>
    <w:p w14:paraId="1FC39945" w14:textId="77777777" w:rsidR="00D167C5" w:rsidRPr="00D23EE2" w:rsidRDefault="00D167C5" w:rsidP="00E074F2">
      <w:pPr>
        <w:pStyle w:val="Default"/>
        <w:spacing w:line="276" w:lineRule="auto"/>
        <w:rPr>
          <w:sz w:val="22"/>
          <w:szCs w:val="22"/>
        </w:rPr>
      </w:pPr>
    </w:p>
    <w:p w14:paraId="0562CB0E" w14:textId="24B145A6" w:rsidR="00D167C5" w:rsidRPr="00D23EE2" w:rsidRDefault="00D167C5" w:rsidP="00E074F2">
      <w:pPr>
        <w:pStyle w:val="Default"/>
        <w:spacing w:line="276" w:lineRule="auto"/>
        <w:rPr>
          <w:sz w:val="22"/>
          <w:szCs w:val="22"/>
        </w:rPr>
      </w:pPr>
      <w:r w:rsidRPr="00D23EE2">
        <w:rPr>
          <w:sz w:val="22"/>
          <w:szCs w:val="22"/>
        </w:rPr>
        <w:t xml:space="preserve">The policy sets out a framework for </w:t>
      </w:r>
      <w:r w:rsidR="00E074F2" w:rsidRPr="00D23EE2">
        <w:rPr>
          <w:sz w:val="22"/>
          <w:szCs w:val="22"/>
        </w:rPr>
        <w:t>u</w:t>
      </w:r>
      <w:r w:rsidRPr="00D23EE2">
        <w:rPr>
          <w:sz w:val="22"/>
          <w:szCs w:val="22"/>
        </w:rPr>
        <w:t>niversity staff, students and other stakeholders to reduce the amount of waste produced, segregate reusable and recyclable waste and minimise waste that is disposed of by landfill or incineration.</w:t>
      </w:r>
    </w:p>
    <w:p w14:paraId="56DABE0D" w14:textId="77777777" w:rsidR="00D167C5" w:rsidRPr="00D23EE2" w:rsidRDefault="002279A0" w:rsidP="00AD3DA0">
      <w:pPr>
        <w:pStyle w:val="Heading1"/>
        <w:rPr>
          <w:sz w:val="22"/>
          <w:szCs w:val="22"/>
        </w:rPr>
      </w:pPr>
      <w:r w:rsidRPr="00D23EE2">
        <w:rPr>
          <w:sz w:val="22"/>
          <w:szCs w:val="22"/>
        </w:rPr>
        <w:t>Scope</w:t>
      </w:r>
    </w:p>
    <w:p w14:paraId="34CE0A41" w14:textId="77777777" w:rsidR="008538E1" w:rsidRPr="00D23EE2" w:rsidRDefault="008538E1" w:rsidP="00E074F2">
      <w:pPr>
        <w:spacing w:after="0" w:line="276" w:lineRule="auto"/>
        <w:rPr>
          <w:rFonts w:cs="Arial"/>
          <w:b/>
          <w:sz w:val="22"/>
        </w:rPr>
      </w:pPr>
    </w:p>
    <w:p w14:paraId="62EBF3C5" w14:textId="76DFD377" w:rsidR="00D167C5" w:rsidRPr="00D23EE2" w:rsidRDefault="00D167C5" w:rsidP="00E074F2">
      <w:pPr>
        <w:spacing w:after="0" w:line="276" w:lineRule="auto"/>
        <w:rPr>
          <w:rFonts w:cs="Arial"/>
          <w:sz w:val="22"/>
        </w:rPr>
      </w:pPr>
      <w:r w:rsidRPr="00D23EE2">
        <w:rPr>
          <w:rFonts w:cs="Arial"/>
          <w:sz w:val="22"/>
        </w:rPr>
        <w:t xml:space="preserve">The </w:t>
      </w:r>
      <w:r w:rsidR="00F418AB" w:rsidRPr="00D23EE2">
        <w:rPr>
          <w:rFonts w:cs="Arial"/>
          <w:sz w:val="22"/>
        </w:rPr>
        <w:t>p</w:t>
      </w:r>
      <w:r w:rsidRPr="00D23EE2">
        <w:rPr>
          <w:rFonts w:cs="Arial"/>
          <w:sz w:val="22"/>
        </w:rPr>
        <w:t xml:space="preserve">olicy applies to all University </w:t>
      </w:r>
      <w:r w:rsidR="00F418AB" w:rsidRPr="00D23EE2">
        <w:rPr>
          <w:rFonts w:cs="Arial"/>
          <w:sz w:val="22"/>
        </w:rPr>
        <w:t>Campuses</w:t>
      </w:r>
      <w:r w:rsidR="006F147A" w:rsidRPr="00D23EE2">
        <w:rPr>
          <w:rFonts w:cs="Arial"/>
          <w:sz w:val="22"/>
        </w:rPr>
        <w:t>.</w:t>
      </w:r>
      <w:r w:rsidRPr="00D23EE2">
        <w:rPr>
          <w:rFonts w:cs="Arial"/>
          <w:sz w:val="22"/>
        </w:rPr>
        <w:t xml:space="preserve"> </w:t>
      </w:r>
    </w:p>
    <w:p w14:paraId="26581AB9" w14:textId="254A335F" w:rsidR="00F418AB" w:rsidRPr="00D23EE2" w:rsidRDefault="00F418AB" w:rsidP="00AD3DA0">
      <w:pPr>
        <w:pStyle w:val="Heading1"/>
        <w:rPr>
          <w:sz w:val="22"/>
          <w:szCs w:val="22"/>
        </w:rPr>
      </w:pPr>
      <w:r w:rsidRPr="00D23EE2">
        <w:rPr>
          <w:sz w:val="22"/>
          <w:szCs w:val="22"/>
        </w:rPr>
        <w:t xml:space="preserve">Waste </w:t>
      </w:r>
      <w:r w:rsidR="00CF5A83" w:rsidRPr="00D23EE2">
        <w:rPr>
          <w:sz w:val="22"/>
          <w:szCs w:val="22"/>
        </w:rPr>
        <w:t xml:space="preserve">Management </w:t>
      </w:r>
      <w:r w:rsidR="00EA52F5" w:rsidRPr="00D23EE2">
        <w:rPr>
          <w:sz w:val="22"/>
          <w:szCs w:val="22"/>
        </w:rPr>
        <w:t>Principles</w:t>
      </w:r>
    </w:p>
    <w:p w14:paraId="6D98A12B" w14:textId="77777777" w:rsidR="006F147A" w:rsidRPr="00D23EE2" w:rsidRDefault="006F147A" w:rsidP="00E074F2">
      <w:pPr>
        <w:spacing w:after="0" w:line="276" w:lineRule="auto"/>
        <w:rPr>
          <w:rFonts w:cs="Arial"/>
          <w:b/>
          <w:sz w:val="22"/>
        </w:rPr>
      </w:pPr>
    </w:p>
    <w:p w14:paraId="14832FC4" w14:textId="43A8CD00" w:rsidR="00FA0C0A" w:rsidRPr="00D23EE2" w:rsidRDefault="00E074F2" w:rsidP="009E055B">
      <w:pPr>
        <w:pStyle w:val="Heading2"/>
      </w:pPr>
      <w:r w:rsidRPr="00D23EE2">
        <w:t>3.1</w:t>
      </w:r>
      <w:r w:rsidRPr="00D23EE2">
        <w:tab/>
      </w:r>
      <w:r w:rsidR="00FA0C0A" w:rsidRPr="00D23EE2">
        <w:t>Legal Compliance</w:t>
      </w:r>
    </w:p>
    <w:p w14:paraId="2946DB82" w14:textId="77777777" w:rsidR="00FA0C0A" w:rsidRPr="00D23EE2" w:rsidRDefault="00FA0C0A" w:rsidP="00E074F2">
      <w:pPr>
        <w:spacing w:after="0" w:line="276" w:lineRule="auto"/>
        <w:rPr>
          <w:rFonts w:cs="Arial"/>
          <w:b/>
          <w:sz w:val="22"/>
        </w:rPr>
      </w:pPr>
    </w:p>
    <w:p w14:paraId="17DE1574" w14:textId="106CCD6E" w:rsidR="00CF5A83" w:rsidRPr="00D23EE2" w:rsidRDefault="00FA0C0A" w:rsidP="00E074F2">
      <w:pPr>
        <w:spacing w:after="0" w:line="276" w:lineRule="auto"/>
        <w:ind w:left="426"/>
        <w:rPr>
          <w:rFonts w:cs="Arial"/>
          <w:sz w:val="22"/>
        </w:rPr>
      </w:pPr>
      <w:r w:rsidRPr="00D23EE2">
        <w:rPr>
          <w:rFonts w:cs="Arial"/>
          <w:sz w:val="22"/>
        </w:rPr>
        <w:t xml:space="preserve">The University </w:t>
      </w:r>
      <w:r w:rsidR="00CF5A83" w:rsidRPr="00D23EE2">
        <w:rPr>
          <w:rFonts w:cs="Arial"/>
          <w:sz w:val="22"/>
        </w:rPr>
        <w:t xml:space="preserve">will ensure that </w:t>
      </w:r>
      <w:r w:rsidRPr="00D23EE2">
        <w:rPr>
          <w:rFonts w:cs="Arial"/>
          <w:sz w:val="22"/>
        </w:rPr>
        <w:t xml:space="preserve">waste is segregated, stored, collected and disposed of in line with regulatory requirements. Wales is aiming to be the world’s best recycling </w:t>
      </w:r>
      <w:proofErr w:type="gramStart"/>
      <w:r w:rsidRPr="00D23EE2">
        <w:rPr>
          <w:rFonts w:cs="Arial"/>
          <w:sz w:val="22"/>
        </w:rPr>
        <w:t>nation</w:t>
      </w:r>
      <w:proofErr w:type="gramEnd"/>
      <w:r w:rsidRPr="00D23EE2">
        <w:rPr>
          <w:rFonts w:cs="Arial"/>
          <w:sz w:val="22"/>
        </w:rPr>
        <w:t xml:space="preserve"> and the Environment (Wales) Act 2016 sets specific requirements to</w:t>
      </w:r>
      <w:r w:rsidR="00CF5A83" w:rsidRPr="00D23EE2">
        <w:rPr>
          <w:rFonts w:cs="Arial"/>
          <w:sz w:val="22"/>
        </w:rPr>
        <w:t>:</w:t>
      </w:r>
    </w:p>
    <w:p w14:paraId="3911A43E" w14:textId="77777777" w:rsidR="0018068B" w:rsidRPr="00D23EE2" w:rsidRDefault="0018068B" w:rsidP="00E074F2">
      <w:pPr>
        <w:spacing w:after="0" w:line="276" w:lineRule="auto"/>
        <w:ind w:left="426"/>
        <w:rPr>
          <w:rFonts w:cs="Arial"/>
          <w:sz w:val="22"/>
        </w:rPr>
      </w:pPr>
    </w:p>
    <w:p w14:paraId="6B92A29F" w14:textId="439733B0" w:rsidR="00CF5A83" w:rsidRPr="00D23EE2" w:rsidRDefault="00CF5A83" w:rsidP="00E074F2">
      <w:pPr>
        <w:pStyle w:val="ListParagraph"/>
        <w:numPr>
          <w:ilvl w:val="0"/>
          <w:numId w:val="20"/>
        </w:numPr>
        <w:spacing w:after="0" w:line="276" w:lineRule="auto"/>
        <w:rPr>
          <w:rFonts w:cs="Arial"/>
          <w:sz w:val="22"/>
        </w:rPr>
      </w:pPr>
      <w:r w:rsidRPr="00D23EE2">
        <w:rPr>
          <w:rFonts w:cs="Arial"/>
          <w:sz w:val="22"/>
        </w:rPr>
        <w:t>S</w:t>
      </w:r>
      <w:r w:rsidR="00FA0C0A" w:rsidRPr="00D23EE2">
        <w:rPr>
          <w:rFonts w:cs="Arial"/>
          <w:sz w:val="22"/>
        </w:rPr>
        <w:t>egregate waste streams to ensure uncontaminated</w:t>
      </w:r>
      <w:r w:rsidRPr="00D23EE2">
        <w:rPr>
          <w:rFonts w:cs="Arial"/>
          <w:sz w:val="22"/>
        </w:rPr>
        <w:t xml:space="preserve"> recyclables can be collected</w:t>
      </w:r>
    </w:p>
    <w:p w14:paraId="0220AA98" w14:textId="77777777" w:rsidR="00CF5A83" w:rsidRPr="00D23EE2" w:rsidRDefault="00CF5A83" w:rsidP="00E074F2">
      <w:pPr>
        <w:pStyle w:val="ListParagraph"/>
        <w:numPr>
          <w:ilvl w:val="0"/>
          <w:numId w:val="20"/>
        </w:numPr>
        <w:spacing w:after="0" w:line="276" w:lineRule="auto"/>
        <w:rPr>
          <w:rFonts w:cs="Arial"/>
          <w:sz w:val="22"/>
        </w:rPr>
      </w:pPr>
      <w:r w:rsidRPr="00D23EE2">
        <w:rPr>
          <w:rFonts w:cs="Arial"/>
          <w:sz w:val="22"/>
        </w:rPr>
        <w:t>R</w:t>
      </w:r>
      <w:r w:rsidR="00FA0C0A" w:rsidRPr="00D23EE2">
        <w:rPr>
          <w:rFonts w:cs="Arial"/>
          <w:sz w:val="22"/>
        </w:rPr>
        <w:t>estrict waste to energy disposal routes to ensure that maximum material recycling</w:t>
      </w:r>
    </w:p>
    <w:p w14:paraId="0399887A" w14:textId="3DDFFB18" w:rsidR="00FA0C0A" w:rsidRPr="00D23EE2" w:rsidRDefault="00CF5A83" w:rsidP="00E074F2">
      <w:pPr>
        <w:pStyle w:val="ListParagraph"/>
        <w:numPr>
          <w:ilvl w:val="0"/>
          <w:numId w:val="20"/>
        </w:numPr>
        <w:spacing w:after="0" w:line="276" w:lineRule="auto"/>
        <w:rPr>
          <w:rFonts w:cs="Arial"/>
          <w:sz w:val="22"/>
        </w:rPr>
      </w:pPr>
      <w:r w:rsidRPr="00D23EE2">
        <w:rPr>
          <w:rFonts w:cs="Arial"/>
          <w:sz w:val="22"/>
        </w:rPr>
        <w:t>Advocate</w:t>
      </w:r>
      <w:r w:rsidR="00FA0C0A" w:rsidRPr="00D23EE2">
        <w:rPr>
          <w:rFonts w:cs="Arial"/>
          <w:sz w:val="22"/>
        </w:rPr>
        <w:t xml:space="preserve"> separate food waste collection</w:t>
      </w:r>
    </w:p>
    <w:p w14:paraId="5997CC1D" w14:textId="77777777" w:rsidR="006F147A" w:rsidRPr="00D23EE2" w:rsidRDefault="006F147A" w:rsidP="00E074F2">
      <w:pPr>
        <w:spacing w:after="0" w:line="276" w:lineRule="auto"/>
        <w:rPr>
          <w:rFonts w:cs="Arial"/>
          <w:sz w:val="22"/>
        </w:rPr>
      </w:pPr>
    </w:p>
    <w:p w14:paraId="38E29E6F" w14:textId="604B64A0" w:rsidR="00F418AB" w:rsidRPr="00D23EE2" w:rsidRDefault="00E074F2" w:rsidP="009E055B">
      <w:pPr>
        <w:pStyle w:val="Heading2"/>
      </w:pPr>
      <w:r w:rsidRPr="00D23EE2">
        <w:lastRenderedPageBreak/>
        <w:t>3.2</w:t>
      </w:r>
      <w:r w:rsidRPr="00D23EE2">
        <w:tab/>
      </w:r>
      <w:r w:rsidR="00F418AB" w:rsidRPr="00D23EE2">
        <w:t>Waste Hierarchy</w:t>
      </w:r>
    </w:p>
    <w:p w14:paraId="110FFD37" w14:textId="77777777" w:rsidR="00F418AB" w:rsidRPr="00D23EE2" w:rsidRDefault="00F418AB" w:rsidP="00E074F2">
      <w:pPr>
        <w:pStyle w:val="Default"/>
        <w:spacing w:line="276" w:lineRule="auto"/>
        <w:rPr>
          <w:b/>
          <w:sz w:val="22"/>
          <w:szCs w:val="22"/>
        </w:rPr>
      </w:pPr>
    </w:p>
    <w:p w14:paraId="09152D89" w14:textId="77777777" w:rsidR="00F418AB" w:rsidRPr="00D23EE2" w:rsidRDefault="00F418AB" w:rsidP="00E074F2">
      <w:pPr>
        <w:pStyle w:val="Default"/>
        <w:spacing w:line="276" w:lineRule="auto"/>
        <w:ind w:left="360"/>
        <w:rPr>
          <w:sz w:val="22"/>
          <w:szCs w:val="22"/>
        </w:rPr>
      </w:pPr>
      <w:r w:rsidRPr="00D23EE2">
        <w:rPr>
          <w:sz w:val="22"/>
          <w:szCs w:val="22"/>
        </w:rPr>
        <w:t>The waste management hierarchy is the guiding principle for how waste is managed at the University, setting out the order in which waste management measures should be prioritised based on environmental</w:t>
      </w:r>
      <w:r w:rsidR="00E31E96" w:rsidRPr="00D23EE2">
        <w:rPr>
          <w:sz w:val="22"/>
          <w:szCs w:val="22"/>
        </w:rPr>
        <w:t xml:space="preserve"> impact to drive towards zero waste.</w:t>
      </w:r>
    </w:p>
    <w:p w14:paraId="6B699379" w14:textId="77777777" w:rsidR="00F418AB" w:rsidRPr="00D23EE2" w:rsidRDefault="00F418AB" w:rsidP="00E074F2">
      <w:pPr>
        <w:pStyle w:val="Default"/>
        <w:spacing w:line="276" w:lineRule="auto"/>
        <w:rPr>
          <w:sz w:val="22"/>
          <w:szCs w:val="22"/>
        </w:rPr>
      </w:pPr>
    </w:p>
    <w:p w14:paraId="3FE9F23F" w14:textId="77777777" w:rsidR="00F418AB" w:rsidRPr="00D23EE2" w:rsidRDefault="00F418AB" w:rsidP="00E074F2">
      <w:pPr>
        <w:pStyle w:val="Default"/>
        <w:spacing w:line="276" w:lineRule="auto"/>
        <w:rPr>
          <w:sz w:val="22"/>
          <w:szCs w:val="22"/>
        </w:rPr>
      </w:pPr>
      <w:r w:rsidRPr="00D23EE2">
        <w:rPr>
          <w:noProof/>
          <w:sz w:val="22"/>
          <w:szCs w:val="22"/>
          <w:lang w:eastAsia="en-GB"/>
        </w:rPr>
        <w:drawing>
          <wp:inline distT="0" distB="0" distL="0" distR="0" wp14:anchorId="4495A263" wp14:editId="3B837B6B">
            <wp:extent cx="3153784" cy="2705100"/>
            <wp:effectExtent l="0" t="0" r="8890" b="0"/>
            <wp:docPr id="3" name="Picture 3" descr="Waste Hierarchy – What level have you reached? | Reduce reu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ste Hierarchy – What level have you reached? | Reduce reus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3800" cy="2730845"/>
                    </a:xfrm>
                    <a:prstGeom prst="rect">
                      <a:avLst/>
                    </a:prstGeom>
                    <a:noFill/>
                    <a:ln>
                      <a:noFill/>
                    </a:ln>
                  </pic:spPr>
                </pic:pic>
              </a:graphicData>
            </a:graphic>
          </wp:inline>
        </w:drawing>
      </w:r>
    </w:p>
    <w:p w14:paraId="36D80B2C" w14:textId="5CB4A626" w:rsidR="00FA0C0A" w:rsidRPr="00D23EE2" w:rsidRDefault="00E074F2" w:rsidP="009E055B">
      <w:pPr>
        <w:pStyle w:val="Heading2"/>
      </w:pPr>
      <w:r w:rsidRPr="00D23EE2">
        <w:t>3.3</w:t>
      </w:r>
      <w:r w:rsidRPr="00D23EE2">
        <w:tab/>
      </w:r>
      <w:r w:rsidR="00FA0C0A" w:rsidRPr="00D23EE2">
        <w:t>Waste as a resource</w:t>
      </w:r>
    </w:p>
    <w:p w14:paraId="08CE6F91" w14:textId="77777777" w:rsidR="00CF5A83" w:rsidRPr="00D23EE2" w:rsidRDefault="00CF5A83" w:rsidP="00E074F2">
      <w:pPr>
        <w:pStyle w:val="Default"/>
        <w:spacing w:line="276" w:lineRule="auto"/>
        <w:ind w:left="792"/>
        <w:rPr>
          <w:b/>
          <w:bCs/>
          <w:sz w:val="22"/>
          <w:szCs w:val="22"/>
        </w:rPr>
      </w:pPr>
    </w:p>
    <w:p w14:paraId="5C806FAA" w14:textId="275D8F28" w:rsidR="00F418AB" w:rsidRPr="00D23EE2" w:rsidRDefault="00FA0C0A" w:rsidP="00E074F2">
      <w:pPr>
        <w:pStyle w:val="Default"/>
        <w:spacing w:line="276" w:lineRule="auto"/>
        <w:ind w:left="360"/>
        <w:rPr>
          <w:sz w:val="22"/>
          <w:szCs w:val="22"/>
        </w:rPr>
      </w:pPr>
      <w:r w:rsidRPr="00D23EE2">
        <w:rPr>
          <w:sz w:val="22"/>
          <w:szCs w:val="22"/>
        </w:rPr>
        <w:t xml:space="preserve">Waste streams produced by the University may have a market value if collected and segregated properly. </w:t>
      </w:r>
      <w:r w:rsidR="00F418AB" w:rsidRPr="00D23EE2">
        <w:rPr>
          <w:sz w:val="22"/>
          <w:szCs w:val="22"/>
        </w:rPr>
        <w:t xml:space="preserve">The University will seek to consider waste as a resource and raise revenue wherever </w:t>
      </w:r>
      <w:r w:rsidR="0080759E" w:rsidRPr="00D23EE2">
        <w:rPr>
          <w:sz w:val="22"/>
          <w:szCs w:val="22"/>
        </w:rPr>
        <w:t>possible or</w:t>
      </w:r>
      <w:r w:rsidR="00F418AB" w:rsidRPr="00D23EE2">
        <w:rPr>
          <w:sz w:val="22"/>
          <w:szCs w:val="22"/>
        </w:rPr>
        <w:t xml:space="preserve"> identify opportunities for disposing of material free of charge. </w:t>
      </w:r>
    </w:p>
    <w:p w14:paraId="61CDCEAD" w14:textId="77777777" w:rsidR="005C43BE" w:rsidRPr="00D23EE2" w:rsidRDefault="005C43BE" w:rsidP="00E074F2">
      <w:pPr>
        <w:pStyle w:val="Default"/>
        <w:spacing w:line="276" w:lineRule="auto"/>
        <w:ind w:left="360"/>
        <w:rPr>
          <w:sz w:val="22"/>
          <w:szCs w:val="22"/>
        </w:rPr>
      </w:pPr>
    </w:p>
    <w:p w14:paraId="0C3DE934" w14:textId="77777777" w:rsidR="005C43BE" w:rsidRPr="00D23EE2" w:rsidRDefault="005C43BE" w:rsidP="00E074F2">
      <w:pPr>
        <w:pStyle w:val="Default"/>
        <w:spacing w:line="276" w:lineRule="auto"/>
        <w:ind w:left="360"/>
        <w:rPr>
          <w:sz w:val="22"/>
          <w:szCs w:val="22"/>
        </w:rPr>
      </w:pPr>
      <w:r w:rsidRPr="00D23EE2">
        <w:rPr>
          <w:sz w:val="22"/>
          <w:szCs w:val="22"/>
        </w:rPr>
        <w:t>Waste will be minimised by integrating the principles of the circular economy into decision making to promote the reuse of materials and equipment where possible.</w:t>
      </w:r>
    </w:p>
    <w:p w14:paraId="6BB9E253" w14:textId="77777777" w:rsidR="00EA52F5" w:rsidRPr="00D23EE2" w:rsidRDefault="00EA52F5" w:rsidP="00E074F2">
      <w:pPr>
        <w:pStyle w:val="Default"/>
        <w:spacing w:line="276" w:lineRule="auto"/>
        <w:ind w:left="360"/>
        <w:rPr>
          <w:sz w:val="22"/>
          <w:szCs w:val="22"/>
        </w:rPr>
      </w:pPr>
    </w:p>
    <w:p w14:paraId="23DE523C" w14:textId="08979C6D" w:rsidR="00F418AB" w:rsidRPr="00D23EE2" w:rsidRDefault="00EA52F5" w:rsidP="00E074F2">
      <w:pPr>
        <w:pStyle w:val="Default"/>
        <w:spacing w:line="276" w:lineRule="auto"/>
        <w:ind w:left="360"/>
        <w:rPr>
          <w:sz w:val="22"/>
          <w:szCs w:val="22"/>
        </w:rPr>
      </w:pPr>
      <w:r w:rsidRPr="00D23EE2">
        <w:rPr>
          <w:sz w:val="22"/>
          <w:szCs w:val="22"/>
        </w:rPr>
        <w:t>The University will support research which is actively investigating the reduction of waste though new and innovative solutions.</w:t>
      </w:r>
    </w:p>
    <w:p w14:paraId="49C61AEB" w14:textId="45B981DA" w:rsidR="00D2490C" w:rsidRPr="00D23EE2" w:rsidRDefault="002A2B10" w:rsidP="00AD3DA0">
      <w:pPr>
        <w:pStyle w:val="Heading1"/>
        <w:rPr>
          <w:sz w:val="22"/>
          <w:szCs w:val="22"/>
        </w:rPr>
      </w:pPr>
      <w:r w:rsidRPr="00D23EE2">
        <w:rPr>
          <w:sz w:val="22"/>
          <w:szCs w:val="22"/>
        </w:rPr>
        <w:t>Waste Management Performance</w:t>
      </w:r>
    </w:p>
    <w:p w14:paraId="0C5C3E13" w14:textId="56B597EF" w:rsidR="00D2490C" w:rsidRPr="00D23EE2" w:rsidRDefault="00D2490C" w:rsidP="00E074F2">
      <w:pPr>
        <w:spacing w:after="0" w:line="276" w:lineRule="auto"/>
        <w:rPr>
          <w:rFonts w:cs="Arial"/>
          <w:sz w:val="22"/>
        </w:rPr>
      </w:pPr>
    </w:p>
    <w:p w14:paraId="784AB3EE" w14:textId="51B51B01" w:rsidR="007C69A8" w:rsidRPr="00D23EE2" w:rsidRDefault="005F058E" w:rsidP="00E074F2">
      <w:pPr>
        <w:spacing w:after="0" w:line="276" w:lineRule="auto"/>
        <w:rPr>
          <w:rFonts w:cs="Arial"/>
          <w:bCs/>
          <w:sz w:val="22"/>
        </w:rPr>
      </w:pPr>
      <w:r w:rsidRPr="00D23EE2">
        <w:rPr>
          <w:rFonts w:cs="Arial"/>
          <w:sz w:val="22"/>
        </w:rPr>
        <w:t>An accurate monitoring of waste streams for non-residential waste has allowed t</w:t>
      </w:r>
      <w:r w:rsidR="0055622C" w:rsidRPr="00D23EE2">
        <w:rPr>
          <w:rFonts w:cs="Arial"/>
          <w:sz w:val="22"/>
        </w:rPr>
        <w:t>he University</w:t>
      </w:r>
      <w:r w:rsidR="00FD1081" w:rsidRPr="00D23EE2">
        <w:rPr>
          <w:rFonts w:cs="Arial"/>
          <w:sz w:val="22"/>
        </w:rPr>
        <w:t xml:space="preserve"> </w:t>
      </w:r>
      <w:r w:rsidRPr="00D23EE2">
        <w:rPr>
          <w:rFonts w:cs="Arial"/>
          <w:sz w:val="22"/>
        </w:rPr>
        <w:t>to</w:t>
      </w:r>
      <w:r w:rsidR="00FD1081" w:rsidRPr="00D23EE2">
        <w:rPr>
          <w:rFonts w:cs="Arial"/>
          <w:sz w:val="22"/>
        </w:rPr>
        <w:t xml:space="preserve"> reduce the volume of waste generated and increase recycling</w:t>
      </w:r>
      <w:r w:rsidR="007864F8" w:rsidRPr="00D23EE2">
        <w:rPr>
          <w:rFonts w:cs="Arial"/>
          <w:sz w:val="22"/>
        </w:rPr>
        <w:t xml:space="preserve"> rates</w:t>
      </w:r>
      <w:r w:rsidR="00FD1081" w:rsidRPr="00D23EE2">
        <w:rPr>
          <w:rFonts w:cs="Arial"/>
          <w:sz w:val="22"/>
        </w:rPr>
        <w:t xml:space="preserve">. </w:t>
      </w:r>
      <w:r w:rsidR="004943E6" w:rsidRPr="00D23EE2">
        <w:rPr>
          <w:rFonts w:cs="Arial"/>
          <w:sz w:val="22"/>
        </w:rPr>
        <w:t xml:space="preserve">Improvements in recycling have been made through increasing </w:t>
      </w:r>
      <w:r w:rsidR="00142CA8" w:rsidRPr="00D23EE2">
        <w:rPr>
          <w:rFonts w:cs="Arial"/>
          <w:sz w:val="22"/>
        </w:rPr>
        <w:t>waste streams segregated</w:t>
      </w:r>
      <w:r w:rsidR="005D2473" w:rsidRPr="00D23EE2">
        <w:rPr>
          <w:rFonts w:cs="Arial"/>
          <w:sz w:val="22"/>
        </w:rPr>
        <w:t xml:space="preserve"> for recycling</w:t>
      </w:r>
      <w:r w:rsidR="00AC3576" w:rsidRPr="00D23EE2">
        <w:rPr>
          <w:rFonts w:cs="Arial"/>
          <w:sz w:val="22"/>
        </w:rPr>
        <w:t xml:space="preserve"> (including food waste)</w:t>
      </w:r>
      <w:r w:rsidR="005D2473" w:rsidRPr="00D23EE2">
        <w:rPr>
          <w:rFonts w:cs="Arial"/>
          <w:sz w:val="22"/>
        </w:rPr>
        <w:t>, removing desk side waste bins</w:t>
      </w:r>
      <w:r w:rsidR="00142CA8" w:rsidRPr="00D23EE2">
        <w:rPr>
          <w:rFonts w:cs="Arial"/>
          <w:sz w:val="22"/>
        </w:rPr>
        <w:t xml:space="preserve"> and ongoing promotion of correct disposal routes. </w:t>
      </w:r>
      <w:r w:rsidR="00AB3B82" w:rsidRPr="00D23EE2">
        <w:rPr>
          <w:rFonts w:cs="Arial"/>
          <w:sz w:val="22"/>
        </w:rPr>
        <w:t>The graphs below outline performance since 2017/18</w:t>
      </w:r>
      <w:r w:rsidR="009F4263" w:rsidRPr="00D23EE2">
        <w:rPr>
          <w:rFonts w:cs="Arial"/>
          <w:sz w:val="22"/>
        </w:rPr>
        <w:t xml:space="preserve"> (Waste from residential accommodation not included</w:t>
      </w:r>
      <w:r w:rsidR="00B07F6D" w:rsidRPr="00D23EE2">
        <w:rPr>
          <w:rFonts w:cs="Arial"/>
          <w:sz w:val="22"/>
        </w:rPr>
        <w:t xml:space="preserve"> in data</w:t>
      </w:r>
      <w:r w:rsidR="009F4263" w:rsidRPr="00D23EE2">
        <w:rPr>
          <w:rFonts w:cs="Arial"/>
          <w:sz w:val="22"/>
        </w:rPr>
        <w:t>)</w:t>
      </w:r>
      <w:r w:rsidR="0004079F" w:rsidRPr="00D23EE2">
        <w:rPr>
          <w:rFonts w:cs="Arial"/>
          <w:sz w:val="22"/>
        </w:rPr>
        <w:t xml:space="preserve">. </w:t>
      </w:r>
    </w:p>
    <w:p w14:paraId="6BF56410" w14:textId="1BA7609A" w:rsidR="00C0731E" w:rsidRPr="00D23EE2" w:rsidRDefault="00C0731E" w:rsidP="00E074F2">
      <w:pPr>
        <w:spacing w:after="0" w:line="276" w:lineRule="auto"/>
        <w:rPr>
          <w:rFonts w:cs="Arial"/>
          <w:bCs/>
          <w:sz w:val="22"/>
        </w:rPr>
      </w:pPr>
    </w:p>
    <w:p w14:paraId="4AFCE3F2" w14:textId="17E6CBF2" w:rsidR="004C1ED3" w:rsidRPr="00D23EE2" w:rsidRDefault="0004079F" w:rsidP="00E074F2">
      <w:pPr>
        <w:spacing w:after="0" w:line="276" w:lineRule="auto"/>
        <w:rPr>
          <w:rFonts w:cs="Arial"/>
          <w:sz w:val="22"/>
        </w:rPr>
      </w:pPr>
      <w:r w:rsidRPr="00D23EE2">
        <w:rPr>
          <w:rFonts w:cs="Arial"/>
          <w:sz w:val="22"/>
        </w:rPr>
        <w:lastRenderedPageBreak/>
        <w:t xml:space="preserve"> </w:t>
      </w:r>
      <w:r w:rsidR="00F67159" w:rsidRPr="00D23EE2">
        <w:rPr>
          <w:rFonts w:cs="Arial"/>
          <w:noProof/>
          <w:sz w:val="22"/>
        </w:rPr>
        <w:drawing>
          <wp:inline distT="0" distB="0" distL="0" distR="0" wp14:anchorId="295C8025" wp14:editId="4BDFF524">
            <wp:extent cx="2982405" cy="1772920"/>
            <wp:effectExtent l="0" t="0" r="8890" b="0"/>
            <wp:docPr id="1277202500" name="Picture 1" descr="A graph of Waste Handled Year on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202500" name="Picture 1" descr="A graph of Waste Handled Year on Yea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93788" cy="1779687"/>
                    </a:xfrm>
                    <a:prstGeom prst="rect">
                      <a:avLst/>
                    </a:prstGeom>
                    <a:noFill/>
                  </pic:spPr>
                </pic:pic>
              </a:graphicData>
            </a:graphic>
          </wp:inline>
        </w:drawing>
      </w:r>
      <w:r w:rsidRPr="00D23EE2">
        <w:rPr>
          <w:rFonts w:cs="Arial"/>
          <w:sz w:val="22"/>
        </w:rPr>
        <w:t xml:space="preserve"> </w:t>
      </w:r>
      <w:r w:rsidR="00AF70E6" w:rsidRPr="00D23EE2">
        <w:rPr>
          <w:rFonts w:cs="Arial"/>
          <w:sz w:val="22"/>
        </w:rPr>
        <w:t xml:space="preserve"> </w:t>
      </w:r>
      <w:r w:rsidR="00F15ECD" w:rsidRPr="00D23EE2">
        <w:rPr>
          <w:rFonts w:cs="Arial"/>
          <w:noProof/>
          <w:sz w:val="22"/>
        </w:rPr>
        <w:drawing>
          <wp:inline distT="0" distB="0" distL="0" distR="0" wp14:anchorId="62CB6513" wp14:editId="52DBEBBB">
            <wp:extent cx="2924175" cy="1803323"/>
            <wp:effectExtent l="0" t="0" r="0" b="6985"/>
            <wp:docPr id="11" name="Picture 11" descr="Kg waste generated/FTE staff &amp; students 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Kg waste generated/FTE staff &amp; students bar ch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52932" cy="1821057"/>
                    </a:xfrm>
                    <a:prstGeom prst="rect">
                      <a:avLst/>
                    </a:prstGeom>
                    <a:noFill/>
                  </pic:spPr>
                </pic:pic>
              </a:graphicData>
            </a:graphic>
          </wp:inline>
        </w:drawing>
      </w:r>
    </w:p>
    <w:p w14:paraId="6CD66866" w14:textId="5727D760" w:rsidR="00EE161A" w:rsidRPr="00D23EE2" w:rsidRDefault="00EE161A" w:rsidP="00E074F2">
      <w:pPr>
        <w:spacing w:after="0" w:line="276" w:lineRule="auto"/>
        <w:rPr>
          <w:rFonts w:cs="Arial"/>
          <w:b/>
          <w:sz w:val="22"/>
        </w:rPr>
      </w:pPr>
    </w:p>
    <w:p w14:paraId="0257D987" w14:textId="2D929531" w:rsidR="00BE3D5A" w:rsidRPr="00D23EE2" w:rsidRDefault="00F15ECD" w:rsidP="00E074F2">
      <w:pPr>
        <w:spacing w:after="0" w:line="276" w:lineRule="auto"/>
        <w:rPr>
          <w:rFonts w:cs="Arial"/>
          <w:bCs/>
          <w:sz w:val="22"/>
        </w:rPr>
      </w:pPr>
      <w:r w:rsidRPr="00D23EE2">
        <w:rPr>
          <w:rFonts w:cs="Arial"/>
          <w:bCs/>
          <w:noProof/>
          <w:sz w:val="22"/>
        </w:rPr>
        <w:t xml:space="preserve"> </w:t>
      </w:r>
      <w:r w:rsidR="001771F9" w:rsidRPr="00D23EE2">
        <w:rPr>
          <w:rFonts w:cs="Arial"/>
          <w:bCs/>
          <w:noProof/>
          <w:sz w:val="22"/>
        </w:rPr>
        <w:drawing>
          <wp:inline distT="0" distB="0" distL="0" distR="0" wp14:anchorId="6661DB17" wp14:editId="38A99513">
            <wp:extent cx="2971800" cy="1778318"/>
            <wp:effectExtent l="0" t="0" r="0" b="0"/>
            <wp:docPr id="1190090455" name="Picture 2" descr="A graph of percentage recycled per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090455" name="Picture 2" descr="A graph of percentage recycled per yea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7675" cy="1787818"/>
                    </a:xfrm>
                    <a:prstGeom prst="rect">
                      <a:avLst/>
                    </a:prstGeom>
                    <a:noFill/>
                  </pic:spPr>
                </pic:pic>
              </a:graphicData>
            </a:graphic>
          </wp:inline>
        </w:drawing>
      </w:r>
      <w:r w:rsidRPr="00D23EE2">
        <w:rPr>
          <w:rFonts w:cs="Arial"/>
          <w:bCs/>
          <w:noProof/>
          <w:sz w:val="22"/>
        </w:rPr>
        <w:t xml:space="preserve">  </w:t>
      </w:r>
      <w:r w:rsidR="00FC3505" w:rsidRPr="00D23EE2">
        <w:rPr>
          <w:rFonts w:cs="Arial"/>
          <w:bCs/>
          <w:noProof/>
          <w:sz w:val="22"/>
        </w:rPr>
        <w:drawing>
          <wp:inline distT="0" distB="0" distL="0" distR="0" wp14:anchorId="5810727E" wp14:editId="05DEB55A">
            <wp:extent cx="3039296" cy="1798320"/>
            <wp:effectExtent l="0" t="0" r="8890" b="0"/>
            <wp:docPr id="1210529108" name="Picture 3" descr="A graph of percentage recycled materials of total wa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529108" name="Picture 3" descr="A graph of percentage recycled materials of total was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7280" cy="1803044"/>
                    </a:xfrm>
                    <a:prstGeom prst="rect">
                      <a:avLst/>
                    </a:prstGeom>
                    <a:noFill/>
                  </pic:spPr>
                </pic:pic>
              </a:graphicData>
            </a:graphic>
          </wp:inline>
        </w:drawing>
      </w:r>
    </w:p>
    <w:p w14:paraId="0FB9C6EE" w14:textId="07CF0753" w:rsidR="00F418AB" w:rsidRPr="00D23EE2" w:rsidRDefault="00CF5A83" w:rsidP="00AD3DA0">
      <w:pPr>
        <w:pStyle w:val="Heading1"/>
        <w:rPr>
          <w:sz w:val="22"/>
          <w:szCs w:val="22"/>
        </w:rPr>
      </w:pPr>
      <w:r w:rsidRPr="00D23EE2">
        <w:rPr>
          <w:sz w:val="22"/>
          <w:szCs w:val="22"/>
        </w:rPr>
        <w:t xml:space="preserve">Waste Management </w:t>
      </w:r>
      <w:r w:rsidR="00F418AB" w:rsidRPr="00D23EE2">
        <w:rPr>
          <w:sz w:val="22"/>
          <w:szCs w:val="22"/>
        </w:rPr>
        <w:t>Objectives &amp; Targets 202</w:t>
      </w:r>
      <w:r w:rsidR="00D2490C" w:rsidRPr="00D23EE2">
        <w:rPr>
          <w:sz w:val="22"/>
          <w:szCs w:val="22"/>
        </w:rPr>
        <w:t>3</w:t>
      </w:r>
      <w:r w:rsidR="00F418AB" w:rsidRPr="00D23EE2">
        <w:rPr>
          <w:sz w:val="22"/>
          <w:szCs w:val="22"/>
        </w:rPr>
        <w:t>-202</w:t>
      </w:r>
      <w:r w:rsidR="00D2490C" w:rsidRPr="00D23EE2">
        <w:rPr>
          <w:sz w:val="22"/>
          <w:szCs w:val="22"/>
        </w:rPr>
        <w:t>6</w:t>
      </w:r>
    </w:p>
    <w:p w14:paraId="52E56223" w14:textId="77777777" w:rsidR="006F147A" w:rsidRPr="00D23EE2" w:rsidRDefault="006F147A" w:rsidP="00E074F2">
      <w:pPr>
        <w:spacing w:after="0" w:line="276" w:lineRule="auto"/>
        <w:rPr>
          <w:rFonts w:cs="Arial"/>
          <w:b/>
          <w:sz w:val="22"/>
        </w:rPr>
      </w:pPr>
    </w:p>
    <w:tbl>
      <w:tblPr>
        <w:tblStyle w:val="TableGrid"/>
        <w:tblW w:w="9776" w:type="dxa"/>
        <w:tblLook w:val="04A0" w:firstRow="1" w:lastRow="0" w:firstColumn="1" w:lastColumn="0" w:noHBand="0" w:noVBand="1"/>
      </w:tblPr>
      <w:tblGrid>
        <w:gridCol w:w="2122"/>
        <w:gridCol w:w="2693"/>
        <w:gridCol w:w="4961"/>
      </w:tblGrid>
      <w:tr w:rsidR="00F418AB" w:rsidRPr="00D23EE2" w14:paraId="5F333CF6" w14:textId="77777777" w:rsidTr="78F690BE">
        <w:tc>
          <w:tcPr>
            <w:tcW w:w="2122" w:type="dxa"/>
          </w:tcPr>
          <w:p w14:paraId="6510F2A9" w14:textId="77777777" w:rsidR="00F418AB" w:rsidRPr="00D23EE2" w:rsidRDefault="00F418AB" w:rsidP="00E074F2">
            <w:pPr>
              <w:spacing w:line="276" w:lineRule="auto"/>
              <w:rPr>
                <w:rFonts w:cs="Arial"/>
                <w:b/>
                <w:sz w:val="22"/>
              </w:rPr>
            </w:pPr>
            <w:r w:rsidRPr="00D23EE2">
              <w:rPr>
                <w:rFonts w:cs="Arial"/>
                <w:b/>
                <w:sz w:val="22"/>
              </w:rPr>
              <w:t>Objective</w:t>
            </w:r>
          </w:p>
        </w:tc>
        <w:tc>
          <w:tcPr>
            <w:tcW w:w="2693" w:type="dxa"/>
          </w:tcPr>
          <w:p w14:paraId="461A4C5F" w14:textId="77777777" w:rsidR="00F418AB" w:rsidRPr="00D23EE2" w:rsidRDefault="00F418AB" w:rsidP="00E074F2">
            <w:pPr>
              <w:spacing w:line="276" w:lineRule="auto"/>
              <w:rPr>
                <w:rFonts w:cs="Arial"/>
                <w:b/>
                <w:sz w:val="22"/>
              </w:rPr>
            </w:pPr>
            <w:r w:rsidRPr="00D23EE2">
              <w:rPr>
                <w:rFonts w:cs="Arial"/>
                <w:b/>
                <w:sz w:val="22"/>
              </w:rPr>
              <w:t>Target</w:t>
            </w:r>
          </w:p>
        </w:tc>
        <w:tc>
          <w:tcPr>
            <w:tcW w:w="4961" w:type="dxa"/>
          </w:tcPr>
          <w:p w14:paraId="5A9C1E48" w14:textId="77777777" w:rsidR="00F418AB" w:rsidRPr="00D23EE2" w:rsidRDefault="00F418AB" w:rsidP="00E074F2">
            <w:pPr>
              <w:spacing w:line="276" w:lineRule="auto"/>
              <w:rPr>
                <w:rFonts w:cs="Arial"/>
                <w:b/>
                <w:sz w:val="22"/>
              </w:rPr>
            </w:pPr>
            <w:r w:rsidRPr="00D23EE2">
              <w:rPr>
                <w:rFonts w:cs="Arial"/>
                <w:b/>
                <w:sz w:val="22"/>
              </w:rPr>
              <w:t>Goals</w:t>
            </w:r>
          </w:p>
        </w:tc>
      </w:tr>
      <w:tr w:rsidR="00F418AB" w:rsidRPr="00D23EE2" w14:paraId="1F6F1A16" w14:textId="77777777" w:rsidTr="78F690BE">
        <w:tc>
          <w:tcPr>
            <w:tcW w:w="2122" w:type="dxa"/>
          </w:tcPr>
          <w:p w14:paraId="02C0CD56" w14:textId="77777777" w:rsidR="00F418AB" w:rsidRPr="00D23EE2" w:rsidRDefault="00F418AB" w:rsidP="00E074F2">
            <w:pPr>
              <w:spacing w:line="276" w:lineRule="auto"/>
              <w:rPr>
                <w:rFonts w:cs="Arial"/>
                <w:sz w:val="22"/>
              </w:rPr>
            </w:pPr>
            <w:r w:rsidRPr="00D23EE2">
              <w:rPr>
                <w:rFonts w:cs="Arial"/>
                <w:sz w:val="22"/>
              </w:rPr>
              <w:t>To reduce the total amount of waste generated each year</w:t>
            </w:r>
          </w:p>
        </w:tc>
        <w:tc>
          <w:tcPr>
            <w:tcW w:w="2693" w:type="dxa"/>
          </w:tcPr>
          <w:p w14:paraId="655F0120" w14:textId="61A5C95E" w:rsidR="00F418AB" w:rsidRPr="00D23EE2" w:rsidRDefault="00F418AB" w:rsidP="00E074F2">
            <w:pPr>
              <w:spacing w:line="276" w:lineRule="auto"/>
              <w:rPr>
                <w:rFonts w:cs="Arial"/>
                <w:sz w:val="22"/>
              </w:rPr>
            </w:pPr>
            <w:r w:rsidRPr="00D23EE2">
              <w:rPr>
                <w:rFonts w:cs="Arial"/>
                <w:sz w:val="22"/>
              </w:rPr>
              <w:t xml:space="preserve">Reduce waste disposal by </w:t>
            </w:r>
            <w:r w:rsidR="00AC7F1E" w:rsidRPr="00D23EE2">
              <w:rPr>
                <w:rFonts w:cs="Arial"/>
                <w:sz w:val="22"/>
              </w:rPr>
              <w:t>5</w:t>
            </w:r>
            <w:r w:rsidRPr="00D23EE2">
              <w:rPr>
                <w:rFonts w:cs="Arial"/>
                <w:sz w:val="22"/>
              </w:rPr>
              <w:t>% per year (kg/</w:t>
            </w:r>
            <w:r w:rsidR="005C43BE" w:rsidRPr="00D23EE2">
              <w:rPr>
                <w:rFonts w:cs="Arial"/>
                <w:sz w:val="22"/>
              </w:rPr>
              <w:t>FTE staff/student</w:t>
            </w:r>
            <w:r w:rsidRPr="00D23EE2">
              <w:rPr>
                <w:rFonts w:cs="Arial"/>
                <w:sz w:val="22"/>
              </w:rPr>
              <w:t>) based on 201</w:t>
            </w:r>
            <w:r w:rsidR="003E0538" w:rsidRPr="00D23EE2">
              <w:rPr>
                <w:rFonts w:cs="Arial"/>
                <w:sz w:val="22"/>
              </w:rPr>
              <w:t>8/19</w:t>
            </w:r>
            <w:r w:rsidRPr="00D23EE2">
              <w:rPr>
                <w:rFonts w:cs="Arial"/>
                <w:sz w:val="22"/>
              </w:rPr>
              <w:t xml:space="preserve"> baseline</w:t>
            </w:r>
          </w:p>
        </w:tc>
        <w:tc>
          <w:tcPr>
            <w:tcW w:w="4961" w:type="dxa"/>
          </w:tcPr>
          <w:p w14:paraId="0EBE8F6C" w14:textId="77777777" w:rsidR="00F418AB" w:rsidRPr="00D23EE2" w:rsidRDefault="00CF5A83" w:rsidP="00E074F2">
            <w:pPr>
              <w:pStyle w:val="ListParagraph"/>
              <w:numPr>
                <w:ilvl w:val="0"/>
                <w:numId w:val="13"/>
              </w:numPr>
              <w:spacing w:line="276" w:lineRule="auto"/>
              <w:ind w:left="360"/>
              <w:rPr>
                <w:rFonts w:cs="Arial"/>
                <w:sz w:val="22"/>
              </w:rPr>
            </w:pPr>
            <w:r w:rsidRPr="00D23EE2">
              <w:rPr>
                <w:rFonts w:cs="Arial"/>
                <w:sz w:val="22"/>
              </w:rPr>
              <w:t>P</w:t>
            </w:r>
            <w:r w:rsidR="00F418AB" w:rsidRPr="00D23EE2">
              <w:rPr>
                <w:rFonts w:cs="Arial"/>
                <w:sz w:val="22"/>
              </w:rPr>
              <w:t>romote existing reus</w:t>
            </w:r>
            <w:r w:rsidRPr="00D23EE2">
              <w:rPr>
                <w:rFonts w:cs="Arial"/>
                <w:sz w:val="22"/>
              </w:rPr>
              <w:t>e</w:t>
            </w:r>
            <w:r w:rsidR="00F418AB" w:rsidRPr="00D23EE2">
              <w:rPr>
                <w:rFonts w:cs="Arial"/>
                <w:sz w:val="22"/>
              </w:rPr>
              <w:t xml:space="preserve"> schemes (e.g. keep cups)</w:t>
            </w:r>
            <w:r w:rsidRPr="00D23EE2">
              <w:rPr>
                <w:rFonts w:cs="Arial"/>
                <w:sz w:val="22"/>
              </w:rPr>
              <w:t xml:space="preserve"> and develop new reuse schemes</w:t>
            </w:r>
          </w:p>
          <w:p w14:paraId="5043CB0F" w14:textId="77777777" w:rsidR="00F418AB" w:rsidRPr="00D23EE2" w:rsidRDefault="00F418AB" w:rsidP="00E074F2">
            <w:pPr>
              <w:spacing w:line="276" w:lineRule="auto"/>
              <w:rPr>
                <w:rFonts w:cs="Arial"/>
                <w:sz w:val="22"/>
              </w:rPr>
            </w:pPr>
          </w:p>
          <w:p w14:paraId="03BC6F27" w14:textId="3A157AF0" w:rsidR="00F418AB" w:rsidRPr="00D23EE2" w:rsidRDefault="005C43BE" w:rsidP="00E074F2">
            <w:pPr>
              <w:pStyle w:val="ListParagraph"/>
              <w:numPr>
                <w:ilvl w:val="0"/>
                <w:numId w:val="13"/>
              </w:numPr>
              <w:spacing w:line="276" w:lineRule="auto"/>
              <w:ind w:left="360"/>
              <w:rPr>
                <w:rFonts w:cs="Arial"/>
                <w:sz w:val="22"/>
              </w:rPr>
            </w:pPr>
            <w:r w:rsidRPr="00D23EE2">
              <w:rPr>
                <w:rFonts w:cs="Arial"/>
                <w:sz w:val="22"/>
              </w:rPr>
              <w:t>Establish relationships with charities</w:t>
            </w:r>
            <w:r w:rsidR="00D53B04" w:rsidRPr="00D23EE2">
              <w:rPr>
                <w:rFonts w:cs="Arial"/>
                <w:sz w:val="22"/>
              </w:rPr>
              <w:t>/</w:t>
            </w:r>
            <w:r w:rsidRPr="00D23EE2">
              <w:rPr>
                <w:rFonts w:cs="Arial"/>
                <w:sz w:val="22"/>
              </w:rPr>
              <w:t xml:space="preserve"> reuse </w:t>
            </w:r>
            <w:r w:rsidR="00D53B04" w:rsidRPr="00D23EE2">
              <w:rPr>
                <w:rFonts w:cs="Arial"/>
                <w:sz w:val="22"/>
              </w:rPr>
              <w:t>organisations</w:t>
            </w:r>
            <w:r w:rsidRPr="00D23EE2">
              <w:rPr>
                <w:rFonts w:cs="Arial"/>
                <w:sz w:val="22"/>
              </w:rPr>
              <w:t xml:space="preserve"> to</w:t>
            </w:r>
            <w:r w:rsidR="00F418AB" w:rsidRPr="00D23EE2">
              <w:rPr>
                <w:rFonts w:cs="Arial"/>
                <w:sz w:val="22"/>
              </w:rPr>
              <w:t xml:space="preserve"> re-use/re-purpose equipment or materials where possible (e.g. furniture)</w:t>
            </w:r>
          </w:p>
          <w:p w14:paraId="1B2322E9" w14:textId="77777777" w:rsidR="00BB000F" w:rsidRPr="00D23EE2" w:rsidRDefault="00BB000F" w:rsidP="00E074F2">
            <w:pPr>
              <w:pStyle w:val="ListParagraph"/>
              <w:spacing w:line="276" w:lineRule="auto"/>
              <w:rPr>
                <w:rFonts w:cs="Arial"/>
                <w:sz w:val="22"/>
              </w:rPr>
            </w:pPr>
          </w:p>
          <w:p w14:paraId="7975113C" w14:textId="3D522262" w:rsidR="00BB000F" w:rsidRPr="00D23EE2" w:rsidRDefault="00BB000F" w:rsidP="00E074F2">
            <w:pPr>
              <w:pStyle w:val="ListParagraph"/>
              <w:numPr>
                <w:ilvl w:val="0"/>
                <w:numId w:val="13"/>
              </w:numPr>
              <w:spacing w:line="276" w:lineRule="auto"/>
              <w:ind w:left="360"/>
              <w:rPr>
                <w:rFonts w:cs="Arial"/>
                <w:sz w:val="22"/>
              </w:rPr>
            </w:pPr>
            <w:r w:rsidRPr="00D23EE2">
              <w:rPr>
                <w:rFonts w:cs="Arial"/>
                <w:sz w:val="22"/>
              </w:rPr>
              <w:t xml:space="preserve">Review how circular economy </w:t>
            </w:r>
            <w:r w:rsidR="009B4EA6" w:rsidRPr="00D23EE2">
              <w:rPr>
                <w:rFonts w:cs="Arial"/>
                <w:sz w:val="22"/>
              </w:rPr>
              <w:t>principles are integrated into decision making processes</w:t>
            </w:r>
          </w:p>
          <w:p w14:paraId="07459315" w14:textId="77777777" w:rsidR="00FA0C0A" w:rsidRPr="00D23EE2" w:rsidRDefault="00FA0C0A" w:rsidP="00E074F2">
            <w:pPr>
              <w:spacing w:line="276" w:lineRule="auto"/>
              <w:rPr>
                <w:rFonts w:cs="Arial"/>
                <w:sz w:val="22"/>
              </w:rPr>
            </w:pPr>
          </w:p>
        </w:tc>
      </w:tr>
      <w:tr w:rsidR="00F418AB" w:rsidRPr="00D23EE2" w14:paraId="41533127" w14:textId="77777777" w:rsidTr="78F690BE">
        <w:tc>
          <w:tcPr>
            <w:tcW w:w="2122" w:type="dxa"/>
          </w:tcPr>
          <w:p w14:paraId="5124D66B" w14:textId="77777777" w:rsidR="00F418AB" w:rsidRPr="00D23EE2" w:rsidRDefault="00F418AB" w:rsidP="00E074F2">
            <w:pPr>
              <w:spacing w:line="276" w:lineRule="auto"/>
              <w:rPr>
                <w:rFonts w:cs="Arial"/>
                <w:sz w:val="22"/>
              </w:rPr>
            </w:pPr>
            <w:r w:rsidRPr="00D23EE2">
              <w:rPr>
                <w:rFonts w:cs="Arial"/>
                <w:sz w:val="22"/>
              </w:rPr>
              <w:t>Increase the proportion of waste recycled</w:t>
            </w:r>
          </w:p>
        </w:tc>
        <w:tc>
          <w:tcPr>
            <w:tcW w:w="2693" w:type="dxa"/>
          </w:tcPr>
          <w:p w14:paraId="72CB7076" w14:textId="54839BDE" w:rsidR="00F418AB" w:rsidRPr="00D23EE2" w:rsidRDefault="00F418AB" w:rsidP="00E074F2">
            <w:pPr>
              <w:spacing w:line="276" w:lineRule="auto"/>
              <w:rPr>
                <w:rFonts w:cs="Arial"/>
                <w:sz w:val="22"/>
              </w:rPr>
            </w:pPr>
            <w:r w:rsidRPr="00D23EE2">
              <w:rPr>
                <w:rFonts w:cs="Arial"/>
                <w:sz w:val="22"/>
              </w:rPr>
              <w:t xml:space="preserve">To recycle 50% of waste by </w:t>
            </w:r>
            <w:r w:rsidR="00FC58DD" w:rsidRPr="00D23EE2">
              <w:rPr>
                <w:rFonts w:cs="Arial"/>
                <w:sz w:val="22"/>
              </w:rPr>
              <w:t>2025/26</w:t>
            </w:r>
            <w:r w:rsidRPr="00D23EE2">
              <w:rPr>
                <w:rFonts w:cs="Arial"/>
                <w:sz w:val="22"/>
              </w:rPr>
              <w:t xml:space="preserve"> </w:t>
            </w:r>
          </w:p>
        </w:tc>
        <w:tc>
          <w:tcPr>
            <w:tcW w:w="4961" w:type="dxa"/>
          </w:tcPr>
          <w:p w14:paraId="6A1C2D54" w14:textId="337C11EF" w:rsidR="00F418AB" w:rsidRPr="00D23EE2" w:rsidRDefault="00AC3576" w:rsidP="00E074F2">
            <w:pPr>
              <w:pStyle w:val="ListParagraph"/>
              <w:numPr>
                <w:ilvl w:val="0"/>
                <w:numId w:val="12"/>
              </w:numPr>
              <w:spacing w:line="276" w:lineRule="auto"/>
              <w:ind w:left="360"/>
              <w:rPr>
                <w:rFonts w:cs="Arial"/>
                <w:sz w:val="22"/>
              </w:rPr>
            </w:pPr>
            <w:r w:rsidRPr="00D23EE2">
              <w:rPr>
                <w:rFonts w:cs="Arial"/>
                <w:sz w:val="22"/>
              </w:rPr>
              <w:t>In</w:t>
            </w:r>
            <w:r w:rsidR="006B5436" w:rsidRPr="00D23EE2">
              <w:rPr>
                <w:rFonts w:cs="Arial"/>
                <w:sz w:val="22"/>
              </w:rPr>
              <w:t xml:space="preserve"> addition</w:t>
            </w:r>
            <w:r w:rsidR="00F768E1" w:rsidRPr="00D23EE2">
              <w:rPr>
                <w:rFonts w:cs="Arial"/>
                <w:sz w:val="22"/>
              </w:rPr>
              <w:t xml:space="preserve"> to the</w:t>
            </w:r>
            <w:r w:rsidR="006B5436" w:rsidRPr="00D23EE2">
              <w:rPr>
                <w:rFonts w:cs="Arial"/>
                <w:sz w:val="22"/>
              </w:rPr>
              <w:t xml:space="preserve"> </w:t>
            </w:r>
            <w:r w:rsidR="00391625" w:rsidRPr="00D23EE2">
              <w:rPr>
                <w:rFonts w:cs="Arial"/>
                <w:sz w:val="22"/>
              </w:rPr>
              <w:t>collection of f</w:t>
            </w:r>
            <w:r w:rsidR="006B5436" w:rsidRPr="00D23EE2">
              <w:rPr>
                <w:rFonts w:cs="Arial"/>
                <w:sz w:val="22"/>
              </w:rPr>
              <w:t xml:space="preserve">ood </w:t>
            </w:r>
            <w:r w:rsidR="00391625" w:rsidRPr="00D23EE2">
              <w:rPr>
                <w:rFonts w:cs="Arial"/>
                <w:sz w:val="22"/>
              </w:rPr>
              <w:t xml:space="preserve">waste </w:t>
            </w:r>
            <w:r w:rsidR="006B5436" w:rsidRPr="00D23EE2">
              <w:rPr>
                <w:rFonts w:cs="Arial"/>
                <w:sz w:val="22"/>
              </w:rPr>
              <w:t xml:space="preserve">from catering outlets, </w:t>
            </w:r>
            <w:r w:rsidR="00612D60" w:rsidRPr="00D23EE2">
              <w:rPr>
                <w:rFonts w:cs="Arial"/>
                <w:sz w:val="22"/>
              </w:rPr>
              <w:t xml:space="preserve">provide food recycling provision in </w:t>
            </w:r>
            <w:r w:rsidR="007C6226" w:rsidRPr="00D23EE2">
              <w:rPr>
                <w:rFonts w:cs="Arial"/>
                <w:sz w:val="22"/>
              </w:rPr>
              <w:t xml:space="preserve">key areas across the campuses by </w:t>
            </w:r>
            <w:r w:rsidR="00587330" w:rsidRPr="00D23EE2">
              <w:rPr>
                <w:rFonts w:cs="Arial"/>
                <w:sz w:val="22"/>
              </w:rPr>
              <w:t>April 2</w:t>
            </w:r>
            <w:r w:rsidR="007C6226" w:rsidRPr="00D23EE2">
              <w:rPr>
                <w:rFonts w:cs="Arial"/>
                <w:sz w:val="22"/>
              </w:rPr>
              <w:t>024</w:t>
            </w:r>
          </w:p>
          <w:p w14:paraId="7F04A723" w14:textId="77777777" w:rsidR="00587330" w:rsidRPr="00D23EE2" w:rsidRDefault="00587330" w:rsidP="00E074F2">
            <w:pPr>
              <w:pStyle w:val="ListParagraph"/>
              <w:spacing w:line="276" w:lineRule="auto"/>
              <w:ind w:left="360"/>
              <w:rPr>
                <w:rFonts w:cs="Arial"/>
                <w:sz w:val="22"/>
              </w:rPr>
            </w:pPr>
          </w:p>
          <w:p w14:paraId="48E250B1" w14:textId="29B04D35" w:rsidR="00D07945" w:rsidRPr="00D23EE2" w:rsidRDefault="00F166D4" w:rsidP="00E074F2">
            <w:pPr>
              <w:pStyle w:val="ListParagraph"/>
              <w:numPr>
                <w:ilvl w:val="0"/>
                <w:numId w:val="12"/>
              </w:numPr>
              <w:spacing w:line="276" w:lineRule="auto"/>
              <w:ind w:left="360"/>
              <w:rPr>
                <w:rFonts w:cs="Arial"/>
                <w:sz w:val="22"/>
              </w:rPr>
            </w:pPr>
            <w:r w:rsidRPr="00D23EE2">
              <w:rPr>
                <w:rFonts w:cs="Arial"/>
                <w:sz w:val="22"/>
              </w:rPr>
              <w:t xml:space="preserve">In line with </w:t>
            </w:r>
            <w:r w:rsidR="00FF14C3" w:rsidRPr="00D23EE2">
              <w:rPr>
                <w:rFonts w:cs="Arial"/>
                <w:sz w:val="22"/>
              </w:rPr>
              <w:t>Workplace Segregation Regulations (Wales) 2024</w:t>
            </w:r>
            <w:r w:rsidR="00DB06EC" w:rsidRPr="00D23EE2">
              <w:rPr>
                <w:rFonts w:cs="Arial"/>
                <w:sz w:val="22"/>
              </w:rPr>
              <w:t xml:space="preserve">, </w:t>
            </w:r>
            <w:r w:rsidR="00313170" w:rsidRPr="00D23EE2">
              <w:rPr>
                <w:rFonts w:cs="Arial"/>
                <w:sz w:val="22"/>
              </w:rPr>
              <w:t xml:space="preserve">move from Dry Mixed </w:t>
            </w:r>
            <w:r w:rsidR="00587330" w:rsidRPr="00D23EE2">
              <w:rPr>
                <w:rFonts w:cs="Arial"/>
                <w:sz w:val="22"/>
              </w:rPr>
              <w:t>R</w:t>
            </w:r>
            <w:r w:rsidR="00313170" w:rsidRPr="00D23EE2">
              <w:rPr>
                <w:rFonts w:cs="Arial"/>
                <w:sz w:val="22"/>
              </w:rPr>
              <w:t xml:space="preserve">ecyclable waste collection to </w:t>
            </w:r>
            <w:r w:rsidR="00587330" w:rsidRPr="00D23EE2">
              <w:rPr>
                <w:rFonts w:cs="Arial"/>
                <w:sz w:val="22"/>
              </w:rPr>
              <w:t>2 separate waste streams for Paper &amp; Card and Plastic &amp; Tins by April 2024</w:t>
            </w:r>
          </w:p>
          <w:p w14:paraId="6DFB9E20" w14:textId="77777777" w:rsidR="00F418AB" w:rsidRPr="00D23EE2" w:rsidRDefault="00F418AB" w:rsidP="00E074F2">
            <w:pPr>
              <w:spacing w:line="276" w:lineRule="auto"/>
              <w:rPr>
                <w:rFonts w:cs="Arial"/>
                <w:sz w:val="22"/>
              </w:rPr>
            </w:pPr>
          </w:p>
          <w:p w14:paraId="40F9D103" w14:textId="45BC0C84" w:rsidR="00D45290" w:rsidRPr="00D23EE2" w:rsidRDefault="00D45290" w:rsidP="00E074F2">
            <w:pPr>
              <w:pStyle w:val="ListParagraph"/>
              <w:numPr>
                <w:ilvl w:val="0"/>
                <w:numId w:val="12"/>
              </w:numPr>
              <w:spacing w:line="276" w:lineRule="auto"/>
              <w:ind w:left="360"/>
              <w:rPr>
                <w:rFonts w:cs="Arial"/>
                <w:sz w:val="22"/>
              </w:rPr>
            </w:pPr>
            <w:r w:rsidRPr="00D23EE2">
              <w:rPr>
                <w:rFonts w:cs="Arial"/>
                <w:sz w:val="22"/>
              </w:rPr>
              <w:lastRenderedPageBreak/>
              <w:t xml:space="preserve">Conduct annual waste audit to determine </w:t>
            </w:r>
            <w:r w:rsidR="00894F88" w:rsidRPr="00D23EE2">
              <w:rPr>
                <w:rFonts w:cs="Arial"/>
                <w:sz w:val="22"/>
              </w:rPr>
              <w:t>recycling levels</w:t>
            </w:r>
            <w:r w:rsidR="00273BFD" w:rsidRPr="00D23EE2">
              <w:rPr>
                <w:rFonts w:cs="Arial"/>
                <w:sz w:val="22"/>
              </w:rPr>
              <w:t xml:space="preserve"> in each area </w:t>
            </w:r>
            <w:r w:rsidR="00894F88" w:rsidRPr="00D23EE2">
              <w:rPr>
                <w:rFonts w:cs="Arial"/>
                <w:sz w:val="22"/>
              </w:rPr>
              <w:t>and target areas for improvement</w:t>
            </w:r>
          </w:p>
          <w:p w14:paraId="5A38F0E7" w14:textId="77777777" w:rsidR="00273BFD" w:rsidRPr="00D23EE2" w:rsidRDefault="00273BFD" w:rsidP="00E074F2">
            <w:pPr>
              <w:spacing w:line="276" w:lineRule="auto"/>
              <w:rPr>
                <w:rFonts w:cs="Arial"/>
                <w:sz w:val="22"/>
              </w:rPr>
            </w:pPr>
          </w:p>
          <w:p w14:paraId="4E558BDE" w14:textId="1B9746D8" w:rsidR="00F418AB" w:rsidRPr="00D23EE2" w:rsidRDefault="00F418AB" w:rsidP="00E074F2">
            <w:pPr>
              <w:pStyle w:val="ListParagraph"/>
              <w:numPr>
                <w:ilvl w:val="0"/>
                <w:numId w:val="12"/>
              </w:numPr>
              <w:spacing w:line="276" w:lineRule="auto"/>
              <w:ind w:left="360"/>
              <w:rPr>
                <w:rFonts w:cs="Arial"/>
                <w:sz w:val="22"/>
              </w:rPr>
            </w:pPr>
            <w:r w:rsidRPr="00D23EE2">
              <w:rPr>
                <w:rFonts w:cs="Arial"/>
                <w:sz w:val="22"/>
              </w:rPr>
              <w:t>Communicate to staff and students about what they can recycle and how to segregate their waste</w:t>
            </w:r>
          </w:p>
          <w:p w14:paraId="44E871BC" w14:textId="77777777" w:rsidR="00F418AB" w:rsidRPr="00D23EE2" w:rsidRDefault="00F418AB" w:rsidP="00E074F2">
            <w:pPr>
              <w:spacing w:line="276" w:lineRule="auto"/>
              <w:rPr>
                <w:rFonts w:cs="Arial"/>
                <w:sz w:val="22"/>
              </w:rPr>
            </w:pPr>
          </w:p>
        </w:tc>
      </w:tr>
      <w:tr w:rsidR="00F418AB" w:rsidRPr="00D23EE2" w14:paraId="1B83C49F" w14:textId="77777777" w:rsidTr="78F690BE">
        <w:tc>
          <w:tcPr>
            <w:tcW w:w="2122" w:type="dxa"/>
          </w:tcPr>
          <w:p w14:paraId="6B898496" w14:textId="77777777" w:rsidR="00F418AB" w:rsidRPr="00D23EE2" w:rsidRDefault="005C43BE" w:rsidP="00E074F2">
            <w:pPr>
              <w:spacing w:line="276" w:lineRule="auto"/>
              <w:rPr>
                <w:rFonts w:cs="Arial"/>
                <w:sz w:val="22"/>
              </w:rPr>
            </w:pPr>
            <w:r w:rsidRPr="00D23EE2">
              <w:rPr>
                <w:rFonts w:cs="Arial"/>
                <w:sz w:val="22"/>
              </w:rPr>
              <w:lastRenderedPageBreak/>
              <w:t xml:space="preserve">Zero </w:t>
            </w:r>
            <w:r w:rsidR="00F418AB" w:rsidRPr="00D23EE2">
              <w:rPr>
                <w:rFonts w:cs="Arial"/>
                <w:sz w:val="22"/>
              </w:rPr>
              <w:t xml:space="preserve">waste </w:t>
            </w:r>
            <w:r w:rsidRPr="00D23EE2">
              <w:rPr>
                <w:rFonts w:cs="Arial"/>
                <w:sz w:val="22"/>
              </w:rPr>
              <w:t>sent t</w:t>
            </w:r>
            <w:r w:rsidR="00F418AB" w:rsidRPr="00D23EE2">
              <w:rPr>
                <w:rFonts w:cs="Arial"/>
                <w:sz w:val="22"/>
              </w:rPr>
              <w:t>o landfill</w:t>
            </w:r>
          </w:p>
        </w:tc>
        <w:tc>
          <w:tcPr>
            <w:tcW w:w="2693" w:type="dxa"/>
          </w:tcPr>
          <w:p w14:paraId="15250D47" w14:textId="77777777" w:rsidR="00F418AB" w:rsidRPr="00D23EE2" w:rsidRDefault="00F418AB" w:rsidP="00E074F2">
            <w:pPr>
              <w:spacing w:line="276" w:lineRule="auto"/>
              <w:rPr>
                <w:rFonts w:cs="Arial"/>
                <w:sz w:val="22"/>
              </w:rPr>
            </w:pPr>
            <w:r w:rsidRPr="00D23EE2">
              <w:rPr>
                <w:rFonts w:cs="Arial"/>
                <w:sz w:val="22"/>
              </w:rPr>
              <w:t>Maintaining &gt;95% waste diverted from Landfill</w:t>
            </w:r>
          </w:p>
        </w:tc>
        <w:tc>
          <w:tcPr>
            <w:tcW w:w="4961" w:type="dxa"/>
          </w:tcPr>
          <w:p w14:paraId="31B3A818" w14:textId="3FCCE41C" w:rsidR="00F418AB" w:rsidRPr="00D23EE2" w:rsidRDefault="00E31E96" w:rsidP="00E074F2">
            <w:pPr>
              <w:pStyle w:val="ListParagraph"/>
              <w:numPr>
                <w:ilvl w:val="0"/>
                <w:numId w:val="14"/>
              </w:numPr>
              <w:spacing w:line="276" w:lineRule="auto"/>
              <w:ind w:left="360"/>
              <w:rPr>
                <w:rFonts w:cs="Arial"/>
                <w:sz w:val="22"/>
              </w:rPr>
            </w:pPr>
            <w:r w:rsidRPr="00D23EE2">
              <w:rPr>
                <w:rFonts w:cs="Arial"/>
                <w:sz w:val="22"/>
              </w:rPr>
              <w:t xml:space="preserve">Consider resource use and </w:t>
            </w:r>
            <w:r w:rsidR="16015900" w:rsidRPr="00D23EE2">
              <w:rPr>
                <w:rFonts w:cs="Arial"/>
                <w:sz w:val="22"/>
              </w:rPr>
              <w:t>include r</w:t>
            </w:r>
            <w:r w:rsidR="00F418AB" w:rsidRPr="00D23EE2">
              <w:rPr>
                <w:rFonts w:cs="Arial"/>
                <w:sz w:val="22"/>
              </w:rPr>
              <w:t xml:space="preserve">ecycling infrastructure </w:t>
            </w:r>
            <w:r w:rsidR="52D5080B" w:rsidRPr="00D23EE2">
              <w:rPr>
                <w:rFonts w:cs="Arial"/>
                <w:sz w:val="22"/>
              </w:rPr>
              <w:t>i</w:t>
            </w:r>
            <w:r w:rsidR="00F418AB" w:rsidRPr="00D23EE2">
              <w:rPr>
                <w:rFonts w:cs="Arial"/>
                <w:sz w:val="22"/>
              </w:rPr>
              <w:t>n constructi</w:t>
            </w:r>
            <w:r w:rsidR="4BDC8D59" w:rsidRPr="00D23EE2">
              <w:rPr>
                <w:rFonts w:cs="Arial"/>
                <w:sz w:val="22"/>
              </w:rPr>
              <w:t>on and refurbishment projects</w:t>
            </w:r>
          </w:p>
          <w:p w14:paraId="144A5D23" w14:textId="77777777" w:rsidR="00E723C9" w:rsidRPr="00D23EE2" w:rsidRDefault="00E723C9" w:rsidP="00E074F2">
            <w:pPr>
              <w:pStyle w:val="ListParagraph"/>
              <w:spacing w:line="276" w:lineRule="auto"/>
              <w:ind w:left="360"/>
              <w:rPr>
                <w:rFonts w:cs="Arial"/>
                <w:sz w:val="22"/>
              </w:rPr>
            </w:pPr>
          </w:p>
          <w:p w14:paraId="1F370F5C" w14:textId="28EF6DCF" w:rsidR="00E723C9" w:rsidRPr="00D23EE2" w:rsidRDefault="00E723C9" w:rsidP="00E074F2">
            <w:pPr>
              <w:pStyle w:val="ListParagraph"/>
              <w:numPr>
                <w:ilvl w:val="0"/>
                <w:numId w:val="14"/>
              </w:numPr>
              <w:spacing w:line="276" w:lineRule="auto"/>
              <w:ind w:left="360"/>
              <w:rPr>
                <w:rFonts w:cs="Arial"/>
                <w:sz w:val="22"/>
              </w:rPr>
            </w:pPr>
            <w:r w:rsidRPr="00D23EE2">
              <w:rPr>
                <w:rFonts w:cs="Arial"/>
                <w:sz w:val="22"/>
              </w:rPr>
              <w:t xml:space="preserve">Monitor diversion rates reported by the waste contractor and </w:t>
            </w:r>
            <w:proofErr w:type="gramStart"/>
            <w:r w:rsidRPr="00D23EE2">
              <w:rPr>
                <w:rFonts w:cs="Arial"/>
                <w:sz w:val="22"/>
              </w:rPr>
              <w:t>investigate</w:t>
            </w:r>
            <w:proofErr w:type="gramEnd"/>
            <w:r w:rsidRPr="00D23EE2">
              <w:rPr>
                <w:rFonts w:cs="Arial"/>
                <w:sz w:val="22"/>
              </w:rPr>
              <w:t xml:space="preserve"> when landfill is indicated</w:t>
            </w:r>
          </w:p>
          <w:p w14:paraId="3696BFEE" w14:textId="77777777" w:rsidR="004B0E2B" w:rsidRPr="00D23EE2" w:rsidRDefault="004B0E2B" w:rsidP="00E074F2">
            <w:pPr>
              <w:pStyle w:val="ListParagraph"/>
              <w:spacing w:line="276" w:lineRule="auto"/>
              <w:rPr>
                <w:rFonts w:cs="Arial"/>
                <w:sz w:val="22"/>
              </w:rPr>
            </w:pPr>
          </w:p>
          <w:p w14:paraId="04547199" w14:textId="43406440" w:rsidR="004B0E2B" w:rsidRPr="00D23EE2" w:rsidRDefault="000469F1" w:rsidP="00E074F2">
            <w:pPr>
              <w:pStyle w:val="ListParagraph"/>
              <w:numPr>
                <w:ilvl w:val="0"/>
                <w:numId w:val="14"/>
              </w:numPr>
              <w:spacing w:line="276" w:lineRule="auto"/>
              <w:ind w:left="360"/>
              <w:rPr>
                <w:rFonts w:cs="Arial"/>
                <w:sz w:val="22"/>
              </w:rPr>
            </w:pPr>
            <w:r w:rsidRPr="00D23EE2">
              <w:rPr>
                <w:rFonts w:cs="Arial"/>
                <w:sz w:val="22"/>
              </w:rPr>
              <w:t xml:space="preserve">Calculate carbon </w:t>
            </w:r>
            <w:r w:rsidR="008A332E" w:rsidRPr="00D23EE2">
              <w:rPr>
                <w:rFonts w:cs="Arial"/>
                <w:sz w:val="22"/>
              </w:rPr>
              <w:t>emissions</w:t>
            </w:r>
            <w:r w:rsidRPr="00D23EE2">
              <w:rPr>
                <w:rFonts w:cs="Arial"/>
                <w:sz w:val="22"/>
              </w:rPr>
              <w:t xml:space="preserve"> from waste disposal and include in Scope 3 carbon emission calculations </w:t>
            </w:r>
          </w:p>
          <w:p w14:paraId="738610EB" w14:textId="77777777" w:rsidR="00F418AB" w:rsidRPr="00D23EE2" w:rsidRDefault="00F418AB" w:rsidP="00E074F2">
            <w:pPr>
              <w:spacing w:line="276" w:lineRule="auto"/>
              <w:rPr>
                <w:rFonts w:cs="Arial"/>
                <w:sz w:val="22"/>
              </w:rPr>
            </w:pPr>
          </w:p>
        </w:tc>
      </w:tr>
    </w:tbl>
    <w:p w14:paraId="58A73E1C" w14:textId="77777777" w:rsidR="00CF5A83" w:rsidRPr="00D23EE2" w:rsidRDefault="00CF5A83" w:rsidP="00AD3DA0">
      <w:pPr>
        <w:pStyle w:val="Heading1"/>
        <w:rPr>
          <w:sz w:val="22"/>
          <w:szCs w:val="22"/>
        </w:rPr>
      </w:pPr>
      <w:r w:rsidRPr="00D23EE2">
        <w:rPr>
          <w:sz w:val="22"/>
          <w:szCs w:val="22"/>
        </w:rPr>
        <w:t>Waste Streams</w:t>
      </w:r>
    </w:p>
    <w:p w14:paraId="463F29E8" w14:textId="77777777" w:rsidR="00CF5A83" w:rsidRPr="00D23EE2" w:rsidRDefault="00CF5A83" w:rsidP="00E074F2">
      <w:pPr>
        <w:spacing w:after="0" w:line="276" w:lineRule="auto"/>
        <w:rPr>
          <w:rFonts w:cs="Arial"/>
          <w:b/>
          <w:sz w:val="22"/>
        </w:rPr>
      </w:pPr>
    </w:p>
    <w:p w14:paraId="1DDDCDE0" w14:textId="4814A45A" w:rsidR="00CF5A83" w:rsidRPr="00D23EE2" w:rsidRDefault="00E074F2" w:rsidP="009E055B">
      <w:pPr>
        <w:pStyle w:val="Heading2"/>
      </w:pPr>
      <w:r w:rsidRPr="00D23EE2">
        <w:t>6.1</w:t>
      </w:r>
      <w:r w:rsidRPr="00D23EE2">
        <w:tab/>
      </w:r>
      <w:r w:rsidR="00C26917" w:rsidRPr="00D23EE2">
        <w:t>Recyclable Waste Streams collected separately</w:t>
      </w:r>
    </w:p>
    <w:p w14:paraId="3B7B4B86" w14:textId="77777777" w:rsidR="00C96234" w:rsidRPr="00D23EE2" w:rsidRDefault="00C96234" w:rsidP="00E074F2">
      <w:pPr>
        <w:spacing w:after="0" w:line="276" w:lineRule="auto"/>
        <w:ind w:left="360"/>
        <w:rPr>
          <w:rFonts w:cs="Arial"/>
          <w:sz w:val="22"/>
        </w:rPr>
      </w:pPr>
    </w:p>
    <w:p w14:paraId="1829BCDF" w14:textId="1E209FAD" w:rsidR="00876A42" w:rsidRPr="00D23EE2" w:rsidRDefault="00876A42" w:rsidP="00E074F2">
      <w:pPr>
        <w:pStyle w:val="ListParagraph"/>
        <w:numPr>
          <w:ilvl w:val="0"/>
          <w:numId w:val="26"/>
        </w:numPr>
        <w:spacing w:after="0" w:line="276" w:lineRule="auto"/>
        <w:rPr>
          <w:rFonts w:cs="Arial"/>
          <w:sz w:val="22"/>
        </w:rPr>
      </w:pPr>
      <w:r w:rsidRPr="00D23EE2">
        <w:rPr>
          <w:rFonts w:cs="Arial"/>
          <w:sz w:val="22"/>
        </w:rPr>
        <w:t>Paper &amp; Card</w:t>
      </w:r>
    </w:p>
    <w:p w14:paraId="61C97DCF" w14:textId="0293415F" w:rsidR="00C26917" w:rsidRPr="00D23EE2" w:rsidRDefault="00C26917" w:rsidP="00C26917">
      <w:pPr>
        <w:numPr>
          <w:ilvl w:val="0"/>
          <w:numId w:val="26"/>
        </w:numPr>
        <w:shd w:val="clear" w:color="auto" w:fill="FFFFFF"/>
        <w:spacing w:after="0" w:line="276" w:lineRule="auto"/>
        <w:rPr>
          <w:rFonts w:eastAsia="Times New Roman" w:cs="Arial"/>
          <w:color w:val="1F1F1F"/>
          <w:sz w:val="22"/>
          <w:lang w:eastAsia="en-GB"/>
        </w:rPr>
      </w:pPr>
      <w:r w:rsidRPr="00D23EE2">
        <w:rPr>
          <w:rFonts w:eastAsia="Times New Roman" w:cs="Arial"/>
          <w:color w:val="1F1F1F"/>
          <w:sz w:val="22"/>
          <w:lang w:eastAsia="en-GB"/>
        </w:rPr>
        <w:t>Metal, plastic, and cartons and other fibre-plastic composite packaging of a similar composition (e.g. disposable coffee cups)</w:t>
      </w:r>
    </w:p>
    <w:p w14:paraId="649A7CA6" w14:textId="2F1EDF8F" w:rsidR="00876A42" w:rsidRPr="00D23EE2" w:rsidRDefault="00876A42" w:rsidP="00E074F2">
      <w:pPr>
        <w:pStyle w:val="ListParagraph"/>
        <w:numPr>
          <w:ilvl w:val="0"/>
          <w:numId w:val="26"/>
        </w:numPr>
        <w:spacing w:after="0" w:line="276" w:lineRule="auto"/>
        <w:rPr>
          <w:rFonts w:cs="Arial"/>
          <w:sz w:val="22"/>
        </w:rPr>
      </w:pPr>
      <w:r w:rsidRPr="00D23EE2">
        <w:rPr>
          <w:rFonts w:cs="Arial"/>
          <w:sz w:val="22"/>
        </w:rPr>
        <w:t>Glass</w:t>
      </w:r>
    </w:p>
    <w:p w14:paraId="3D5D58CC" w14:textId="6775094E" w:rsidR="00C26917" w:rsidRPr="00D23EE2" w:rsidRDefault="00C26917" w:rsidP="00E074F2">
      <w:pPr>
        <w:pStyle w:val="ListParagraph"/>
        <w:numPr>
          <w:ilvl w:val="0"/>
          <w:numId w:val="26"/>
        </w:numPr>
        <w:spacing w:after="0" w:line="276" w:lineRule="auto"/>
        <w:rPr>
          <w:rFonts w:cs="Arial"/>
          <w:sz w:val="22"/>
        </w:rPr>
      </w:pPr>
      <w:r w:rsidRPr="00D23EE2">
        <w:rPr>
          <w:rFonts w:cs="Arial"/>
          <w:sz w:val="22"/>
        </w:rPr>
        <w:t>Food</w:t>
      </w:r>
    </w:p>
    <w:p w14:paraId="7831533F" w14:textId="0330FCD4" w:rsidR="008758DD" w:rsidRPr="00D23EE2" w:rsidRDefault="008758DD" w:rsidP="00E074F2">
      <w:pPr>
        <w:pStyle w:val="ListParagraph"/>
        <w:numPr>
          <w:ilvl w:val="0"/>
          <w:numId w:val="26"/>
        </w:numPr>
        <w:spacing w:after="0" w:line="276" w:lineRule="auto"/>
        <w:rPr>
          <w:rFonts w:cs="Arial"/>
          <w:sz w:val="22"/>
        </w:rPr>
      </w:pPr>
      <w:r w:rsidRPr="00D23EE2">
        <w:rPr>
          <w:rFonts w:cs="Arial"/>
          <w:sz w:val="22"/>
        </w:rPr>
        <w:t>Waste Electrical and Electronic Equipment (</w:t>
      </w:r>
      <w:r w:rsidR="004539C0" w:rsidRPr="00D23EE2">
        <w:rPr>
          <w:rFonts w:cs="Arial"/>
          <w:sz w:val="22"/>
        </w:rPr>
        <w:t>see details below</w:t>
      </w:r>
      <w:r w:rsidRPr="00D23EE2">
        <w:rPr>
          <w:rFonts w:cs="Arial"/>
          <w:sz w:val="22"/>
        </w:rPr>
        <w:t>)</w:t>
      </w:r>
    </w:p>
    <w:p w14:paraId="02D16228" w14:textId="017FC2AA" w:rsidR="008758DD" w:rsidRPr="00D23EE2" w:rsidRDefault="008758DD" w:rsidP="00E074F2">
      <w:pPr>
        <w:pStyle w:val="ListParagraph"/>
        <w:numPr>
          <w:ilvl w:val="0"/>
          <w:numId w:val="26"/>
        </w:numPr>
        <w:spacing w:after="0" w:line="276" w:lineRule="auto"/>
        <w:rPr>
          <w:rFonts w:cs="Arial"/>
          <w:sz w:val="22"/>
        </w:rPr>
      </w:pPr>
      <w:r w:rsidRPr="00D23EE2">
        <w:rPr>
          <w:rFonts w:cs="Arial"/>
          <w:sz w:val="22"/>
        </w:rPr>
        <w:t>Bulky Wood</w:t>
      </w:r>
    </w:p>
    <w:p w14:paraId="36F18869" w14:textId="7CFA5E0C" w:rsidR="008758DD" w:rsidRPr="00D23EE2" w:rsidRDefault="008758DD" w:rsidP="00E074F2">
      <w:pPr>
        <w:pStyle w:val="ListParagraph"/>
        <w:numPr>
          <w:ilvl w:val="0"/>
          <w:numId w:val="26"/>
        </w:numPr>
        <w:spacing w:after="0" w:line="276" w:lineRule="auto"/>
        <w:rPr>
          <w:rFonts w:cs="Arial"/>
          <w:sz w:val="22"/>
        </w:rPr>
      </w:pPr>
      <w:r w:rsidRPr="00D23EE2">
        <w:rPr>
          <w:rFonts w:cs="Arial"/>
          <w:sz w:val="22"/>
        </w:rPr>
        <w:t>Bulky Metal</w:t>
      </w:r>
    </w:p>
    <w:p w14:paraId="5630AD66" w14:textId="77777777" w:rsidR="00C96234" w:rsidRPr="00D23EE2" w:rsidRDefault="00C96234" w:rsidP="00E074F2">
      <w:pPr>
        <w:spacing w:after="0" w:line="276" w:lineRule="auto"/>
        <w:rPr>
          <w:rFonts w:cs="Arial"/>
          <w:sz w:val="22"/>
        </w:rPr>
      </w:pPr>
    </w:p>
    <w:p w14:paraId="5AEC8769" w14:textId="48F5E383" w:rsidR="00CF5A83" w:rsidRPr="00D23EE2" w:rsidRDefault="00E074F2" w:rsidP="009E055B">
      <w:pPr>
        <w:pStyle w:val="Heading2"/>
      </w:pPr>
      <w:r w:rsidRPr="00D23EE2">
        <w:t>6.2</w:t>
      </w:r>
      <w:r w:rsidRPr="00D23EE2">
        <w:tab/>
      </w:r>
      <w:r w:rsidR="00CF5A83" w:rsidRPr="00D23EE2">
        <w:t>Hazardous Waste</w:t>
      </w:r>
    </w:p>
    <w:p w14:paraId="2BA226A1" w14:textId="77777777" w:rsidR="00CF5A83" w:rsidRPr="00D23EE2" w:rsidRDefault="00CF5A83" w:rsidP="00E074F2">
      <w:pPr>
        <w:spacing w:after="0" w:line="276" w:lineRule="auto"/>
        <w:rPr>
          <w:rFonts w:cs="Arial"/>
          <w:b/>
          <w:sz w:val="22"/>
        </w:rPr>
      </w:pPr>
    </w:p>
    <w:p w14:paraId="373446FF" w14:textId="77777777" w:rsidR="00C96234" w:rsidRPr="00D23EE2" w:rsidRDefault="00CF5A83" w:rsidP="00E074F2">
      <w:pPr>
        <w:spacing w:after="0" w:line="276" w:lineRule="auto"/>
        <w:ind w:left="360"/>
        <w:rPr>
          <w:rFonts w:cs="Arial"/>
          <w:sz w:val="22"/>
        </w:rPr>
      </w:pPr>
      <w:r w:rsidRPr="00D23EE2">
        <w:rPr>
          <w:rFonts w:cs="Arial"/>
          <w:sz w:val="22"/>
        </w:rPr>
        <w:t xml:space="preserve">Hazardous waste includes </w:t>
      </w:r>
      <w:r w:rsidR="00C96234" w:rsidRPr="00D23EE2">
        <w:rPr>
          <w:rFonts w:cs="Arial"/>
          <w:sz w:val="22"/>
        </w:rPr>
        <w:t>but is not limited to:</w:t>
      </w:r>
    </w:p>
    <w:p w14:paraId="4E5B5992" w14:textId="77777777" w:rsidR="00C96234" w:rsidRPr="00D23EE2" w:rsidRDefault="00C96234" w:rsidP="00E074F2">
      <w:pPr>
        <w:pStyle w:val="ListParagraph"/>
        <w:numPr>
          <w:ilvl w:val="0"/>
          <w:numId w:val="24"/>
        </w:numPr>
        <w:spacing w:after="0" w:line="276" w:lineRule="auto"/>
        <w:rPr>
          <w:rFonts w:cs="Arial"/>
          <w:sz w:val="22"/>
        </w:rPr>
      </w:pPr>
      <w:r w:rsidRPr="00D23EE2">
        <w:rPr>
          <w:rFonts w:cs="Arial"/>
          <w:sz w:val="22"/>
        </w:rPr>
        <w:t>C</w:t>
      </w:r>
      <w:r w:rsidR="00CF5A83" w:rsidRPr="00D23EE2">
        <w:rPr>
          <w:rFonts w:cs="Arial"/>
          <w:sz w:val="22"/>
        </w:rPr>
        <w:t>hem</w:t>
      </w:r>
      <w:r w:rsidRPr="00D23EE2">
        <w:rPr>
          <w:rFonts w:cs="Arial"/>
          <w:sz w:val="22"/>
        </w:rPr>
        <w:t>icals</w:t>
      </w:r>
    </w:p>
    <w:p w14:paraId="595B0267" w14:textId="77777777" w:rsidR="00C96234" w:rsidRPr="00D23EE2" w:rsidRDefault="00C96234" w:rsidP="00E074F2">
      <w:pPr>
        <w:pStyle w:val="ListParagraph"/>
        <w:numPr>
          <w:ilvl w:val="0"/>
          <w:numId w:val="24"/>
        </w:numPr>
        <w:spacing w:after="0" w:line="276" w:lineRule="auto"/>
        <w:rPr>
          <w:rFonts w:cs="Arial"/>
          <w:sz w:val="22"/>
        </w:rPr>
      </w:pPr>
      <w:r w:rsidRPr="00D23EE2">
        <w:rPr>
          <w:rFonts w:cs="Arial"/>
          <w:sz w:val="22"/>
        </w:rPr>
        <w:t>Solvents</w:t>
      </w:r>
    </w:p>
    <w:p w14:paraId="2AEC5356" w14:textId="77777777" w:rsidR="00C96234" w:rsidRPr="00D23EE2" w:rsidRDefault="00C96234" w:rsidP="00E074F2">
      <w:pPr>
        <w:pStyle w:val="ListParagraph"/>
        <w:numPr>
          <w:ilvl w:val="0"/>
          <w:numId w:val="24"/>
        </w:numPr>
        <w:spacing w:after="0" w:line="276" w:lineRule="auto"/>
        <w:rPr>
          <w:rFonts w:cs="Arial"/>
          <w:sz w:val="22"/>
        </w:rPr>
      </w:pPr>
      <w:r w:rsidRPr="00D23EE2">
        <w:rPr>
          <w:rFonts w:cs="Arial"/>
          <w:sz w:val="22"/>
        </w:rPr>
        <w:t>Oils (except edible oil)</w:t>
      </w:r>
    </w:p>
    <w:p w14:paraId="2088A51A" w14:textId="77777777" w:rsidR="00C96234" w:rsidRPr="00D23EE2" w:rsidRDefault="00C96234" w:rsidP="00E074F2">
      <w:pPr>
        <w:pStyle w:val="ListParagraph"/>
        <w:numPr>
          <w:ilvl w:val="0"/>
          <w:numId w:val="24"/>
        </w:numPr>
        <w:spacing w:after="0" w:line="276" w:lineRule="auto"/>
        <w:rPr>
          <w:rFonts w:cs="Arial"/>
          <w:sz w:val="22"/>
        </w:rPr>
      </w:pPr>
      <w:r w:rsidRPr="00D23EE2">
        <w:rPr>
          <w:rFonts w:cs="Arial"/>
          <w:sz w:val="22"/>
        </w:rPr>
        <w:t>Batteries</w:t>
      </w:r>
    </w:p>
    <w:p w14:paraId="4A7E8098" w14:textId="77777777" w:rsidR="00C96234" w:rsidRPr="00D23EE2" w:rsidRDefault="00C96234" w:rsidP="00E074F2">
      <w:pPr>
        <w:pStyle w:val="ListParagraph"/>
        <w:numPr>
          <w:ilvl w:val="0"/>
          <w:numId w:val="24"/>
        </w:numPr>
        <w:spacing w:after="0" w:line="276" w:lineRule="auto"/>
        <w:rPr>
          <w:rFonts w:cs="Arial"/>
          <w:sz w:val="22"/>
        </w:rPr>
      </w:pPr>
      <w:r w:rsidRPr="00D23EE2">
        <w:rPr>
          <w:rFonts w:cs="Arial"/>
          <w:sz w:val="22"/>
        </w:rPr>
        <w:t>Asbestos</w:t>
      </w:r>
    </w:p>
    <w:p w14:paraId="347054CE" w14:textId="77777777" w:rsidR="00C96234" w:rsidRPr="00D23EE2" w:rsidRDefault="00C96234" w:rsidP="00E074F2">
      <w:pPr>
        <w:pStyle w:val="ListParagraph"/>
        <w:numPr>
          <w:ilvl w:val="0"/>
          <w:numId w:val="24"/>
        </w:numPr>
        <w:spacing w:after="0" w:line="276" w:lineRule="auto"/>
        <w:rPr>
          <w:rFonts w:cs="Arial"/>
          <w:sz w:val="22"/>
        </w:rPr>
      </w:pPr>
      <w:r w:rsidRPr="00D23EE2">
        <w:rPr>
          <w:rFonts w:cs="Arial"/>
          <w:sz w:val="22"/>
        </w:rPr>
        <w:t>E</w:t>
      </w:r>
      <w:r w:rsidR="00CF5A83" w:rsidRPr="00D23EE2">
        <w:rPr>
          <w:rFonts w:cs="Arial"/>
          <w:sz w:val="22"/>
        </w:rPr>
        <w:t>quipment contain</w:t>
      </w:r>
      <w:r w:rsidRPr="00D23EE2">
        <w:rPr>
          <w:rFonts w:cs="Arial"/>
          <w:sz w:val="22"/>
        </w:rPr>
        <w:t>ing ozone depleting substances</w:t>
      </w:r>
    </w:p>
    <w:p w14:paraId="2477EF04" w14:textId="77777777" w:rsidR="00C96234" w:rsidRPr="00D23EE2" w:rsidRDefault="00C96234" w:rsidP="00E074F2">
      <w:pPr>
        <w:pStyle w:val="ListParagraph"/>
        <w:numPr>
          <w:ilvl w:val="0"/>
          <w:numId w:val="24"/>
        </w:numPr>
        <w:spacing w:after="0" w:line="276" w:lineRule="auto"/>
        <w:rPr>
          <w:rFonts w:cs="Arial"/>
          <w:sz w:val="22"/>
        </w:rPr>
      </w:pPr>
      <w:r w:rsidRPr="00D23EE2">
        <w:rPr>
          <w:rFonts w:cs="Arial"/>
          <w:sz w:val="22"/>
        </w:rPr>
        <w:t>F</w:t>
      </w:r>
      <w:r w:rsidR="00CF5A83" w:rsidRPr="00D23EE2">
        <w:rPr>
          <w:rFonts w:cs="Arial"/>
          <w:sz w:val="22"/>
        </w:rPr>
        <w:t xml:space="preserve">luorescent tubes and other mercury containing waste </w:t>
      </w:r>
    </w:p>
    <w:p w14:paraId="12981663" w14:textId="4FAF732C" w:rsidR="00893040" w:rsidRPr="00D23EE2" w:rsidRDefault="00C96234" w:rsidP="00E074F2">
      <w:pPr>
        <w:pStyle w:val="ListParagraph"/>
        <w:numPr>
          <w:ilvl w:val="0"/>
          <w:numId w:val="24"/>
        </w:numPr>
        <w:spacing w:after="0" w:line="276" w:lineRule="auto"/>
        <w:rPr>
          <w:rFonts w:cs="Arial"/>
          <w:sz w:val="22"/>
        </w:rPr>
      </w:pPr>
      <w:r w:rsidRPr="00D23EE2">
        <w:rPr>
          <w:rFonts w:cs="Arial"/>
          <w:sz w:val="22"/>
        </w:rPr>
        <w:t>H</w:t>
      </w:r>
      <w:r w:rsidR="00CF5A83" w:rsidRPr="00D23EE2">
        <w:rPr>
          <w:rFonts w:cs="Arial"/>
          <w:sz w:val="22"/>
        </w:rPr>
        <w:t>azardous waste containers</w:t>
      </w:r>
      <w:r w:rsidR="00BB7B3C" w:rsidRPr="00D23EE2">
        <w:rPr>
          <w:rFonts w:cs="Arial"/>
          <w:sz w:val="22"/>
        </w:rPr>
        <w:t xml:space="preserve"> and other materials contaminated with hazardous waste (</w:t>
      </w:r>
      <w:r w:rsidR="00B758BA" w:rsidRPr="00D23EE2">
        <w:rPr>
          <w:rFonts w:cs="Arial"/>
          <w:sz w:val="22"/>
        </w:rPr>
        <w:t>e.g.</w:t>
      </w:r>
      <w:r w:rsidR="00BB7B3C" w:rsidRPr="00D23EE2">
        <w:rPr>
          <w:rFonts w:cs="Arial"/>
          <w:sz w:val="22"/>
        </w:rPr>
        <w:t xml:space="preserve"> used spill kits</w:t>
      </w:r>
      <w:r w:rsidR="00445C11" w:rsidRPr="00D23EE2">
        <w:rPr>
          <w:rFonts w:cs="Arial"/>
          <w:sz w:val="22"/>
        </w:rPr>
        <w:t>)</w:t>
      </w:r>
    </w:p>
    <w:p w14:paraId="18E24E68" w14:textId="03416664" w:rsidR="005E758F" w:rsidRPr="00D23EE2" w:rsidRDefault="00331B02" w:rsidP="00E074F2">
      <w:pPr>
        <w:pStyle w:val="ListParagraph"/>
        <w:numPr>
          <w:ilvl w:val="0"/>
          <w:numId w:val="24"/>
        </w:numPr>
        <w:spacing w:after="0" w:line="276" w:lineRule="auto"/>
        <w:rPr>
          <w:rFonts w:cs="Arial"/>
          <w:sz w:val="22"/>
        </w:rPr>
      </w:pPr>
      <w:r w:rsidRPr="00D23EE2">
        <w:rPr>
          <w:rFonts w:cs="Arial"/>
          <w:sz w:val="22"/>
        </w:rPr>
        <w:lastRenderedPageBreak/>
        <w:t>Persistent Organic Pollutants (e.g. foam filled furniture treated with fire retardant)</w:t>
      </w:r>
    </w:p>
    <w:p w14:paraId="17AD93B2" w14:textId="77777777" w:rsidR="00CF5A83" w:rsidRPr="00D23EE2" w:rsidRDefault="00CF5A83" w:rsidP="00E074F2">
      <w:pPr>
        <w:spacing w:after="0" w:line="276" w:lineRule="auto"/>
        <w:ind w:left="360"/>
        <w:rPr>
          <w:rFonts w:cs="Arial"/>
          <w:sz w:val="22"/>
        </w:rPr>
      </w:pPr>
    </w:p>
    <w:p w14:paraId="247CE628" w14:textId="06EA65A2" w:rsidR="00C96234" w:rsidRPr="00D23EE2" w:rsidRDefault="00CF5A83" w:rsidP="00E074F2">
      <w:pPr>
        <w:spacing w:after="0" w:line="276" w:lineRule="auto"/>
        <w:ind w:left="360"/>
        <w:rPr>
          <w:rFonts w:cs="Arial"/>
          <w:sz w:val="22"/>
        </w:rPr>
      </w:pPr>
      <w:r w:rsidRPr="00D23EE2">
        <w:rPr>
          <w:rFonts w:cs="Arial"/>
          <w:sz w:val="22"/>
        </w:rPr>
        <w:t>Hazardous waste must be kept s</w:t>
      </w:r>
      <w:r w:rsidR="00BB131C" w:rsidRPr="00D23EE2">
        <w:rPr>
          <w:rFonts w:cs="Arial"/>
          <w:sz w:val="22"/>
        </w:rPr>
        <w:t xml:space="preserve">eparate from other waste streams </w:t>
      </w:r>
      <w:r w:rsidR="00C96234" w:rsidRPr="00D23EE2">
        <w:rPr>
          <w:rFonts w:cs="Arial"/>
          <w:sz w:val="22"/>
        </w:rPr>
        <w:t>as it has</w:t>
      </w:r>
      <w:r w:rsidRPr="00D23EE2">
        <w:rPr>
          <w:rFonts w:cs="Arial"/>
          <w:sz w:val="22"/>
        </w:rPr>
        <w:t xml:space="preserve"> more </w:t>
      </w:r>
      <w:r w:rsidR="00C96234" w:rsidRPr="00D23EE2">
        <w:rPr>
          <w:rFonts w:cs="Arial"/>
          <w:sz w:val="22"/>
        </w:rPr>
        <w:t xml:space="preserve">rigorous </w:t>
      </w:r>
      <w:r w:rsidRPr="00D23EE2">
        <w:rPr>
          <w:rFonts w:cs="Arial"/>
          <w:sz w:val="22"/>
        </w:rPr>
        <w:t xml:space="preserve">regulatory </w:t>
      </w:r>
      <w:r w:rsidR="00C96234" w:rsidRPr="00D23EE2">
        <w:rPr>
          <w:rFonts w:cs="Arial"/>
          <w:sz w:val="22"/>
        </w:rPr>
        <w:t>a</w:t>
      </w:r>
      <w:r w:rsidRPr="00D23EE2">
        <w:rPr>
          <w:rFonts w:cs="Arial"/>
          <w:sz w:val="22"/>
        </w:rPr>
        <w:t xml:space="preserve">nd disposal controls. </w:t>
      </w:r>
      <w:r w:rsidR="00C96234" w:rsidRPr="00D23EE2">
        <w:rPr>
          <w:rFonts w:cs="Arial"/>
          <w:sz w:val="22"/>
        </w:rPr>
        <w:t>If you are unsure whether your waste materials are classed as hazardous, please keep them separate and contact</w:t>
      </w:r>
      <w:r w:rsidR="00BF6B16" w:rsidRPr="00D23EE2">
        <w:rPr>
          <w:rFonts w:cs="Arial"/>
          <w:sz w:val="22"/>
        </w:rPr>
        <w:t xml:space="preserve"> </w:t>
      </w:r>
      <w:r w:rsidR="00B94500" w:rsidRPr="00D23EE2">
        <w:rPr>
          <w:rFonts w:cs="Arial"/>
          <w:sz w:val="22"/>
        </w:rPr>
        <w:t>SHE Manager</w:t>
      </w:r>
      <w:r w:rsidR="00D71EB2" w:rsidRPr="00D23EE2">
        <w:rPr>
          <w:rFonts w:cs="Arial"/>
          <w:sz w:val="22"/>
        </w:rPr>
        <w:t xml:space="preserve">. </w:t>
      </w:r>
      <w:r w:rsidR="00B94500" w:rsidRPr="00D23EE2">
        <w:rPr>
          <w:rFonts w:cs="Arial"/>
          <w:sz w:val="22"/>
        </w:rPr>
        <w:t>(healthandsafety@glyndwr.ac.uk</w:t>
      </w:r>
      <w:r w:rsidR="00893040" w:rsidRPr="00D23EE2">
        <w:rPr>
          <w:rFonts w:cs="Arial"/>
          <w:sz w:val="22"/>
        </w:rPr>
        <w:t>)</w:t>
      </w:r>
    </w:p>
    <w:p w14:paraId="0DE4B5B7" w14:textId="77777777" w:rsidR="00C96234" w:rsidRPr="00D23EE2" w:rsidRDefault="00C96234" w:rsidP="00E074F2">
      <w:pPr>
        <w:spacing w:after="0" w:line="276" w:lineRule="auto"/>
        <w:ind w:left="360"/>
        <w:rPr>
          <w:rFonts w:cs="Arial"/>
          <w:sz w:val="22"/>
        </w:rPr>
      </w:pPr>
    </w:p>
    <w:p w14:paraId="1C87B94F" w14:textId="3A235584" w:rsidR="00CF5A83" w:rsidRPr="00D23EE2" w:rsidRDefault="00C96234" w:rsidP="00E074F2">
      <w:pPr>
        <w:spacing w:after="0" w:line="276" w:lineRule="auto"/>
        <w:ind w:left="360"/>
        <w:rPr>
          <w:rFonts w:cs="Arial"/>
          <w:sz w:val="22"/>
        </w:rPr>
      </w:pPr>
      <w:r w:rsidRPr="00D23EE2">
        <w:rPr>
          <w:rFonts w:cs="Arial"/>
          <w:sz w:val="22"/>
        </w:rPr>
        <w:t xml:space="preserve">Hazardous waste </w:t>
      </w:r>
      <w:r w:rsidR="00CF5A83" w:rsidRPr="00D23EE2">
        <w:rPr>
          <w:rFonts w:cs="Arial"/>
          <w:sz w:val="22"/>
        </w:rPr>
        <w:t xml:space="preserve">must be stored in sealed, labelled containers that are suitable for the </w:t>
      </w:r>
      <w:r w:rsidR="005A0EE1" w:rsidRPr="00D23EE2">
        <w:rPr>
          <w:rFonts w:cs="Arial"/>
          <w:sz w:val="22"/>
        </w:rPr>
        <w:t>substance</w:t>
      </w:r>
      <w:r w:rsidR="00CF5A83" w:rsidRPr="00D23EE2">
        <w:rPr>
          <w:rFonts w:cs="Arial"/>
          <w:sz w:val="22"/>
        </w:rPr>
        <w:t xml:space="preserve">. </w:t>
      </w:r>
      <w:r w:rsidRPr="00D23EE2">
        <w:rPr>
          <w:rFonts w:cs="Arial"/>
          <w:sz w:val="22"/>
        </w:rPr>
        <w:t>C</w:t>
      </w:r>
      <w:r w:rsidR="00CF5A83" w:rsidRPr="00D23EE2">
        <w:rPr>
          <w:rFonts w:cs="Arial"/>
          <w:sz w:val="22"/>
        </w:rPr>
        <w:t>ollection will be dealt with</w:t>
      </w:r>
      <w:r w:rsidR="007248AB" w:rsidRPr="00D23EE2">
        <w:rPr>
          <w:rFonts w:cs="Arial"/>
          <w:sz w:val="22"/>
        </w:rPr>
        <w:t xml:space="preserve"> per waste consignment</w:t>
      </w:r>
      <w:r w:rsidR="00CF5A83" w:rsidRPr="00D23EE2">
        <w:rPr>
          <w:rFonts w:cs="Arial"/>
          <w:sz w:val="22"/>
        </w:rPr>
        <w:t>. If the same type and quantity of hazardous waste is generated on a regular basis a contract may be set up for regular collection.</w:t>
      </w:r>
    </w:p>
    <w:p w14:paraId="66204FF1" w14:textId="77777777" w:rsidR="00CF5A83" w:rsidRPr="00D23EE2" w:rsidRDefault="00CF5A83" w:rsidP="00E074F2">
      <w:pPr>
        <w:spacing w:after="0" w:line="276" w:lineRule="auto"/>
        <w:rPr>
          <w:rFonts w:cs="Arial"/>
          <w:sz w:val="22"/>
        </w:rPr>
      </w:pPr>
    </w:p>
    <w:p w14:paraId="336A92B6" w14:textId="2AE13A37" w:rsidR="00CF5A83" w:rsidRPr="00D23EE2" w:rsidRDefault="00E074F2" w:rsidP="009E055B">
      <w:pPr>
        <w:pStyle w:val="Heading2"/>
      </w:pPr>
      <w:r w:rsidRPr="00D23EE2">
        <w:t>6.3</w:t>
      </w:r>
      <w:r w:rsidRPr="00D23EE2">
        <w:tab/>
      </w:r>
      <w:r w:rsidR="00CF5A83" w:rsidRPr="00D23EE2">
        <w:t>Waste Electrical and Electronic Equipment Waste</w:t>
      </w:r>
    </w:p>
    <w:p w14:paraId="2DBF0D7D" w14:textId="77777777" w:rsidR="00CF5A83" w:rsidRPr="00D23EE2" w:rsidRDefault="00CF5A83" w:rsidP="00E074F2">
      <w:pPr>
        <w:spacing w:after="0" w:line="276" w:lineRule="auto"/>
        <w:rPr>
          <w:rFonts w:cs="Arial"/>
          <w:b/>
          <w:sz w:val="22"/>
        </w:rPr>
      </w:pPr>
    </w:p>
    <w:p w14:paraId="53882F88" w14:textId="008714A5" w:rsidR="00CF5A83" w:rsidRPr="00D23EE2" w:rsidRDefault="00CF5A83" w:rsidP="00E074F2">
      <w:pPr>
        <w:spacing w:after="0" w:line="276" w:lineRule="auto"/>
        <w:ind w:left="360"/>
        <w:rPr>
          <w:rFonts w:cs="Arial"/>
          <w:sz w:val="22"/>
        </w:rPr>
      </w:pPr>
      <w:r w:rsidRPr="00D23EE2">
        <w:rPr>
          <w:rFonts w:cs="Arial"/>
          <w:sz w:val="22"/>
        </w:rPr>
        <w:t xml:space="preserve">Waste Electrical and Electronic Equipment (WEEE) Waste includes all types of electrical and electronic devices (e.g. TVs, computers, light bulbs, </w:t>
      </w:r>
      <w:r w:rsidR="00200D18" w:rsidRPr="00D23EE2">
        <w:rPr>
          <w:rFonts w:cs="Arial"/>
          <w:sz w:val="22"/>
        </w:rPr>
        <w:t xml:space="preserve">toner cartridges, </w:t>
      </w:r>
      <w:r w:rsidR="004539C0" w:rsidRPr="00D23EE2">
        <w:rPr>
          <w:rFonts w:cs="Arial"/>
          <w:sz w:val="22"/>
        </w:rPr>
        <w:t xml:space="preserve">batteries, </w:t>
      </w:r>
      <w:r w:rsidRPr="00D23EE2">
        <w:rPr>
          <w:rFonts w:cs="Arial"/>
          <w:sz w:val="22"/>
        </w:rPr>
        <w:t xml:space="preserve">fridges, phones, radios, toasters, kettles, washing machines </w:t>
      </w:r>
      <w:r w:rsidR="00A92B22" w:rsidRPr="00D23EE2">
        <w:rPr>
          <w:rFonts w:cs="Arial"/>
          <w:sz w:val="22"/>
        </w:rPr>
        <w:t>etc.</w:t>
      </w:r>
      <w:r w:rsidRPr="00D23EE2">
        <w:rPr>
          <w:rFonts w:cs="Arial"/>
          <w:sz w:val="22"/>
        </w:rPr>
        <w:t>)</w:t>
      </w:r>
    </w:p>
    <w:p w14:paraId="6B62F1B3" w14:textId="77777777" w:rsidR="00CF5A83" w:rsidRPr="00D23EE2" w:rsidRDefault="00CF5A83" w:rsidP="00E074F2">
      <w:pPr>
        <w:spacing w:after="0" w:line="276" w:lineRule="auto"/>
        <w:ind w:left="360"/>
        <w:rPr>
          <w:rFonts w:cs="Arial"/>
          <w:sz w:val="22"/>
        </w:rPr>
      </w:pPr>
    </w:p>
    <w:p w14:paraId="1C2FB7E4" w14:textId="4D6CAA3A" w:rsidR="00CF5A83" w:rsidRPr="00D23EE2" w:rsidRDefault="00CF5A83" w:rsidP="00E074F2">
      <w:pPr>
        <w:spacing w:after="0" w:line="276" w:lineRule="auto"/>
        <w:ind w:left="360"/>
        <w:rPr>
          <w:rFonts w:cs="Arial"/>
          <w:sz w:val="22"/>
        </w:rPr>
      </w:pPr>
      <w:r w:rsidRPr="00D23EE2">
        <w:rPr>
          <w:rFonts w:cs="Arial"/>
          <w:sz w:val="22"/>
        </w:rPr>
        <w:t>WEEE waste must be segregated and collected separately for re-use/recycling.</w:t>
      </w:r>
      <w:r w:rsidR="00E16D63" w:rsidRPr="00D23EE2">
        <w:rPr>
          <w:rFonts w:cs="Arial"/>
          <w:sz w:val="22"/>
        </w:rPr>
        <w:t xml:space="preserve"> Computer</w:t>
      </w:r>
      <w:r w:rsidR="000D395D" w:rsidRPr="00D23EE2">
        <w:rPr>
          <w:rFonts w:cs="Arial"/>
          <w:sz w:val="22"/>
        </w:rPr>
        <w:t>/IT waste will be managed by IT and other WEEE waste will be collected in the waste compo</w:t>
      </w:r>
      <w:r w:rsidR="005D4457" w:rsidRPr="00D23EE2">
        <w:rPr>
          <w:rFonts w:cs="Arial"/>
          <w:sz w:val="22"/>
        </w:rPr>
        <w:t>und and collected periodically.</w:t>
      </w:r>
    </w:p>
    <w:p w14:paraId="29D6B04F" w14:textId="77777777" w:rsidR="00CF5A83" w:rsidRPr="00D23EE2" w:rsidRDefault="00CF5A83" w:rsidP="00E074F2">
      <w:pPr>
        <w:spacing w:after="0" w:line="276" w:lineRule="auto"/>
        <w:ind w:left="360"/>
        <w:rPr>
          <w:rFonts w:cs="Arial"/>
          <w:sz w:val="22"/>
        </w:rPr>
      </w:pPr>
      <w:r w:rsidRPr="00D23EE2">
        <w:rPr>
          <w:rFonts w:cs="Arial"/>
          <w:sz w:val="22"/>
        </w:rPr>
        <w:t xml:space="preserve"> </w:t>
      </w:r>
    </w:p>
    <w:p w14:paraId="2C5AFA69" w14:textId="09A3F34A" w:rsidR="00BA76F6" w:rsidRPr="00D23EE2" w:rsidRDefault="00E074F2" w:rsidP="009E055B">
      <w:pPr>
        <w:pStyle w:val="Heading2"/>
      </w:pPr>
      <w:r w:rsidRPr="00D23EE2">
        <w:t>6.4</w:t>
      </w:r>
      <w:r w:rsidRPr="00D23EE2">
        <w:tab/>
      </w:r>
      <w:r w:rsidR="00BA76F6" w:rsidRPr="00D23EE2">
        <w:t>Confidential Waste</w:t>
      </w:r>
    </w:p>
    <w:p w14:paraId="02F2C34E" w14:textId="77777777" w:rsidR="00BA76F6" w:rsidRPr="00D23EE2" w:rsidRDefault="00BA76F6" w:rsidP="00E074F2">
      <w:pPr>
        <w:spacing w:after="0" w:line="276" w:lineRule="auto"/>
        <w:rPr>
          <w:rFonts w:cs="Arial"/>
          <w:b/>
          <w:sz w:val="22"/>
        </w:rPr>
      </w:pPr>
    </w:p>
    <w:p w14:paraId="21F5E26F" w14:textId="13C4F67C" w:rsidR="00F418AB" w:rsidRPr="00D23EE2" w:rsidRDefault="00511BB6" w:rsidP="00E074F2">
      <w:pPr>
        <w:spacing w:after="0" w:line="276" w:lineRule="auto"/>
        <w:ind w:left="360"/>
        <w:rPr>
          <w:rFonts w:cs="Arial"/>
          <w:sz w:val="22"/>
        </w:rPr>
      </w:pPr>
      <w:r w:rsidRPr="00D23EE2">
        <w:rPr>
          <w:rFonts w:cs="Arial"/>
          <w:sz w:val="22"/>
        </w:rPr>
        <w:t xml:space="preserve">Confidential waste is any material that contains personal information that can be used to identify individuals including their name, address, financial data, etc. </w:t>
      </w:r>
      <w:r w:rsidR="00BA76F6" w:rsidRPr="00D23EE2">
        <w:rPr>
          <w:rFonts w:cs="Arial"/>
          <w:sz w:val="22"/>
        </w:rPr>
        <w:t>Confidential waste is securely shredded and recycled. Confidential waste bins are located around the University or, a collection bag an</w:t>
      </w:r>
      <w:r w:rsidR="009723FE" w:rsidRPr="00D23EE2">
        <w:rPr>
          <w:rFonts w:cs="Arial"/>
          <w:sz w:val="22"/>
        </w:rPr>
        <w:t>d</w:t>
      </w:r>
      <w:r w:rsidR="00BA76F6" w:rsidRPr="00D23EE2">
        <w:rPr>
          <w:rFonts w:cs="Arial"/>
          <w:sz w:val="22"/>
        </w:rPr>
        <w:t xml:space="preserve"> security seal tag may be obtained from Estates and Campus Management.</w:t>
      </w:r>
    </w:p>
    <w:p w14:paraId="0630AD92" w14:textId="77777777" w:rsidR="00DD417C" w:rsidRPr="00D23EE2" w:rsidRDefault="00DD417C" w:rsidP="00E074F2">
      <w:pPr>
        <w:spacing w:after="0" w:line="276" w:lineRule="auto"/>
        <w:ind w:left="360"/>
        <w:rPr>
          <w:rFonts w:cs="Arial"/>
          <w:sz w:val="22"/>
        </w:rPr>
      </w:pPr>
    </w:p>
    <w:p w14:paraId="23C16382" w14:textId="77777777" w:rsidR="00FB7FE2" w:rsidRPr="00D23EE2" w:rsidRDefault="00FB7FE2" w:rsidP="00E074F2">
      <w:pPr>
        <w:spacing w:after="0" w:line="276" w:lineRule="auto"/>
        <w:ind w:left="360"/>
        <w:rPr>
          <w:rFonts w:cs="Arial"/>
          <w:sz w:val="22"/>
        </w:rPr>
      </w:pPr>
    </w:p>
    <w:p w14:paraId="4D132DCB" w14:textId="784C7955" w:rsidR="00FB7FE2" w:rsidRPr="00D23EE2" w:rsidRDefault="00E074F2" w:rsidP="009E055B">
      <w:pPr>
        <w:pStyle w:val="Heading2"/>
      </w:pPr>
      <w:r w:rsidRPr="00D23EE2">
        <w:t>6.6</w:t>
      </w:r>
      <w:r w:rsidRPr="00D23EE2">
        <w:tab/>
      </w:r>
      <w:r w:rsidR="00FB7FE2" w:rsidRPr="00D23EE2">
        <w:t>Clinical Waste</w:t>
      </w:r>
    </w:p>
    <w:p w14:paraId="42263B9C" w14:textId="4EC41A21" w:rsidR="00C16815" w:rsidRPr="00D23EE2" w:rsidRDefault="00C16815" w:rsidP="00E074F2">
      <w:pPr>
        <w:spacing w:after="0" w:line="276" w:lineRule="auto"/>
        <w:rPr>
          <w:rFonts w:cs="Arial"/>
          <w:b/>
          <w:sz w:val="22"/>
        </w:rPr>
      </w:pPr>
    </w:p>
    <w:p w14:paraId="0E0E9993" w14:textId="7BE6639E" w:rsidR="00BE3D5A" w:rsidRPr="00D23EE2" w:rsidRDefault="00C16815" w:rsidP="00E074F2">
      <w:pPr>
        <w:spacing w:after="0" w:line="276" w:lineRule="auto"/>
        <w:ind w:left="360"/>
        <w:rPr>
          <w:rFonts w:cs="Arial"/>
          <w:bCs/>
          <w:sz w:val="22"/>
        </w:rPr>
      </w:pPr>
      <w:r w:rsidRPr="00D23EE2">
        <w:rPr>
          <w:rFonts w:cs="Arial"/>
          <w:bCs/>
          <w:sz w:val="22"/>
        </w:rPr>
        <w:t xml:space="preserve">Clinical waste is </w:t>
      </w:r>
      <w:r w:rsidR="001E7A37" w:rsidRPr="00D23EE2">
        <w:rPr>
          <w:rFonts w:cs="Arial"/>
          <w:bCs/>
          <w:sz w:val="22"/>
        </w:rPr>
        <w:t>waste produced from healthcare and similar activities that may pose a risk of infection (e.g. swabs, bandages</w:t>
      </w:r>
      <w:r w:rsidR="00F044C6" w:rsidRPr="00D23EE2">
        <w:rPr>
          <w:rFonts w:cs="Arial"/>
          <w:bCs/>
          <w:sz w:val="22"/>
        </w:rPr>
        <w:t xml:space="preserve"> etc). Separate collection methods are in place for this material. If you require </w:t>
      </w:r>
      <w:r w:rsidR="003F600B" w:rsidRPr="00D23EE2">
        <w:rPr>
          <w:rFonts w:cs="Arial"/>
          <w:bCs/>
          <w:sz w:val="22"/>
        </w:rPr>
        <w:t>additional clinical waste bins or require a new collection</w:t>
      </w:r>
      <w:r w:rsidR="00893B08" w:rsidRPr="00D23EE2">
        <w:rPr>
          <w:rFonts w:cs="Arial"/>
          <w:bCs/>
          <w:sz w:val="22"/>
        </w:rPr>
        <w:t>, contact Estates.</w:t>
      </w:r>
    </w:p>
    <w:p w14:paraId="20AF7604" w14:textId="77777777" w:rsidR="001224C6" w:rsidRPr="00D23EE2" w:rsidRDefault="001224C6" w:rsidP="00E074F2">
      <w:pPr>
        <w:spacing w:after="0" w:line="276" w:lineRule="auto"/>
        <w:ind w:left="360"/>
        <w:rPr>
          <w:rFonts w:cs="Arial"/>
          <w:b/>
          <w:sz w:val="22"/>
        </w:rPr>
      </w:pPr>
    </w:p>
    <w:p w14:paraId="19219836" w14:textId="18E3498C" w:rsidR="006F147A" w:rsidRPr="00D23EE2" w:rsidRDefault="00C83622" w:rsidP="001224C6">
      <w:pPr>
        <w:pStyle w:val="Heading1"/>
        <w:spacing w:before="0" w:line="276" w:lineRule="auto"/>
        <w:rPr>
          <w:sz w:val="22"/>
          <w:szCs w:val="22"/>
        </w:rPr>
      </w:pPr>
      <w:r w:rsidRPr="00D23EE2">
        <w:rPr>
          <w:sz w:val="22"/>
          <w:szCs w:val="22"/>
        </w:rPr>
        <w:t>Responsibilities</w:t>
      </w:r>
    </w:p>
    <w:p w14:paraId="453853C4" w14:textId="77777777" w:rsidR="004B69AB" w:rsidRPr="00D23EE2" w:rsidRDefault="004B69AB" w:rsidP="001224C6">
      <w:pPr>
        <w:spacing w:after="0" w:line="276" w:lineRule="auto"/>
        <w:rPr>
          <w:sz w:val="22"/>
        </w:rPr>
      </w:pPr>
    </w:p>
    <w:p w14:paraId="4C614A4F" w14:textId="5F0B6A57" w:rsidR="0082444F" w:rsidRPr="00D23EE2" w:rsidRDefault="0082444F" w:rsidP="009E055B">
      <w:pPr>
        <w:pStyle w:val="Heading2"/>
      </w:pPr>
      <w:r w:rsidRPr="00D23EE2">
        <w:t>7.1</w:t>
      </w:r>
      <w:r w:rsidRPr="00D23EE2">
        <w:tab/>
        <w:t>All Staff/Students</w:t>
      </w:r>
    </w:p>
    <w:p w14:paraId="0C83F910" w14:textId="77777777" w:rsidR="0082444F" w:rsidRPr="00D23EE2" w:rsidRDefault="0082444F" w:rsidP="001224C6">
      <w:pPr>
        <w:spacing w:after="0" w:line="276" w:lineRule="auto"/>
        <w:rPr>
          <w:rFonts w:cs="Arial"/>
          <w:b/>
          <w:sz w:val="22"/>
        </w:rPr>
      </w:pPr>
    </w:p>
    <w:p w14:paraId="5A0AC9EC" w14:textId="77777777" w:rsidR="0082444F" w:rsidRPr="00D23EE2" w:rsidRDefault="0082444F" w:rsidP="001224C6">
      <w:pPr>
        <w:pStyle w:val="ListParagraph"/>
        <w:numPr>
          <w:ilvl w:val="0"/>
          <w:numId w:val="15"/>
        </w:numPr>
        <w:spacing w:after="0" w:line="276" w:lineRule="auto"/>
        <w:ind w:left="360"/>
        <w:rPr>
          <w:rFonts w:cs="Arial"/>
          <w:sz w:val="22"/>
        </w:rPr>
      </w:pPr>
      <w:r w:rsidRPr="00D23EE2">
        <w:rPr>
          <w:rFonts w:cs="Arial"/>
          <w:sz w:val="22"/>
        </w:rPr>
        <w:t>Segregate waste into recyclable and non-recyclable waste streams as far as possible</w:t>
      </w:r>
    </w:p>
    <w:p w14:paraId="44BBD8EB" w14:textId="77777777" w:rsidR="0082444F" w:rsidRPr="00D23EE2" w:rsidRDefault="0082444F" w:rsidP="001224C6">
      <w:pPr>
        <w:pStyle w:val="ListParagraph"/>
        <w:numPr>
          <w:ilvl w:val="0"/>
          <w:numId w:val="15"/>
        </w:numPr>
        <w:spacing w:after="0" w:line="276" w:lineRule="auto"/>
        <w:ind w:left="360"/>
        <w:rPr>
          <w:rFonts w:cs="Arial"/>
          <w:sz w:val="22"/>
        </w:rPr>
      </w:pPr>
      <w:r w:rsidRPr="00D23EE2">
        <w:rPr>
          <w:rFonts w:cs="Arial"/>
          <w:sz w:val="22"/>
        </w:rPr>
        <w:t>Segregate the following materials for separate disposal:</w:t>
      </w:r>
    </w:p>
    <w:p w14:paraId="757D8503" w14:textId="77777777" w:rsidR="0082444F" w:rsidRPr="00D23EE2" w:rsidRDefault="0082444F" w:rsidP="001224C6">
      <w:pPr>
        <w:pStyle w:val="ListParagraph"/>
        <w:numPr>
          <w:ilvl w:val="1"/>
          <w:numId w:val="15"/>
        </w:numPr>
        <w:spacing w:after="0" w:line="276" w:lineRule="auto"/>
        <w:ind w:left="1080"/>
        <w:rPr>
          <w:rFonts w:cs="Arial"/>
          <w:sz w:val="22"/>
        </w:rPr>
      </w:pPr>
      <w:r w:rsidRPr="00D23EE2">
        <w:rPr>
          <w:rFonts w:cs="Arial"/>
          <w:sz w:val="22"/>
        </w:rPr>
        <w:t>Waste Electrical &amp; Electronic Equipment</w:t>
      </w:r>
    </w:p>
    <w:p w14:paraId="6B64B587" w14:textId="77777777" w:rsidR="0082444F" w:rsidRPr="00D23EE2" w:rsidRDefault="0082444F" w:rsidP="001224C6">
      <w:pPr>
        <w:pStyle w:val="ListParagraph"/>
        <w:numPr>
          <w:ilvl w:val="1"/>
          <w:numId w:val="15"/>
        </w:numPr>
        <w:spacing w:after="0" w:line="276" w:lineRule="auto"/>
        <w:ind w:left="1080"/>
        <w:rPr>
          <w:rFonts w:cs="Arial"/>
          <w:sz w:val="22"/>
        </w:rPr>
      </w:pPr>
      <w:r w:rsidRPr="00D23EE2">
        <w:rPr>
          <w:rFonts w:cs="Arial"/>
          <w:sz w:val="22"/>
        </w:rPr>
        <w:t>Batteries</w:t>
      </w:r>
    </w:p>
    <w:p w14:paraId="1194FC8C" w14:textId="77777777" w:rsidR="0082444F" w:rsidRPr="00D23EE2" w:rsidRDefault="0082444F" w:rsidP="001224C6">
      <w:pPr>
        <w:pStyle w:val="ListParagraph"/>
        <w:numPr>
          <w:ilvl w:val="1"/>
          <w:numId w:val="15"/>
        </w:numPr>
        <w:spacing w:after="0" w:line="276" w:lineRule="auto"/>
        <w:ind w:left="1080"/>
        <w:rPr>
          <w:rFonts w:cs="Arial"/>
          <w:sz w:val="22"/>
        </w:rPr>
      </w:pPr>
      <w:r w:rsidRPr="00D23EE2">
        <w:rPr>
          <w:rFonts w:cs="Arial"/>
          <w:sz w:val="22"/>
        </w:rPr>
        <w:t>Plasterboard</w:t>
      </w:r>
    </w:p>
    <w:p w14:paraId="1BA94E1E" w14:textId="77777777" w:rsidR="0082444F" w:rsidRPr="00D23EE2" w:rsidRDefault="0082444F" w:rsidP="001224C6">
      <w:pPr>
        <w:pStyle w:val="ListParagraph"/>
        <w:numPr>
          <w:ilvl w:val="1"/>
          <w:numId w:val="15"/>
        </w:numPr>
        <w:spacing w:after="0" w:line="276" w:lineRule="auto"/>
        <w:ind w:left="1080"/>
        <w:rPr>
          <w:rFonts w:cs="Arial"/>
          <w:sz w:val="22"/>
        </w:rPr>
      </w:pPr>
      <w:r w:rsidRPr="00D23EE2">
        <w:rPr>
          <w:rFonts w:cs="Arial"/>
          <w:sz w:val="22"/>
        </w:rPr>
        <w:t xml:space="preserve">Hazardous Waste </w:t>
      </w:r>
    </w:p>
    <w:p w14:paraId="6A8C0B88" w14:textId="2AC53825" w:rsidR="0082444F" w:rsidRPr="00D23EE2" w:rsidRDefault="0082444F" w:rsidP="001224C6">
      <w:pPr>
        <w:pStyle w:val="ListParagraph"/>
        <w:numPr>
          <w:ilvl w:val="0"/>
          <w:numId w:val="15"/>
        </w:numPr>
        <w:spacing w:after="0" w:line="276" w:lineRule="auto"/>
        <w:ind w:left="360"/>
        <w:rPr>
          <w:rFonts w:cs="Arial"/>
          <w:sz w:val="22"/>
        </w:rPr>
      </w:pPr>
      <w:r w:rsidRPr="00D23EE2">
        <w:rPr>
          <w:rFonts w:cs="Arial"/>
          <w:sz w:val="22"/>
        </w:rPr>
        <w:t>Request changes to waste collection to SHE Manager (e.g. additional recycling bins, change to bin collection frequency)</w:t>
      </w:r>
    </w:p>
    <w:p w14:paraId="2A0884DD" w14:textId="2E09A902" w:rsidR="0082444F" w:rsidRPr="00D23EE2" w:rsidRDefault="0082444F" w:rsidP="001224C6">
      <w:pPr>
        <w:pStyle w:val="ListParagraph"/>
        <w:numPr>
          <w:ilvl w:val="0"/>
          <w:numId w:val="15"/>
        </w:numPr>
        <w:spacing w:after="0" w:line="276" w:lineRule="auto"/>
        <w:ind w:left="360"/>
        <w:rPr>
          <w:rFonts w:cs="Arial"/>
          <w:sz w:val="22"/>
        </w:rPr>
      </w:pPr>
      <w:r w:rsidRPr="00D23EE2">
        <w:rPr>
          <w:rFonts w:cs="Arial"/>
          <w:sz w:val="22"/>
        </w:rPr>
        <w:lastRenderedPageBreak/>
        <w:t>Use only approved waste contractors. Waste management is heavily regulated, and operators must be licenced and approved. Please contact SHE Manager if you want to use a new waste contractor.</w:t>
      </w:r>
    </w:p>
    <w:p w14:paraId="3498E07F" w14:textId="77777777" w:rsidR="00134D87" w:rsidRPr="00D23EE2" w:rsidRDefault="00134D87" w:rsidP="00134D87">
      <w:pPr>
        <w:pStyle w:val="ListParagraph"/>
        <w:spacing w:after="0" w:line="276" w:lineRule="auto"/>
        <w:ind w:left="360"/>
        <w:rPr>
          <w:rFonts w:cs="Arial"/>
          <w:sz w:val="22"/>
        </w:rPr>
      </w:pPr>
    </w:p>
    <w:p w14:paraId="0B5A1449" w14:textId="3B03371A" w:rsidR="0082444F" w:rsidRPr="00D23EE2" w:rsidRDefault="0082444F" w:rsidP="009E055B">
      <w:pPr>
        <w:pStyle w:val="Heading2"/>
      </w:pPr>
      <w:r w:rsidRPr="00D23EE2">
        <w:t>7.2</w:t>
      </w:r>
      <w:r w:rsidRPr="00D23EE2">
        <w:tab/>
        <w:t>SHE Manager</w:t>
      </w:r>
    </w:p>
    <w:p w14:paraId="34FFF29A" w14:textId="77777777" w:rsidR="0082444F" w:rsidRPr="00D23EE2" w:rsidRDefault="0082444F" w:rsidP="001224C6">
      <w:pPr>
        <w:spacing w:after="0" w:line="276" w:lineRule="auto"/>
        <w:rPr>
          <w:rFonts w:cs="Arial"/>
          <w:b/>
          <w:sz w:val="22"/>
        </w:rPr>
      </w:pPr>
    </w:p>
    <w:p w14:paraId="29C2883C" w14:textId="77777777" w:rsidR="0082444F" w:rsidRPr="00D23EE2" w:rsidRDefault="0082444F" w:rsidP="001224C6">
      <w:pPr>
        <w:pStyle w:val="ListParagraph"/>
        <w:numPr>
          <w:ilvl w:val="0"/>
          <w:numId w:val="10"/>
        </w:numPr>
        <w:spacing w:after="0" w:line="276" w:lineRule="auto"/>
        <w:rPr>
          <w:rFonts w:cs="Arial"/>
          <w:sz w:val="22"/>
        </w:rPr>
      </w:pPr>
      <w:r w:rsidRPr="00D23EE2">
        <w:rPr>
          <w:rFonts w:cs="Arial"/>
          <w:sz w:val="22"/>
        </w:rPr>
        <w:t>Provide and manage waste collection services for main waste streams including:</w:t>
      </w:r>
    </w:p>
    <w:p w14:paraId="26F12AF5" w14:textId="77777777" w:rsidR="0082444F" w:rsidRPr="00D23EE2" w:rsidRDefault="0082444F" w:rsidP="001224C6">
      <w:pPr>
        <w:numPr>
          <w:ilvl w:val="0"/>
          <w:numId w:val="10"/>
        </w:numPr>
        <w:tabs>
          <w:tab w:val="clear" w:pos="360"/>
          <w:tab w:val="num" w:pos="1440"/>
        </w:tabs>
        <w:spacing w:after="0" w:line="276" w:lineRule="auto"/>
        <w:ind w:left="1440"/>
        <w:rPr>
          <w:rFonts w:cs="Arial"/>
          <w:sz w:val="22"/>
        </w:rPr>
      </w:pPr>
      <w:r w:rsidRPr="00D23EE2">
        <w:rPr>
          <w:rFonts w:cs="Arial"/>
          <w:sz w:val="22"/>
        </w:rPr>
        <w:t xml:space="preserve">General </w:t>
      </w:r>
    </w:p>
    <w:p w14:paraId="0D09D116" w14:textId="77777777" w:rsidR="0082444F" w:rsidRPr="00D23EE2" w:rsidRDefault="0082444F" w:rsidP="001224C6">
      <w:pPr>
        <w:numPr>
          <w:ilvl w:val="0"/>
          <w:numId w:val="10"/>
        </w:numPr>
        <w:tabs>
          <w:tab w:val="clear" w:pos="360"/>
          <w:tab w:val="num" w:pos="1440"/>
        </w:tabs>
        <w:spacing w:after="0" w:line="276" w:lineRule="auto"/>
        <w:ind w:left="1440"/>
        <w:rPr>
          <w:rFonts w:cs="Arial"/>
          <w:sz w:val="22"/>
        </w:rPr>
      </w:pPr>
      <w:r w:rsidRPr="00D23EE2">
        <w:rPr>
          <w:rFonts w:cs="Arial"/>
          <w:sz w:val="22"/>
        </w:rPr>
        <w:t>Segregated recyclables (glass, paper, card, metal, plastics, wood etc.)</w:t>
      </w:r>
    </w:p>
    <w:p w14:paraId="4CA6ED2E" w14:textId="77777777" w:rsidR="0082444F" w:rsidRPr="00D23EE2" w:rsidRDefault="0082444F" w:rsidP="001224C6">
      <w:pPr>
        <w:numPr>
          <w:ilvl w:val="0"/>
          <w:numId w:val="10"/>
        </w:numPr>
        <w:tabs>
          <w:tab w:val="clear" w:pos="360"/>
          <w:tab w:val="num" w:pos="1440"/>
        </w:tabs>
        <w:spacing w:after="0" w:line="276" w:lineRule="auto"/>
        <w:ind w:left="1440"/>
        <w:rPr>
          <w:rFonts w:cs="Arial"/>
          <w:sz w:val="22"/>
        </w:rPr>
      </w:pPr>
      <w:r w:rsidRPr="00D23EE2">
        <w:rPr>
          <w:rFonts w:cs="Arial"/>
          <w:sz w:val="22"/>
        </w:rPr>
        <w:t>Confidential Waste</w:t>
      </w:r>
    </w:p>
    <w:p w14:paraId="3AE5D80A" w14:textId="77777777" w:rsidR="0082444F" w:rsidRPr="00D23EE2" w:rsidRDefault="0082444F" w:rsidP="001224C6">
      <w:pPr>
        <w:numPr>
          <w:ilvl w:val="0"/>
          <w:numId w:val="10"/>
        </w:numPr>
        <w:tabs>
          <w:tab w:val="clear" w:pos="360"/>
          <w:tab w:val="num" w:pos="1440"/>
        </w:tabs>
        <w:spacing w:after="0" w:line="276" w:lineRule="auto"/>
        <w:ind w:left="1440"/>
        <w:rPr>
          <w:rFonts w:cs="Arial"/>
          <w:sz w:val="22"/>
        </w:rPr>
      </w:pPr>
      <w:r w:rsidRPr="00D23EE2">
        <w:rPr>
          <w:rFonts w:cs="Arial"/>
          <w:sz w:val="22"/>
        </w:rPr>
        <w:t>Food</w:t>
      </w:r>
    </w:p>
    <w:p w14:paraId="1E9DBD05" w14:textId="77777777" w:rsidR="0082444F" w:rsidRPr="00D23EE2" w:rsidRDefault="0082444F" w:rsidP="001224C6">
      <w:pPr>
        <w:numPr>
          <w:ilvl w:val="0"/>
          <w:numId w:val="10"/>
        </w:numPr>
        <w:tabs>
          <w:tab w:val="clear" w:pos="360"/>
          <w:tab w:val="num" w:pos="1440"/>
        </w:tabs>
        <w:spacing w:after="0" w:line="276" w:lineRule="auto"/>
        <w:ind w:left="1440"/>
        <w:rPr>
          <w:rFonts w:cs="Arial"/>
          <w:sz w:val="22"/>
        </w:rPr>
      </w:pPr>
      <w:r w:rsidRPr="00D23EE2">
        <w:rPr>
          <w:rFonts w:cs="Arial"/>
          <w:sz w:val="22"/>
        </w:rPr>
        <w:t>WEEE</w:t>
      </w:r>
    </w:p>
    <w:p w14:paraId="70946DB9" w14:textId="54EB0EBE" w:rsidR="0082444F" w:rsidRPr="00D23EE2" w:rsidRDefault="0082444F" w:rsidP="001224C6">
      <w:pPr>
        <w:pStyle w:val="ListParagraph"/>
        <w:numPr>
          <w:ilvl w:val="0"/>
          <w:numId w:val="16"/>
        </w:numPr>
        <w:spacing w:after="0" w:line="276" w:lineRule="auto"/>
        <w:rPr>
          <w:rFonts w:cs="Arial"/>
          <w:sz w:val="22"/>
        </w:rPr>
      </w:pPr>
      <w:r w:rsidRPr="00D23EE2">
        <w:rPr>
          <w:rFonts w:cs="Arial"/>
          <w:sz w:val="22"/>
        </w:rPr>
        <w:t>Ensure that companies used for routine waste collection are licenced and approved operators.</w:t>
      </w:r>
    </w:p>
    <w:p w14:paraId="508E55D2" w14:textId="77777777" w:rsidR="0082444F" w:rsidRPr="00D23EE2" w:rsidRDefault="0082444F" w:rsidP="001224C6">
      <w:pPr>
        <w:pStyle w:val="ListParagraph"/>
        <w:numPr>
          <w:ilvl w:val="0"/>
          <w:numId w:val="16"/>
        </w:numPr>
        <w:spacing w:after="0" w:line="276" w:lineRule="auto"/>
        <w:rPr>
          <w:rFonts w:cs="Arial"/>
          <w:sz w:val="22"/>
        </w:rPr>
      </w:pPr>
      <w:r w:rsidRPr="00D23EE2">
        <w:rPr>
          <w:rFonts w:cs="Arial"/>
          <w:sz w:val="22"/>
        </w:rPr>
        <w:t>Maintain copies of waste transfer notes for a period of at least 2 years and hazardous waste consignment notes for 3 years</w:t>
      </w:r>
    </w:p>
    <w:p w14:paraId="50714CC9" w14:textId="58A176F3" w:rsidR="0082444F" w:rsidRPr="00D23EE2" w:rsidRDefault="0082444F" w:rsidP="001224C6">
      <w:pPr>
        <w:pStyle w:val="ListParagraph"/>
        <w:numPr>
          <w:ilvl w:val="0"/>
          <w:numId w:val="16"/>
        </w:numPr>
        <w:spacing w:after="0" w:line="276" w:lineRule="auto"/>
        <w:rPr>
          <w:rFonts w:cs="Arial"/>
          <w:sz w:val="22"/>
        </w:rPr>
      </w:pPr>
      <w:r w:rsidRPr="00D23EE2">
        <w:rPr>
          <w:rFonts w:cs="Arial"/>
          <w:sz w:val="22"/>
        </w:rPr>
        <w:t>Monitor performance of the waste contractors and record information about the waste generated on site.</w:t>
      </w:r>
    </w:p>
    <w:p w14:paraId="0D04AF6D" w14:textId="455D1FA5" w:rsidR="0082444F" w:rsidRPr="00D23EE2" w:rsidRDefault="0082444F" w:rsidP="001224C6">
      <w:pPr>
        <w:pStyle w:val="ListParagraph"/>
        <w:numPr>
          <w:ilvl w:val="0"/>
          <w:numId w:val="16"/>
        </w:numPr>
        <w:spacing w:after="0" w:line="276" w:lineRule="auto"/>
        <w:rPr>
          <w:rFonts w:cs="Arial"/>
          <w:sz w:val="22"/>
        </w:rPr>
      </w:pPr>
      <w:r w:rsidRPr="00D23EE2">
        <w:rPr>
          <w:rFonts w:cs="Arial"/>
          <w:sz w:val="22"/>
        </w:rPr>
        <w:t>Maintain University hazardous waste producer registration.</w:t>
      </w:r>
    </w:p>
    <w:p w14:paraId="06111134" w14:textId="2093CED7" w:rsidR="0082444F" w:rsidRPr="00D23EE2" w:rsidRDefault="0082444F" w:rsidP="001224C6">
      <w:pPr>
        <w:pStyle w:val="ListParagraph"/>
        <w:numPr>
          <w:ilvl w:val="0"/>
          <w:numId w:val="16"/>
        </w:numPr>
        <w:spacing w:after="0" w:line="276" w:lineRule="auto"/>
        <w:rPr>
          <w:rFonts w:cs="Arial"/>
          <w:sz w:val="22"/>
        </w:rPr>
      </w:pPr>
      <w:r w:rsidRPr="00D23EE2">
        <w:rPr>
          <w:rFonts w:cs="Arial"/>
          <w:sz w:val="22"/>
        </w:rPr>
        <w:t>Where appropriate, provide additional recycling facilities for large events planned on campus.</w:t>
      </w:r>
    </w:p>
    <w:p w14:paraId="00D5EBC5" w14:textId="77777777" w:rsidR="0082444F" w:rsidRPr="00D23EE2" w:rsidRDefault="0082444F" w:rsidP="001224C6">
      <w:pPr>
        <w:spacing w:after="0" w:line="276" w:lineRule="auto"/>
        <w:rPr>
          <w:rFonts w:cs="Arial"/>
          <w:b/>
          <w:sz w:val="22"/>
        </w:rPr>
      </w:pPr>
    </w:p>
    <w:p w14:paraId="021B7804" w14:textId="568095E5" w:rsidR="0082444F" w:rsidRPr="00D23EE2" w:rsidRDefault="004B69AB" w:rsidP="009E055B">
      <w:pPr>
        <w:pStyle w:val="Heading2"/>
      </w:pPr>
      <w:r w:rsidRPr="00D23EE2">
        <w:t>7.3</w:t>
      </w:r>
      <w:r w:rsidRPr="00D23EE2">
        <w:tab/>
      </w:r>
      <w:r w:rsidR="0082444F" w:rsidRPr="00D23EE2">
        <w:t>IT (WEEE waste)</w:t>
      </w:r>
    </w:p>
    <w:p w14:paraId="03CE2C7A" w14:textId="77777777" w:rsidR="004B69AB" w:rsidRPr="00D23EE2" w:rsidRDefault="004B69AB" w:rsidP="001224C6">
      <w:pPr>
        <w:spacing w:after="0" w:line="276" w:lineRule="auto"/>
        <w:rPr>
          <w:sz w:val="22"/>
        </w:rPr>
      </w:pPr>
    </w:p>
    <w:p w14:paraId="496AD607" w14:textId="77777777" w:rsidR="003F7D5E" w:rsidRPr="00D23EE2" w:rsidRDefault="00DA26E3" w:rsidP="001224C6">
      <w:pPr>
        <w:pStyle w:val="ListParagraph"/>
        <w:numPr>
          <w:ilvl w:val="0"/>
          <w:numId w:val="31"/>
        </w:numPr>
        <w:spacing w:after="0" w:line="276" w:lineRule="auto"/>
        <w:rPr>
          <w:sz w:val="22"/>
        </w:rPr>
      </w:pPr>
      <w:r w:rsidRPr="00D23EE2">
        <w:rPr>
          <w:sz w:val="22"/>
        </w:rPr>
        <w:t>Store IT waste electrical and electronic waste ready for secure disposal by a licenced waste contractor</w:t>
      </w:r>
    </w:p>
    <w:p w14:paraId="1A8414E0" w14:textId="708CBF07" w:rsidR="00DA26E3" w:rsidRPr="00D23EE2" w:rsidRDefault="00DA26E3" w:rsidP="001224C6">
      <w:pPr>
        <w:pStyle w:val="ListParagraph"/>
        <w:numPr>
          <w:ilvl w:val="0"/>
          <w:numId w:val="31"/>
        </w:numPr>
        <w:spacing w:after="0" w:line="276" w:lineRule="auto"/>
        <w:rPr>
          <w:sz w:val="22"/>
        </w:rPr>
      </w:pPr>
      <w:r w:rsidRPr="00D23EE2">
        <w:rPr>
          <w:sz w:val="22"/>
        </w:rPr>
        <w:t>Ensure that waste operator is licenced and authorised</w:t>
      </w:r>
      <w:r w:rsidR="004C2121" w:rsidRPr="00D23EE2">
        <w:rPr>
          <w:sz w:val="22"/>
        </w:rPr>
        <w:t>.</w:t>
      </w:r>
    </w:p>
    <w:p w14:paraId="1A40FCB9" w14:textId="62895332" w:rsidR="00DA26E3" w:rsidRPr="00D23EE2" w:rsidRDefault="00DA26E3" w:rsidP="001224C6">
      <w:pPr>
        <w:pStyle w:val="ListParagraph"/>
        <w:numPr>
          <w:ilvl w:val="0"/>
          <w:numId w:val="31"/>
        </w:numPr>
        <w:spacing w:after="0" w:line="276" w:lineRule="auto"/>
        <w:rPr>
          <w:sz w:val="22"/>
        </w:rPr>
      </w:pPr>
      <w:r w:rsidRPr="00D23EE2">
        <w:rPr>
          <w:sz w:val="22"/>
        </w:rPr>
        <w:t>Maintain waste transfer notes of collections for a period of at least 3 years</w:t>
      </w:r>
      <w:r w:rsidR="004C2121" w:rsidRPr="00D23EE2">
        <w:rPr>
          <w:sz w:val="22"/>
        </w:rPr>
        <w:t>.</w:t>
      </w:r>
    </w:p>
    <w:p w14:paraId="08D44D8D" w14:textId="77777777" w:rsidR="0082444F" w:rsidRPr="00D23EE2" w:rsidRDefault="0082444F" w:rsidP="001224C6">
      <w:pPr>
        <w:spacing w:after="0" w:line="276" w:lineRule="auto"/>
        <w:rPr>
          <w:sz w:val="22"/>
        </w:rPr>
      </w:pPr>
    </w:p>
    <w:p w14:paraId="6B4367E0" w14:textId="448AC837" w:rsidR="004B69AB" w:rsidRPr="00D23EE2" w:rsidRDefault="004C2121" w:rsidP="009E055B">
      <w:pPr>
        <w:pStyle w:val="Heading2"/>
      </w:pPr>
      <w:r w:rsidRPr="00D23EE2">
        <w:t>7.4</w:t>
      </w:r>
      <w:r w:rsidRPr="00D23EE2">
        <w:tab/>
      </w:r>
      <w:r w:rsidR="004B69AB" w:rsidRPr="00D23EE2">
        <w:t>Producers of non-routine waste (including hazardous waste)</w:t>
      </w:r>
    </w:p>
    <w:p w14:paraId="26F8743D" w14:textId="77777777" w:rsidR="004C2121" w:rsidRPr="00D23EE2" w:rsidRDefault="004C2121" w:rsidP="001224C6">
      <w:pPr>
        <w:spacing w:after="0" w:line="276" w:lineRule="auto"/>
        <w:rPr>
          <w:sz w:val="22"/>
        </w:rPr>
      </w:pPr>
    </w:p>
    <w:p w14:paraId="7BEF7CAC" w14:textId="77777777" w:rsidR="004C2121" w:rsidRPr="00D23EE2" w:rsidRDefault="004C2121" w:rsidP="001224C6">
      <w:pPr>
        <w:pStyle w:val="ListParagraph"/>
        <w:numPr>
          <w:ilvl w:val="0"/>
          <w:numId w:val="17"/>
        </w:numPr>
        <w:spacing w:after="0" w:line="276" w:lineRule="auto"/>
        <w:rPr>
          <w:rFonts w:cs="Arial"/>
          <w:sz w:val="22"/>
        </w:rPr>
      </w:pPr>
      <w:r w:rsidRPr="00D23EE2">
        <w:rPr>
          <w:rFonts w:cs="Arial"/>
          <w:sz w:val="22"/>
        </w:rPr>
        <w:t>Ensure that only approved waste contractors are used (please liaise with SHE Manager to set up new contractors to ensure correct licences are in place)</w:t>
      </w:r>
    </w:p>
    <w:p w14:paraId="70F5C973" w14:textId="7D7173A6" w:rsidR="004C2121" w:rsidRPr="00D23EE2" w:rsidRDefault="004C2121" w:rsidP="001224C6">
      <w:pPr>
        <w:pStyle w:val="ListParagraph"/>
        <w:numPr>
          <w:ilvl w:val="0"/>
          <w:numId w:val="17"/>
        </w:numPr>
        <w:spacing w:after="0" w:line="276" w:lineRule="auto"/>
        <w:rPr>
          <w:rFonts w:cs="Arial"/>
          <w:sz w:val="22"/>
        </w:rPr>
      </w:pPr>
      <w:r w:rsidRPr="00D23EE2">
        <w:rPr>
          <w:rFonts w:cs="Arial"/>
          <w:sz w:val="22"/>
        </w:rPr>
        <w:t>Inform SHE Manager of waste collected to enable accurate waste monitoring.</w:t>
      </w:r>
    </w:p>
    <w:p w14:paraId="0B2DDE87" w14:textId="046E9920" w:rsidR="004C2121" w:rsidRPr="00D23EE2" w:rsidRDefault="004C2121" w:rsidP="001224C6">
      <w:pPr>
        <w:pStyle w:val="ListParagraph"/>
        <w:numPr>
          <w:ilvl w:val="0"/>
          <w:numId w:val="17"/>
        </w:numPr>
        <w:spacing w:after="0" w:line="276" w:lineRule="auto"/>
        <w:rPr>
          <w:rFonts w:cs="Arial"/>
          <w:sz w:val="22"/>
        </w:rPr>
      </w:pPr>
      <w:r w:rsidRPr="00D23EE2">
        <w:rPr>
          <w:rFonts w:cs="Arial"/>
          <w:sz w:val="22"/>
        </w:rPr>
        <w:t>Maintain consignment notes (hazardous waste) for a period of at least 3 years and waste transfer notes (non-hazardous waste) for a period of at least 2 years.</w:t>
      </w:r>
    </w:p>
    <w:p w14:paraId="273C7EFA" w14:textId="77777777" w:rsidR="004C2121" w:rsidRPr="00D23EE2" w:rsidRDefault="004C2121" w:rsidP="001224C6">
      <w:pPr>
        <w:spacing w:after="0" w:line="276" w:lineRule="auto"/>
        <w:rPr>
          <w:rFonts w:cs="Arial"/>
          <w:sz w:val="22"/>
        </w:rPr>
      </w:pPr>
    </w:p>
    <w:p w14:paraId="3F1AA317" w14:textId="65DA3A34" w:rsidR="004C2121" w:rsidRPr="00D23EE2" w:rsidRDefault="004C2121" w:rsidP="009E055B">
      <w:pPr>
        <w:pStyle w:val="Heading2"/>
      </w:pPr>
      <w:r w:rsidRPr="00D23EE2">
        <w:t>7.5</w:t>
      </w:r>
      <w:r w:rsidRPr="00D23EE2">
        <w:tab/>
        <w:t>Contractors</w:t>
      </w:r>
    </w:p>
    <w:p w14:paraId="67306007" w14:textId="77777777" w:rsidR="00AD3DA0" w:rsidRPr="00D23EE2" w:rsidRDefault="00AD3DA0" w:rsidP="001224C6">
      <w:pPr>
        <w:spacing w:after="0" w:line="276" w:lineRule="auto"/>
        <w:rPr>
          <w:sz w:val="22"/>
        </w:rPr>
      </w:pPr>
    </w:p>
    <w:p w14:paraId="4FAA6D41" w14:textId="45E0DA2A" w:rsidR="00AD3DA0" w:rsidRPr="00D23EE2" w:rsidRDefault="00AD3DA0" w:rsidP="001224C6">
      <w:pPr>
        <w:pStyle w:val="ListParagraph"/>
        <w:numPr>
          <w:ilvl w:val="0"/>
          <w:numId w:val="17"/>
        </w:numPr>
        <w:spacing w:after="0" w:line="276" w:lineRule="auto"/>
        <w:rPr>
          <w:rFonts w:cs="Arial"/>
          <w:sz w:val="22"/>
        </w:rPr>
      </w:pPr>
      <w:r w:rsidRPr="00D23EE2">
        <w:rPr>
          <w:rFonts w:cs="Arial"/>
          <w:sz w:val="22"/>
        </w:rPr>
        <w:t>Provide Risk Assessment and Method Statement for contracted work and agree with Wrexham University Site contact how waste will be managed.</w:t>
      </w:r>
    </w:p>
    <w:p w14:paraId="2DF94A76" w14:textId="77777777" w:rsidR="00AD3DA0" w:rsidRPr="00D23EE2" w:rsidRDefault="00AD3DA0" w:rsidP="001224C6">
      <w:pPr>
        <w:spacing w:after="0" w:line="276" w:lineRule="auto"/>
        <w:rPr>
          <w:sz w:val="22"/>
        </w:rPr>
      </w:pPr>
    </w:p>
    <w:p w14:paraId="1FC5CC1F" w14:textId="21B575E5" w:rsidR="00AD3DA0" w:rsidRPr="00D23EE2" w:rsidRDefault="00AD3DA0" w:rsidP="009E055B">
      <w:pPr>
        <w:pStyle w:val="Heading2"/>
      </w:pPr>
      <w:r w:rsidRPr="00D23EE2">
        <w:t>7.6</w:t>
      </w:r>
      <w:r w:rsidRPr="00D23EE2">
        <w:tab/>
        <w:t>Tenants</w:t>
      </w:r>
    </w:p>
    <w:p w14:paraId="0BC09D75" w14:textId="77777777" w:rsidR="00AD3DA0" w:rsidRPr="00D23EE2" w:rsidRDefault="00AD3DA0" w:rsidP="001224C6">
      <w:pPr>
        <w:spacing w:after="0" w:line="276" w:lineRule="auto"/>
        <w:rPr>
          <w:sz w:val="22"/>
        </w:rPr>
      </w:pPr>
    </w:p>
    <w:p w14:paraId="0655BD5B" w14:textId="5BB9AEBF" w:rsidR="00AD3DA0" w:rsidRPr="00D23EE2" w:rsidRDefault="00AD3DA0" w:rsidP="001224C6">
      <w:pPr>
        <w:pStyle w:val="ListParagraph"/>
        <w:numPr>
          <w:ilvl w:val="0"/>
          <w:numId w:val="25"/>
        </w:numPr>
        <w:spacing w:after="0" w:line="276" w:lineRule="auto"/>
        <w:rPr>
          <w:sz w:val="22"/>
        </w:rPr>
      </w:pPr>
      <w:r w:rsidRPr="00D23EE2">
        <w:rPr>
          <w:rFonts w:cs="Arial"/>
          <w:color w:val="000000"/>
          <w:sz w:val="22"/>
        </w:rPr>
        <w:t>Comply with the waste management principles set out in Section 3.</w:t>
      </w:r>
    </w:p>
    <w:p w14:paraId="6FC9914D" w14:textId="61264550" w:rsidR="009C72B3" w:rsidRPr="00D23EE2" w:rsidRDefault="009C72B3" w:rsidP="00AD3DA0">
      <w:pPr>
        <w:pStyle w:val="Heading1"/>
        <w:rPr>
          <w:sz w:val="22"/>
          <w:szCs w:val="22"/>
        </w:rPr>
      </w:pPr>
      <w:r w:rsidRPr="00D23EE2">
        <w:rPr>
          <w:sz w:val="22"/>
          <w:szCs w:val="22"/>
        </w:rPr>
        <w:t xml:space="preserve">Communication </w:t>
      </w:r>
    </w:p>
    <w:p w14:paraId="1F3B1409" w14:textId="77777777" w:rsidR="009C72B3" w:rsidRPr="00D23EE2" w:rsidRDefault="009C72B3" w:rsidP="00E074F2">
      <w:pPr>
        <w:spacing w:after="0" w:line="276" w:lineRule="auto"/>
        <w:rPr>
          <w:rFonts w:cs="Arial"/>
          <w:sz w:val="22"/>
        </w:rPr>
      </w:pPr>
    </w:p>
    <w:p w14:paraId="69BD309B" w14:textId="77777777" w:rsidR="009C72B3" w:rsidRPr="00D23EE2" w:rsidRDefault="009C72B3" w:rsidP="00E074F2">
      <w:pPr>
        <w:spacing w:after="0" w:line="276" w:lineRule="auto"/>
        <w:rPr>
          <w:rFonts w:cs="Arial"/>
          <w:sz w:val="22"/>
        </w:rPr>
      </w:pPr>
      <w:r w:rsidRPr="00D23EE2">
        <w:rPr>
          <w:rFonts w:cs="Arial"/>
          <w:sz w:val="22"/>
        </w:rPr>
        <w:lastRenderedPageBreak/>
        <w:t xml:space="preserve">Effective communication </w:t>
      </w:r>
      <w:r w:rsidR="002F5B5B" w:rsidRPr="00D23EE2">
        <w:rPr>
          <w:rFonts w:cs="Arial"/>
          <w:sz w:val="22"/>
        </w:rPr>
        <w:t>is</w:t>
      </w:r>
      <w:r w:rsidRPr="00D23EE2">
        <w:rPr>
          <w:rFonts w:cs="Arial"/>
          <w:sz w:val="22"/>
        </w:rPr>
        <w:t xml:space="preserve"> fundamental to a successful waste management programme. Communication tools used will include:</w:t>
      </w:r>
    </w:p>
    <w:p w14:paraId="562C75D1" w14:textId="77777777" w:rsidR="002F5B5B" w:rsidRPr="00D23EE2" w:rsidRDefault="002F5B5B" w:rsidP="00E074F2">
      <w:pPr>
        <w:spacing w:after="0" w:line="276" w:lineRule="auto"/>
        <w:rPr>
          <w:rFonts w:cs="Arial"/>
          <w:sz w:val="22"/>
        </w:rPr>
      </w:pPr>
    </w:p>
    <w:p w14:paraId="578AFB25" w14:textId="538EF835" w:rsidR="003013C5" w:rsidRPr="00D23EE2" w:rsidRDefault="003013C5" w:rsidP="00E074F2">
      <w:pPr>
        <w:pStyle w:val="ListParagraph"/>
        <w:numPr>
          <w:ilvl w:val="0"/>
          <w:numId w:val="6"/>
        </w:numPr>
        <w:spacing w:after="0" w:line="276" w:lineRule="auto"/>
        <w:rPr>
          <w:rFonts w:cs="Arial"/>
          <w:sz w:val="22"/>
        </w:rPr>
      </w:pPr>
      <w:r w:rsidRPr="00D23EE2">
        <w:rPr>
          <w:rFonts w:cs="Arial"/>
          <w:sz w:val="22"/>
        </w:rPr>
        <w:t xml:space="preserve">Updating </w:t>
      </w:r>
      <w:proofErr w:type="spellStart"/>
      <w:r w:rsidRPr="00D23EE2">
        <w:rPr>
          <w:rFonts w:cs="Arial"/>
          <w:sz w:val="22"/>
        </w:rPr>
        <w:t>WYou</w:t>
      </w:r>
      <w:proofErr w:type="spellEnd"/>
      <w:r w:rsidRPr="00D23EE2">
        <w:rPr>
          <w:rFonts w:cs="Arial"/>
          <w:sz w:val="22"/>
        </w:rPr>
        <w:t xml:space="preserve"> to p</w:t>
      </w:r>
      <w:r w:rsidR="009C72B3" w:rsidRPr="00D23EE2">
        <w:rPr>
          <w:rFonts w:cs="Arial"/>
          <w:sz w:val="22"/>
        </w:rPr>
        <w:t>rovid</w:t>
      </w:r>
      <w:r w:rsidRPr="00D23EE2">
        <w:rPr>
          <w:rFonts w:cs="Arial"/>
          <w:sz w:val="22"/>
        </w:rPr>
        <w:t xml:space="preserve">e policy and performance </w:t>
      </w:r>
      <w:r w:rsidR="009C72B3" w:rsidRPr="00D23EE2">
        <w:rPr>
          <w:rFonts w:cs="Arial"/>
          <w:sz w:val="22"/>
        </w:rPr>
        <w:t>information</w:t>
      </w:r>
      <w:r w:rsidR="001224C6" w:rsidRPr="00D23EE2">
        <w:rPr>
          <w:rFonts w:cs="Arial"/>
          <w:sz w:val="22"/>
        </w:rPr>
        <w:t>.</w:t>
      </w:r>
    </w:p>
    <w:p w14:paraId="1F29F1AC" w14:textId="28361C6E" w:rsidR="009C72B3" w:rsidRPr="00D23EE2" w:rsidRDefault="003013C5" w:rsidP="00E074F2">
      <w:pPr>
        <w:pStyle w:val="ListParagraph"/>
        <w:numPr>
          <w:ilvl w:val="0"/>
          <w:numId w:val="6"/>
        </w:numPr>
        <w:spacing w:after="0" w:line="276" w:lineRule="auto"/>
        <w:rPr>
          <w:rFonts w:cs="Arial"/>
          <w:sz w:val="22"/>
        </w:rPr>
      </w:pPr>
      <w:r w:rsidRPr="00D23EE2">
        <w:rPr>
          <w:rFonts w:cs="Arial"/>
          <w:sz w:val="22"/>
        </w:rPr>
        <w:t>Communicating achievements and updates</w:t>
      </w:r>
      <w:r w:rsidR="009C72B3" w:rsidRPr="00D23EE2">
        <w:rPr>
          <w:rFonts w:cs="Arial"/>
          <w:sz w:val="22"/>
        </w:rPr>
        <w:t xml:space="preserve"> via Campus Talk</w:t>
      </w:r>
      <w:r w:rsidR="001224C6" w:rsidRPr="00D23EE2">
        <w:rPr>
          <w:rFonts w:cs="Arial"/>
          <w:sz w:val="22"/>
        </w:rPr>
        <w:t>.</w:t>
      </w:r>
    </w:p>
    <w:p w14:paraId="00FE960A" w14:textId="3EED754A" w:rsidR="009C72B3" w:rsidRPr="00D23EE2" w:rsidRDefault="003013C5" w:rsidP="00E074F2">
      <w:pPr>
        <w:pStyle w:val="ListParagraph"/>
        <w:numPr>
          <w:ilvl w:val="0"/>
          <w:numId w:val="6"/>
        </w:numPr>
        <w:spacing w:after="0" w:line="276" w:lineRule="auto"/>
        <w:rPr>
          <w:rFonts w:cs="Arial"/>
          <w:sz w:val="22"/>
        </w:rPr>
      </w:pPr>
      <w:r w:rsidRPr="00D23EE2">
        <w:rPr>
          <w:rFonts w:cs="Arial"/>
          <w:sz w:val="22"/>
        </w:rPr>
        <w:t xml:space="preserve">Engaging with </w:t>
      </w:r>
      <w:r w:rsidR="009C72B3" w:rsidRPr="00D23EE2">
        <w:rPr>
          <w:rFonts w:cs="Arial"/>
          <w:sz w:val="22"/>
        </w:rPr>
        <w:t xml:space="preserve">new staff and </w:t>
      </w:r>
      <w:r w:rsidRPr="00D23EE2">
        <w:rPr>
          <w:rFonts w:cs="Arial"/>
          <w:sz w:val="22"/>
        </w:rPr>
        <w:t>students about waste and recycling facilities</w:t>
      </w:r>
      <w:r w:rsidR="001224C6" w:rsidRPr="00D23EE2">
        <w:rPr>
          <w:rFonts w:cs="Arial"/>
          <w:sz w:val="22"/>
        </w:rPr>
        <w:t>.</w:t>
      </w:r>
    </w:p>
    <w:p w14:paraId="3D4AE1B2" w14:textId="36B95CBE" w:rsidR="003013C5" w:rsidRPr="00D23EE2" w:rsidRDefault="003013C5" w:rsidP="00E074F2">
      <w:pPr>
        <w:pStyle w:val="ListParagraph"/>
        <w:numPr>
          <w:ilvl w:val="0"/>
          <w:numId w:val="6"/>
        </w:numPr>
        <w:spacing w:after="0" w:line="276" w:lineRule="auto"/>
        <w:rPr>
          <w:rFonts w:cs="Arial"/>
          <w:sz w:val="22"/>
        </w:rPr>
      </w:pPr>
      <w:r w:rsidRPr="00D23EE2">
        <w:rPr>
          <w:rFonts w:cs="Arial"/>
          <w:sz w:val="22"/>
        </w:rPr>
        <w:t>Engaging with staff and students</w:t>
      </w:r>
      <w:r w:rsidR="00BB131C" w:rsidRPr="00D23EE2">
        <w:rPr>
          <w:rFonts w:cs="Arial"/>
          <w:sz w:val="22"/>
        </w:rPr>
        <w:t xml:space="preserve"> via social media and with the assistance </w:t>
      </w:r>
      <w:r w:rsidRPr="00D23EE2">
        <w:rPr>
          <w:rFonts w:cs="Arial"/>
          <w:sz w:val="22"/>
        </w:rPr>
        <w:t xml:space="preserve">of </w:t>
      </w:r>
      <w:r w:rsidR="00527B4D" w:rsidRPr="00D23EE2">
        <w:rPr>
          <w:rFonts w:cs="Arial"/>
          <w:sz w:val="22"/>
        </w:rPr>
        <w:t xml:space="preserve">University </w:t>
      </w:r>
      <w:r w:rsidRPr="00D23EE2">
        <w:rPr>
          <w:rFonts w:cs="Arial"/>
          <w:sz w:val="22"/>
        </w:rPr>
        <w:t>Green Champions</w:t>
      </w:r>
      <w:r w:rsidR="001224C6" w:rsidRPr="00D23EE2">
        <w:rPr>
          <w:rFonts w:cs="Arial"/>
          <w:sz w:val="22"/>
        </w:rPr>
        <w:t>.</w:t>
      </w:r>
    </w:p>
    <w:p w14:paraId="25D22609" w14:textId="0027BC18" w:rsidR="003013C5" w:rsidRPr="00D23EE2" w:rsidRDefault="003013C5" w:rsidP="00E074F2">
      <w:pPr>
        <w:pStyle w:val="ListParagraph"/>
        <w:numPr>
          <w:ilvl w:val="0"/>
          <w:numId w:val="6"/>
        </w:numPr>
        <w:spacing w:after="0" w:line="276" w:lineRule="auto"/>
        <w:rPr>
          <w:rFonts w:cs="Arial"/>
          <w:sz w:val="22"/>
        </w:rPr>
      </w:pPr>
      <w:r w:rsidRPr="00D23EE2">
        <w:rPr>
          <w:rFonts w:cs="Arial"/>
          <w:sz w:val="22"/>
        </w:rPr>
        <w:t>Responding to questions and feedback from staff, students or other interested parties</w:t>
      </w:r>
      <w:r w:rsidR="001224C6" w:rsidRPr="00D23EE2">
        <w:rPr>
          <w:rFonts w:cs="Arial"/>
          <w:sz w:val="22"/>
        </w:rPr>
        <w:t>.</w:t>
      </w:r>
    </w:p>
    <w:p w14:paraId="6D778CA7" w14:textId="179B0C57" w:rsidR="003013C5" w:rsidRPr="00D23EE2" w:rsidRDefault="003013C5" w:rsidP="00E074F2">
      <w:pPr>
        <w:pStyle w:val="ListParagraph"/>
        <w:numPr>
          <w:ilvl w:val="0"/>
          <w:numId w:val="6"/>
        </w:numPr>
        <w:spacing w:after="0" w:line="276" w:lineRule="auto"/>
        <w:rPr>
          <w:rFonts w:cs="Arial"/>
          <w:sz w:val="22"/>
        </w:rPr>
      </w:pPr>
      <w:r w:rsidRPr="00D23EE2">
        <w:rPr>
          <w:rFonts w:cs="Arial"/>
          <w:sz w:val="22"/>
        </w:rPr>
        <w:t xml:space="preserve">Regular </w:t>
      </w:r>
      <w:r w:rsidR="0002241B" w:rsidRPr="00D23EE2">
        <w:rPr>
          <w:rFonts w:cs="Arial"/>
          <w:sz w:val="22"/>
        </w:rPr>
        <w:t>meetings</w:t>
      </w:r>
      <w:r w:rsidRPr="00D23EE2">
        <w:rPr>
          <w:rFonts w:cs="Arial"/>
          <w:sz w:val="22"/>
        </w:rPr>
        <w:t xml:space="preserve"> with main waste contractor to </w:t>
      </w:r>
      <w:r w:rsidR="00BB131C" w:rsidRPr="00D23EE2">
        <w:rPr>
          <w:rFonts w:cs="Arial"/>
          <w:sz w:val="22"/>
        </w:rPr>
        <w:t xml:space="preserve">monitor and </w:t>
      </w:r>
      <w:r w:rsidRPr="00D23EE2">
        <w:rPr>
          <w:rFonts w:cs="Arial"/>
          <w:sz w:val="22"/>
        </w:rPr>
        <w:t>improve waste management performance</w:t>
      </w:r>
      <w:r w:rsidR="001224C6" w:rsidRPr="00D23EE2">
        <w:rPr>
          <w:rFonts w:cs="Arial"/>
          <w:sz w:val="22"/>
        </w:rPr>
        <w:t>.</w:t>
      </w:r>
    </w:p>
    <w:p w14:paraId="664355AD" w14:textId="398AA9A6" w:rsidR="002F5B5B" w:rsidRPr="00D23EE2" w:rsidRDefault="003013C5" w:rsidP="006526DA">
      <w:pPr>
        <w:pStyle w:val="ListParagraph"/>
        <w:numPr>
          <w:ilvl w:val="0"/>
          <w:numId w:val="6"/>
        </w:numPr>
        <w:spacing w:after="0" w:line="276" w:lineRule="auto"/>
        <w:rPr>
          <w:rFonts w:cs="Arial"/>
          <w:sz w:val="22"/>
        </w:rPr>
      </w:pPr>
      <w:r w:rsidRPr="00D23EE2">
        <w:rPr>
          <w:rFonts w:cs="Arial"/>
          <w:sz w:val="22"/>
        </w:rPr>
        <w:t>Promotional activities to encourage active engagement with the waste management programme</w:t>
      </w:r>
      <w:r w:rsidR="001224C6" w:rsidRPr="00D23EE2">
        <w:rPr>
          <w:rFonts w:cs="Arial"/>
          <w:sz w:val="22"/>
        </w:rPr>
        <w:t>.</w:t>
      </w:r>
    </w:p>
    <w:p w14:paraId="51F3E0B1" w14:textId="77777777" w:rsidR="009C72B3" w:rsidRPr="00D23EE2" w:rsidRDefault="009C72B3" w:rsidP="001224C6">
      <w:pPr>
        <w:pStyle w:val="Heading1"/>
        <w:rPr>
          <w:sz w:val="22"/>
          <w:szCs w:val="22"/>
        </w:rPr>
      </w:pPr>
      <w:r w:rsidRPr="00D23EE2">
        <w:rPr>
          <w:sz w:val="22"/>
          <w:szCs w:val="22"/>
        </w:rPr>
        <w:t>Measuring Success</w:t>
      </w:r>
    </w:p>
    <w:p w14:paraId="1A965116" w14:textId="77777777" w:rsidR="006F147A" w:rsidRPr="00D23EE2" w:rsidRDefault="006F147A" w:rsidP="00E074F2">
      <w:pPr>
        <w:spacing w:after="0" w:line="276" w:lineRule="auto"/>
        <w:rPr>
          <w:rFonts w:cs="Arial"/>
          <w:b/>
          <w:sz w:val="22"/>
        </w:rPr>
      </w:pPr>
    </w:p>
    <w:p w14:paraId="7DF4E37C" w14:textId="11DE5924" w:rsidR="006F147A" w:rsidRPr="00D23EE2" w:rsidRDefault="009C72B3" w:rsidP="00E074F2">
      <w:pPr>
        <w:spacing w:after="0" w:line="276" w:lineRule="auto"/>
        <w:rPr>
          <w:rFonts w:cs="Arial"/>
          <w:sz w:val="22"/>
        </w:rPr>
      </w:pPr>
      <w:r w:rsidRPr="00D23EE2">
        <w:rPr>
          <w:rFonts w:cs="Arial"/>
          <w:sz w:val="22"/>
        </w:rPr>
        <w:t xml:space="preserve">Waste performance data will be </w:t>
      </w:r>
      <w:r w:rsidR="005138A9" w:rsidRPr="00D23EE2">
        <w:rPr>
          <w:rFonts w:cs="Arial"/>
          <w:sz w:val="22"/>
        </w:rPr>
        <w:t xml:space="preserve">regularly reviewed at the </w:t>
      </w:r>
      <w:r w:rsidRPr="00D23EE2">
        <w:rPr>
          <w:rFonts w:cs="Arial"/>
          <w:sz w:val="22"/>
        </w:rPr>
        <w:t xml:space="preserve">Sustainability Action </w:t>
      </w:r>
      <w:r w:rsidR="006F21BD" w:rsidRPr="00D23EE2">
        <w:rPr>
          <w:rFonts w:cs="Arial"/>
          <w:sz w:val="22"/>
        </w:rPr>
        <w:t>Forum</w:t>
      </w:r>
      <w:r w:rsidR="00D23EE2" w:rsidRPr="00D23EE2">
        <w:rPr>
          <w:rFonts w:cs="Arial"/>
          <w:sz w:val="22"/>
        </w:rPr>
        <w:t xml:space="preserve"> </w:t>
      </w:r>
      <w:r w:rsidRPr="00D23EE2">
        <w:rPr>
          <w:rFonts w:cs="Arial"/>
          <w:sz w:val="22"/>
        </w:rPr>
        <w:t>(SA</w:t>
      </w:r>
      <w:r w:rsidR="006F21BD" w:rsidRPr="00D23EE2">
        <w:rPr>
          <w:rFonts w:cs="Arial"/>
          <w:sz w:val="22"/>
        </w:rPr>
        <w:t>F</w:t>
      </w:r>
      <w:r w:rsidRPr="00D23EE2">
        <w:rPr>
          <w:rFonts w:cs="Arial"/>
          <w:sz w:val="22"/>
        </w:rPr>
        <w:t>).</w:t>
      </w:r>
    </w:p>
    <w:p w14:paraId="071E4E01" w14:textId="77777777" w:rsidR="0021353A" w:rsidRPr="00D23EE2" w:rsidRDefault="0021353A" w:rsidP="001224C6">
      <w:pPr>
        <w:pStyle w:val="Heading1"/>
        <w:rPr>
          <w:sz w:val="22"/>
          <w:szCs w:val="22"/>
        </w:rPr>
      </w:pPr>
      <w:r w:rsidRPr="00D23EE2">
        <w:rPr>
          <w:sz w:val="22"/>
          <w:szCs w:val="22"/>
        </w:rPr>
        <w:t>References</w:t>
      </w:r>
    </w:p>
    <w:p w14:paraId="44FB30F8" w14:textId="77777777" w:rsidR="002F5B5B" w:rsidRPr="00D23EE2" w:rsidRDefault="002F5B5B" w:rsidP="00E074F2">
      <w:pPr>
        <w:pStyle w:val="ListParagraph"/>
        <w:spacing w:after="0" w:line="276" w:lineRule="auto"/>
        <w:ind w:left="360"/>
        <w:rPr>
          <w:rFonts w:cs="Arial"/>
          <w:b/>
          <w:sz w:val="22"/>
        </w:rPr>
      </w:pPr>
    </w:p>
    <w:p w14:paraId="09E23017" w14:textId="76AB190E" w:rsidR="000D313F" w:rsidRPr="00D23EE2" w:rsidRDefault="0021353A" w:rsidP="00E074F2">
      <w:pPr>
        <w:pStyle w:val="ListParagraph"/>
        <w:numPr>
          <w:ilvl w:val="0"/>
          <w:numId w:val="9"/>
        </w:numPr>
        <w:spacing w:after="0" w:line="276" w:lineRule="auto"/>
        <w:rPr>
          <w:rFonts w:cs="Arial"/>
          <w:sz w:val="22"/>
        </w:rPr>
      </w:pPr>
      <w:r w:rsidRPr="00D23EE2">
        <w:rPr>
          <w:rFonts w:cs="Arial"/>
          <w:sz w:val="22"/>
        </w:rPr>
        <w:t>Environmental Sustainability Strategy 2018-2025</w:t>
      </w:r>
      <w:r w:rsidR="001224C6" w:rsidRPr="00D23EE2">
        <w:rPr>
          <w:rFonts w:cs="Arial"/>
          <w:sz w:val="22"/>
        </w:rPr>
        <w:t>.</w:t>
      </w:r>
    </w:p>
    <w:p w14:paraId="42C6D796" w14:textId="77777777" w:rsidR="00EA52F5" w:rsidRDefault="00EA52F5" w:rsidP="00E074F2">
      <w:pPr>
        <w:spacing w:after="0" w:line="276" w:lineRule="auto"/>
        <w:rPr>
          <w:rFonts w:cs="Arial"/>
        </w:rPr>
      </w:pPr>
    </w:p>
    <w:sectPr w:rsidR="00EA52F5" w:rsidSect="00867C9A">
      <w:headerReference w:type="default" r:id="rId16"/>
      <w:footerReference w:type="default" r:id="rId17"/>
      <w:footerReference w:type="firs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FC5E8" w14:textId="77777777" w:rsidR="003362F9" w:rsidRDefault="003362F9" w:rsidP="004828A7">
      <w:pPr>
        <w:spacing w:after="0" w:line="240" w:lineRule="auto"/>
      </w:pPr>
      <w:r>
        <w:separator/>
      </w:r>
    </w:p>
  </w:endnote>
  <w:endnote w:type="continuationSeparator" w:id="0">
    <w:p w14:paraId="04594685" w14:textId="77777777" w:rsidR="003362F9" w:rsidRDefault="003362F9" w:rsidP="00482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858645"/>
      <w:docPartObj>
        <w:docPartGallery w:val="Page Numbers (Top of Page)"/>
        <w:docPartUnique/>
      </w:docPartObj>
    </w:sdtPr>
    <w:sdtEndPr>
      <w:rPr>
        <w:rFonts w:cs="Arial"/>
        <w:sz w:val="18"/>
        <w:szCs w:val="20"/>
      </w:rPr>
    </w:sdtEndPr>
    <w:sdtContent>
      <w:p w14:paraId="545DFE08" w14:textId="081CE91D" w:rsidR="0097058F" w:rsidRPr="0097058F" w:rsidRDefault="0097058F" w:rsidP="0097058F">
        <w:pPr>
          <w:pStyle w:val="Footer"/>
          <w:jc w:val="right"/>
          <w:rPr>
            <w:rFonts w:cs="Arial"/>
            <w:sz w:val="18"/>
            <w:szCs w:val="20"/>
          </w:rPr>
        </w:pPr>
        <w:r w:rsidRPr="0097058F">
          <w:rPr>
            <w:rFonts w:cs="Arial"/>
            <w:sz w:val="18"/>
            <w:szCs w:val="20"/>
          </w:rPr>
          <w:t xml:space="preserve">Page </w:t>
        </w:r>
        <w:r w:rsidRPr="0097058F">
          <w:rPr>
            <w:rFonts w:cs="Arial"/>
            <w:b/>
            <w:bCs/>
            <w:sz w:val="18"/>
            <w:szCs w:val="20"/>
          </w:rPr>
          <w:fldChar w:fldCharType="begin"/>
        </w:r>
        <w:r w:rsidRPr="0097058F">
          <w:rPr>
            <w:rFonts w:cs="Arial"/>
            <w:b/>
            <w:bCs/>
            <w:sz w:val="18"/>
            <w:szCs w:val="20"/>
          </w:rPr>
          <w:instrText xml:space="preserve"> PAGE </w:instrText>
        </w:r>
        <w:r w:rsidRPr="0097058F">
          <w:rPr>
            <w:rFonts w:cs="Arial"/>
            <w:b/>
            <w:bCs/>
            <w:sz w:val="18"/>
            <w:szCs w:val="20"/>
          </w:rPr>
          <w:fldChar w:fldCharType="separate"/>
        </w:r>
        <w:r w:rsidR="002A7D7A">
          <w:rPr>
            <w:rFonts w:cs="Arial"/>
            <w:b/>
            <w:bCs/>
            <w:noProof/>
            <w:sz w:val="18"/>
            <w:szCs w:val="20"/>
          </w:rPr>
          <w:t>6</w:t>
        </w:r>
        <w:r w:rsidRPr="0097058F">
          <w:rPr>
            <w:rFonts w:cs="Arial"/>
            <w:b/>
            <w:bCs/>
            <w:sz w:val="18"/>
            <w:szCs w:val="20"/>
          </w:rPr>
          <w:fldChar w:fldCharType="end"/>
        </w:r>
        <w:r w:rsidRPr="0097058F">
          <w:rPr>
            <w:rFonts w:cs="Arial"/>
            <w:sz w:val="18"/>
            <w:szCs w:val="20"/>
          </w:rPr>
          <w:t xml:space="preserve"> of </w:t>
        </w:r>
        <w:r w:rsidRPr="0097058F">
          <w:rPr>
            <w:rFonts w:cs="Arial"/>
            <w:b/>
            <w:bCs/>
            <w:sz w:val="18"/>
            <w:szCs w:val="20"/>
          </w:rPr>
          <w:fldChar w:fldCharType="begin"/>
        </w:r>
        <w:r w:rsidRPr="0097058F">
          <w:rPr>
            <w:rFonts w:cs="Arial"/>
            <w:b/>
            <w:bCs/>
            <w:sz w:val="18"/>
            <w:szCs w:val="20"/>
          </w:rPr>
          <w:instrText xml:space="preserve"> NUMPAGES  </w:instrText>
        </w:r>
        <w:r w:rsidRPr="0097058F">
          <w:rPr>
            <w:rFonts w:cs="Arial"/>
            <w:b/>
            <w:bCs/>
            <w:sz w:val="18"/>
            <w:szCs w:val="20"/>
          </w:rPr>
          <w:fldChar w:fldCharType="separate"/>
        </w:r>
        <w:r w:rsidR="002A7D7A">
          <w:rPr>
            <w:rFonts w:cs="Arial"/>
            <w:b/>
            <w:bCs/>
            <w:noProof/>
            <w:sz w:val="18"/>
            <w:szCs w:val="20"/>
          </w:rPr>
          <w:t>6</w:t>
        </w:r>
        <w:r w:rsidRPr="0097058F">
          <w:rPr>
            <w:rFonts w:cs="Arial"/>
            <w:b/>
            <w:bCs/>
            <w:sz w:val="18"/>
            <w:szCs w:val="20"/>
          </w:rPr>
          <w:fldChar w:fldCharType="end"/>
        </w:r>
      </w:p>
    </w:sdtContent>
  </w:sdt>
  <w:p w14:paraId="0593C128" w14:textId="77777777" w:rsidR="0097058F" w:rsidRDefault="00970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636285"/>
      <w:docPartObj>
        <w:docPartGallery w:val="Page Numbers (Top of Page)"/>
        <w:docPartUnique/>
      </w:docPartObj>
    </w:sdtPr>
    <w:sdtEndPr>
      <w:rPr>
        <w:rFonts w:cs="Arial"/>
        <w:sz w:val="20"/>
      </w:rPr>
    </w:sdtEndPr>
    <w:sdtContent>
      <w:p w14:paraId="45A931B4" w14:textId="032EF7E2" w:rsidR="0097058F" w:rsidRPr="0097058F" w:rsidRDefault="0097058F" w:rsidP="0097058F">
        <w:pPr>
          <w:pStyle w:val="Footer"/>
          <w:jc w:val="right"/>
          <w:rPr>
            <w:rFonts w:cs="Arial"/>
            <w:sz w:val="20"/>
          </w:rPr>
        </w:pPr>
        <w:r w:rsidRPr="0097058F">
          <w:rPr>
            <w:rFonts w:cs="Arial"/>
            <w:sz w:val="20"/>
          </w:rPr>
          <w:t xml:space="preserve">Page </w:t>
        </w:r>
        <w:r w:rsidRPr="0097058F">
          <w:rPr>
            <w:rFonts w:cs="Arial"/>
            <w:b/>
            <w:bCs/>
            <w:szCs w:val="24"/>
          </w:rPr>
          <w:fldChar w:fldCharType="begin"/>
        </w:r>
        <w:r w:rsidRPr="0097058F">
          <w:rPr>
            <w:rFonts w:cs="Arial"/>
            <w:b/>
            <w:bCs/>
            <w:sz w:val="20"/>
          </w:rPr>
          <w:instrText xml:space="preserve"> PAGE </w:instrText>
        </w:r>
        <w:r w:rsidRPr="0097058F">
          <w:rPr>
            <w:rFonts w:cs="Arial"/>
            <w:b/>
            <w:bCs/>
            <w:szCs w:val="24"/>
          </w:rPr>
          <w:fldChar w:fldCharType="separate"/>
        </w:r>
        <w:r>
          <w:rPr>
            <w:rFonts w:cs="Arial"/>
            <w:b/>
            <w:bCs/>
            <w:noProof/>
            <w:sz w:val="20"/>
          </w:rPr>
          <w:t>1</w:t>
        </w:r>
        <w:r w:rsidRPr="0097058F">
          <w:rPr>
            <w:rFonts w:cs="Arial"/>
            <w:b/>
            <w:bCs/>
            <w:szCs w:val="24"/>
          </w:rPr>
          <w:fldChar w:fldCharType="end"/>
        </w:r>
        <w:r w:rsidRPr="0097058F">
          <w:rPr>
            <w:rFonts w:cs="Arial"/>
            <w:sz w:val="20"/>
          </w:rPr>
          <w:t xml:space="preserve"> of </w:t>
        </w:r>
        <w:r w:rsidRPr="0097058F">
          <w:rPr>
            <w:rFonts w:cs="Arial"/>
            <w:b/>
            <w:bCs/>
            <w:szCs w:val="24"/>
          </w:rPr>
          <w:fldChar w:fldCharType="begin"/>
        </w:r>
        <w:r w:rsidRPr="0097058F">
          <w:rPr>
            <w:rFonts w:cs="Arial"/>
            <w:b/>
            <w:bCs/>
            <w:sz w:val="20"/>
          </w:rPr>
          <w:instrText xml:space="preserve"> NUMPAGES  </w:instrText>
        </w:r>
        <w:r w:rsidRPr="0097058F">
          <w:rPr>
            <w:rFonts w:cs="Arial"/>
            <w:b/>
            <w:bCs/>
            <w:szCs w:val="24"/>
          </w:rPr>
          <w:fldChar w:fldCharType="separate"/>
        </w:r>
        <w:r w:rsidR="002A7D7A">
          <w:rPr>
            <w:rFonts w:cs="Arial"/>
            <w:b/>
            <w:bCs/>
            <w:noProof/>
            <w:sz w:val="20"/>
          </w:rPr>
          <w:t>6</w:t>
        </w:r>
        <w:r w:rsidRPr="0097058F">
          <w:rPr>
            <w:rFonts w:cs="Arial"/>
            <w:b/>
            <w:bCs/>
            <w:szCs w:val="24"/>
          </w:rPr>
          <w:fldChar w:fldCharType="end"/>
        </w:r>
      </w:p>
    </w:sdtContent>
  </w:sdt>
  <w:p w14:paraId="3EA82ED6" w14:textId="77777777" w:rsidR="0097058F" w:rsidRDefault="00970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65A6F" w14:textId="77777777" w:rsidR="003362F9" w:rsidRDefault="003362F9" w:rsidP="004828A7">
      <w:pPr>
        <w:spacing w:after="0" w:line="240" w:lineRule="auto"/>
      </w:pPr>
      <w:r>
        <w:separator/>
      </w:r>
    </w:p>
  </w:footnote>
  <w:footnote w:type="continuationSeparator" w:id="0">
    <w:p w14:paraId="6EE6DC4C" w14:textId="77777777" w:rsidR="003362F9" w:rsidRDefault="003362F9" w:rsidP="00482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DDBEC" w14:textId="754F863C" w:rsidR="00473669" w:rsidRDefault="00473669" w:rsidP="00473669">
    <w:pPr>
      <w:pStyle w:val="Header"/>
      <w:jc w:val="right"/>
    </w:pPr>
    <w:r>
      <w:rPr>
        <w:rFonts w:ascii="Times New Roman"/>
        <w:noProof/>
        <w:sz w:val="20"/>
      </w:rPr>
      <w:drawing>
        <wp:inline distT="0" distB="0" distL="0" distR="0" wp14:anchorId="06DD92FA" wp14:editId="7D5C38F0">
          <wp:extent cx="1596408" cy="352204"/>
          <wp:effectExtent l="0" t="0" r="3810" b="0"/>
          <wp:docPr id="2" name="Picture 2" descr="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0229" cy="3773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14197"/>
    <w:multiLevelType w:val="multilevel"/>
    <w:tmpl w:val="535A21B4"/>
    <w:lvl w:ilvl="0">
      <w:start w:val="1"/>
      <w:numFmt w:val="bullet"/>
      <w:lvlText w:val=""/>
      <w:lvlJc w:val="left"/>
      <w:pPr>
        <w:ind w:left="360" w:hanging="360"/>
      </w:pPr>
      <w:rPr>
        <w:rFonts w:ascii="Symbol" w:hAnsi="Symbol" w:hint="default"/>
      </w:rPr>
    </w:lvl>
    <w:lvl w:ilvl="1">
      <w:start w:val="3"/>
      <w:numFmt w:val="decimal"/>
      <w:isLgl/>
      <w:lvlText w:val="%1.%2"/>
      <w:lvlJc w:val="left"/>
      <w:pPr>
        <w:ind w:left="1074" w:hanging="984"/>
      </w:pPr>
      <w:rPr>
        <w:rFonts w:hint="default"/>
      </w:rPr>
    </w:lvl>
    <w:lvl w:ilvl="2">
      <w:start w:val="1"/>
      <w:numFmt w:val="decimal"/>
      <w:isLgl/>
      <w:lvlText w:val="%1.%2.%3"/>
      <w:lvlJc w:val="left"/>
      <w:pPr>
        <w:ind w:left="1164" w:hanging="984"/>
      </w:pPr>
      <w:rPr>
        <w:rFonts w:hint="default"/>
      </w:rPr>
    </w:lvl>
    <w:lvl w:ilvl="3">
      <w:start w:val="1"/>
      <w:numFmt w:val="decimal"/>
      <w:isLgl/>
      <w:lvlText w:val="%1.%2.%3.%4"/>
      <w:lvlJc w:val="left"/>
      <w:pPr>
        <w:ind w:left="1254" w:hanging="984"/>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160" w:hanging="1440"/>
      </w:pPr>
      <w:rPr>
        <w:rFonts w:hint="default"/>
      </w:rPr>
    </w:lvl>
  </w:abstractNum>
  <w:abstractNum w:abstractNumId="1" w15:restartNumberingAfterBreak="0">
    <w:nsid w:val="051E0EF4"/>
    <w:multiLevelType w:val="hybridMultilevel"/>
    <w:tmpl w:val="A9A0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46526"/>
    <w:multiLevelType w:val="hybridMultilevel"/>
    <w:tmpl w:val="7BC0D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E62530"/>
    <w:multiLevelType w:val="hybridMultilevel"/>
    <w:tmpl w:val="D9E60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37CCF"/>
    <w:multiLevelType w:val="multilevel"/>
    <w:tmpl w:val="0A6C1248"/>
    <w:lvl w:ilvl="0">
      <w:start w:val="1"/>
      <w:numFmt w:val="decimal"/>
      <w:lvlText w:val="%1."/>
      <w:lvlJc w:val="left"/>
      <w:pPr>
        <w:ind w:left="720" w:hanging="360"/>
      </w:pPr>
    </w:lvl>
    <w:lvl w:ilvl="1">
      <w:start w:val="3"/>
      <w:numFmt w:val="decimal"/>
      <w:isLgl/>
      <w:lvlText w:val="%1.%2"/>
      <w:lvlJc w:val="left"/>
      <w:pPr>
        <w:ind w:left="1434" w:hanging="984"/>
      </w:pPr>
      <w:rPr>
        <w:rFonts w:hint="default"/>
      </w:rPr>
    </w:lvl>
    <w:lvl w:ilvl="2">
      <w:start w:val="1"/>
      <w:numFmt w:val="decimal"/>
      <w:isLgl/>
      <w:lvlText w:val="%1.%2.%3"/>
      <w:lvlJc w:val="left"/>
      <w:pPr>
        <w:ind w:left="1524" w:hanging="984"/>
      </w:pPr>
      <w:rPr>
        <w:rFonts w:hint="default"/>
      </w:rPr>
    </w:lvl>
    <w:lvl w:ilvl="3">
      <w:start w:val="1"/>
      <w:numFmt w:val="decimal"/>
      <w:isLgl/>
      <w:lvlText w:val="%1.%2.%3.%4"/>
      <w:lvlJc w:val="left"/>
      <w:pPr>
        <w:ind w:left="1614" w:hanging="984"/>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520" w:hanging="1440"/>
      </w:pPr>
      <w:rPr>
        <w:rFonts w:hint="default"/>
      </w:rPr>
    </w:lvl>
  </w:abstractNum>
  <w:abstractNum w:abstractNumId="5" w15:restartNumberingAfterBreak="0">
    <w:nsid w:val="1A8D427C"/>
    <w:multiLevelType w:val="hybridMultilevel"/>
    <w:tmpl w:val="AABE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EA51D5"/>
    <w:multiLevelType w:val="multilevel"/>
    <w:tmpl w:val="B3B256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21697784"/>
    <w:multiLevelType w:val="multilevel"/>
    <w:tmpl w:val="345ACB90"/>
    <w:lvl w:ilvl="0">
      <w:start w:val="1"/>
      <w:numFmt w:val="bullet"/>
      <w:lvlText w:val=""/>
      <w:lvlJc w:val="left"/>
      <w:pPr>
        <w:ind w:left="360" w:hanging="360"/>
      </w:pPr>
      <w:rPr>
        <w:rFonts w:ascii="Symbol" w:hAnsi="Symbol" w:hint="default"/>
      </w:rPr>
    </w:lvl>
    <w:lvl w:ilvl="1">
      <w:start w:val="3"/>
      <w:numFmt w:val="decimal"/>
      <w:isLgl/>
      <w:lvlText w:val="%1.%2"/>
      <w:lvlJc w:val="left"/>
      <w:pPr>
        <w:ind w:left="1074" w:hanging="984"/>
      </w:pPr>
      <w:rPr>
        <w:rFonts w:hint="default"/>
      </w:rPr>
    </w:lvl>
    <w:lvl w:ilvl="2">
      <w:start w:val="1"/>
      <w:numFmt w:val="decimal"/>
      <w:isLgl/>
      <w:lvlText w:val="%1.%2.%3"/>
      <w:lvlJc w:val="left"/>
      <w:pPr>
        <w:ind w:left="1164" w:hanging="984"/>
      </w:pPr>
      <w:rPr>
        <w:rFonts w:hint="default"/>
      </w:rPr>
    </w:lvl>
    <w:lvl w:ilvl="3">
      <w:start w:val="1"/>
      <w:numFmt w:val="decimal"/>
      <w:isLgl/>
      <w:lvlText w:val="%1.%2.%3.%4"/>
      <w:lvlJc w:val="left"/>
      <w:pPr>
        <w:ind w:left="1254" w:hanging="984"/>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160" w:hanging="1440"/>
      </w:pPr>
      <w:rPr>
        <w:rFonts w:hint="default"/>
      </w:rPr>
    </w:lvl>
  </w:abstractNum>
  <w:abstractNum w:abstractNumId="8" w15:restartNumberingAfterBreak="0">
    <w:nsid w:val="2286200B"/>
    <w:multiLevelType w:val="hybridMultilevel"/>
    <w:tmpl w:val="E6563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4273EE"/>
    <w:multiLevelType w:val="singleLevel"/>
    <w:tmpl w:val="0B5E8698"/>
    <w:lvl w:ilvl="0">
      <w:start w:val="1"/>
      <w:numFmt w:val="bullet"/>
      <w:lvlText w:val=""/>
      <w:lvlJc w:val="left"/>
      <w:pPr>
        <w:tabs>
          <w:tab w:val="num" w:pos="360"/>
        </w:tabs>
        <w:ind w:left="360" w:hanging="360"/>
      </w:pPr>
      <w:rPr>
        <w:rFonts w:ascii="Symbol" w:hAnsi="Symbol" w:hint="default"/>
        <w:sz w:val="20"/>
      </w:rPr>
    </w:lvl>
  </w:abstractNum>
  <w:abstractNum w:abstractNumId="10" w15:restartNumberingAfterBreak="0">
    <w:nsid w:val="2E4D7E92"/>
    <w:multiLevelType w:val="multilevel"/>
    <w:tmpl w:val="23804FDA"/>
    <w:lvl w:ilvl="0">
      <w:start w:val="1"/>
      <w:numFmt w:val="bullet"/>
      <w:lvlText w:val=""/>
      <w:lvlJc w:val="left"/>
      <w:pPr>
        <w:ind w:left="360" w:hanging="360"/>
      </w:pPr>
      <w:rPr>
        <w:rFonts w:ascii="Symbol" w:hAnsi="Symbol" w:hint="default"/>
      </w:rPr>
    </w:lvl>
    <w:lvl w:ilvl="1">
      <w:start w:val="3"/>
      <w:numFmt w:val="decimal"/>
      <w:isLgl/>
      <w:lvlText w:val="%1.%2"/>
      <w:lvlJc w:val="left"/>
      <w:pPr>
        <w:ind w:left="1074" w:hanging="984"/>
      </w:pPr>
      <w:rPr>
        <w:rFonts w:hint="default"/>
      </w:rPr>
    </w:lvl>
    <w:lvl w:ilvl="2">
      <w:start w:val="1"/>
      <w:numFmt w:val="decimal"/>
      <w:isLgl/>
      <w:lvlText w:val="%1.%2.%3"/>
      <w:lvlJc w:val="left"/>
      <w:pPr>
        <w:ind w:left="1164" w:hanging="984"/>
      </w:pPr>
      <w:rPr>
        <w:rFonts w:hint="default"/>
      </w:rPr>
    </w:lvl>
    <w:lvl w:ilvl="3">
      <w:start w:val="1"/>
      <w:numFmt w:val="decimal"/>
      <w:isLgl/>
      <w:lvlText w:val="%1.%2.%3.%4"/>
      <w:lvlJc w:val="left"/>
      <w:pPr>
        <w:ind w:left="1254" w:hanging="984"/>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160" w:hanging="1440"/>
      </w:pPr>
      <w:rPr>
        <w:rFonts w:hint="default"/>
      </w:rPr>
    </w:lvl>
  </w:abstractNum>
  <w:abstractNum w:abstractNumId="11" w15:restartNumberingAfterBreak="0">
    <w:nsid w:val="2EE67CDE"/>
    <w:multiLevelType w:val="hybridMultilevel"/>
    <w:tmpl w:val="3E084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E31E60"/>
    <w:multiLevelType w:val="multilevel"/>
    <w:tmpl w:val="2550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2232F7"/>
    <w:multiLevelType w:val="hybridMultilevel"/>
    <w:tmpl w:val="D8A27BDA"/>
    <w:lvl w:ilvl="0" w:tplc="0B5E8698">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501734"/>
    <w:multiLevelType w:val="multilevel"/>
    <w:tmpl w:val="CFF81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B679F7"/>
    <w:multiLevelType w:val="multilevel"/>
    <w:tmpl w:val="1688AA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B9742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5CB4087"/>
    <w:multiLevelType w:val="hybridMultilevel"/>
    <w:tmpl w:val="7E366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530CC6"/>
    <w:multiLevelType w:val="singleLevel"/>
    <w:tmpl w:val="0B5E8698"/>
    <w:lvl w:ilvl="0">
      <w:start w:val="1"/>
      <w:numFmt w:val="bullet"/>
      <w:lvlText w:val=""/>
      <w:lvlJc w:val="left"/>
      <w:pPr>
        <w:tabs>
          <w:tab w:val="num" w:pos="360"/>
        </w:tabs>
        <w:ind w:left="360" w:hanging="360"/>
      </w:pPr>
      <w:rPr>
        <w:rFonts w:ascii="Symbol" w:hAnsi="Symbol" w:hint="default"/>
        <w:sz w:val="20"/>
      </w:rPr>
    </w:lvl>
  </w:abstractNum>
  <w:abstractNum w:abstractNumId="19" w15:restartNumberingAfterBreak="0">
    <w:nsid w:val="665C1CA2"/>
    <w:multiLevelType w:val="multilevel"/>
    <w:tmpl w:val="4192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635917"/>
    <w:multiLevelType w:val="hybridMultilevel"/>
    <w:tmpl w:val="AD0E703C"/>
    <w:lvl w:ilvl="0" w:tplc="0B5E8698">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A766AF"/>
    <w:multiLevelType w:val="hybridMultilevel"/>
    <w:tmpl w:val="13CC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311EE3"/>
    <w:multiLevelType w:val="hybridMultilevel"/>
    <w:tmpl w:val="6480FE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FE3E69"/>
    <w:multiLevelType w:val="multilevel"/>
    <w:tmpl w:val="D384032E"/>
    <w:lvl w:ilvl="0">
      <w:start w:val="1"/>
      <w:numFmt w:val="decimal"/>
      <w:pStyle w:val="Heading1"/>
      <w:lvlText w:val="%1."/>
      <w:lvlJc w:val="left"/>
      <w:pPr>
        <w:ind w:left="360" w:hanging="360"/>
      </w:pPr>
      <w:rPr>
        <w:rFonts w:hint="default"/>
      </w:rPr>
    </w:lvl>
    <w:lvl w:ilvl="1">
      <w:start w:val="3"/>
      <w:numFmt w:val="decimal"/>
      <w:isLgl/>
      <w:lvlText w:val="%1.%2"/>
      <w:lvlJc w:val="left"/>
      <w:pPr>
        <w:ind w:left="1074" w:hanging="984"/>
      </w:pPr>
      <w:rPr>
        <w:rFonts w:hint="default"/>
      </w:rPr>
    </w:lvl>
    <w:lvl w:ilvl="2">
      <w:start w:val="1"/>
      <w:numFmt w:val="decimal"/>
      <w:isLgl/>
      <w:lvlText w:val="%1.%2.%3"/>
      <w:lvlJc w:val="left"/>
      <w:pPr>
        <w:ind w:left="1164" w:hanging="984"/>
      </w:pPr>
      <w:rPr>
        <w:rFonts w:hint="default"/>
      </w:rPr>
    </w:lvl>
    <w:lvl w:ilvl="3">
      <w:start w:val="1"/>
      <w:numFmt w:val="decimal"/>
      <w:isLgl/>
      <w:lvlText w:val="%1.%2.%3.%4"/>
      <w:lvlJc w:val="left"/>
      <w:pPr>
        <w:ind w:left="1254" w:hanging="984"/>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160" w:hanging="1440"/>
      </w:pPr>
      <w:rPr>
        <w:rFonts w:hint="default"/>
      </w:rPr>
    </w:lvl>
  </w:abstractNum>
  <w:abstractNum w:abstractNumId="24" w15:restartNumberingAfterBreak="0">
    <w:nsid w:val="6EB56BA3"/>
    <w:multiLevelType w:val="hybridMultilevel"/>
    <w:tmpl w:val="34E8F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C909CE"/>
    <w:multiLevelType w:val="hybridMultilevel"/>
    <w:tmpl w:val="BA561C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29E75A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3D6236E"/>
    <w:multiLevelType w:val="hybridMultilevel"/>
    <w:tmpl w:val="DFDED024"/>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8" w15:restartNumberingAfterBreak="0">
    <w:nsid w:val="74D27CC7"/>
    <w:multiLevelType w:val="multilevel"/>
    <w:tmpl w:val="23804FDA"/>
    <w:lvl w:ilvl="0">
      <w:start w:val="1"/>
      <w:numFmt w:val="bullet"/>
      <w:lvlText w:val=""/>
      <w:lvlJc w:val="left"/>
      <w:pPr>
        <w:ind w:left="360" w:hanging="360"/>
      </w:pPr>
      <w:rPr>
        <w:rFonts w:ascii="Symbol" w:hAnsi="Symbol" w:hint="default"/>
      </w:rPr>
    </w:lvl>
    <w:lvl w:ilvl="1">
      <w:start w:val="3"/>
      <w:numFmt w:val="decimal"/>
      <w:isLgl/>
      <w:lvlText w:val="%1.%2"/>
      <w:lvlJc w:val="left"/>
      <w:pPr>
        <w:ind w:left="1074" w:hanging="984"/>
      </w:pPr>
      <w:rPr>
        <w:rFonts w:hint="default"/>
      </w:rPr>
    </w:lvl>
    <w:lvl w:ilvl="2">
      <w:start w:val="1"/>
      <w:numFmt w:val="decimal"/>
      <w:isLgl/>
      <w:lvlText w:val="%1.%2.%3"/>
      <w:lvlJc w:val="left"/>
      <w:pPr>
        <w:ind w:left="1164" w:hanging="984"/>
      </w:pPr>
      <w:rPr>
        <w:rFonts w:hint="default"/>
      </w:rPr>
    </w:lvl>
    <w:lvl w:ilvl="3">
      <w:start w:val="1"/>
      <w:numFmt w:val="decimal"/>
      <w:isLgl/>
      <w:lvlText w:val="%1.%2.%3.%4"/>
      <w:lvlJc w:val="left"/>
      <w:pPr>
        <w:ind w:left="1254" w:hanging="984"/>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160" w:hanging="1440"/>
      </w:pPr>
      <w:rPr>
        <w:rFonts w:hint="default"/>
      </w:rPr>
    </w:lvl>
  </w:abstractNum>
  <w:abstractNum w:abstractNumId="29" w15:restartNumberingAfterBreak="0">
    <w:nsid w:val="74D31E83"/>
    <w:multiLevelType w:val="hybridMultilevel"/>
    <w:tmpl w:val="947CE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2633B0"/>
    <w:multiLevelType w:val="hybridMultilevel"/>
    <w:tmpl w:val="460A4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F03590"/>
    <w:multiLevelType w:val="hybridMultilevel"/>
    <w:tmpl w:val="012C41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EAA076F"/>
    <w:multiLevelType w:val="hybridMultilevel"/>
    <w:tmpl w:val="AACCF6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22593043">
    <w:abstractNumId w:val="22"/>
  </w:num>
  <w:num w:numId="2" w16cid:durableId="1797600175">
    <w:abstractNumId w:val="11"/>
  </w:num>
  <w:num w:numId="3" w16cid:durableId="1560096920">
    <w:abstractNumId w:val="6"/>
  </w:num>
  <w:num w:numId="4" w16cid:durableId="740754888">
    <w:abstractNumId w:val="21"/>
  </w:num>
  <w:num w:numId="5" w16cid:durableId="1059786290">
    <w:abstractNumId w:val="18"/>
  </w:num>
  <w:num w:numId="6" w16cid:durableId="747460140">
    <w:abstractNumId w:val="1"/>
  </w:num>
  <w:num w:numId="7" w16cid:durableId="1885632268">
    <w:abstractNumId w:val="17"/>
  </w:num>
  <w:num w:numId="8" w16cid:durableId="743141213">
    <w:abstractNumId w:val="32"/>
  </w:num>
  <w:num w:numId="9" w16cid:durableId="1068697466">
    <w:abstractNumId w:val="24"/>
  </w:num>
  <w:num w:numId="10" w16cid:durableId="1080902966">
    <w:abstractNumId w:val="9"/>
  </w:num>
  <w:num w:numId="11" w16cid:durableId="1556115183">
    <w:abstractNumId w:val="12"/>
  </w:num>
  <w:num w:numId="12" w16cid:durableId="1888563514">
    <w:abstractNumId w:val="3"/>
  </w:num>
  <w:num w:numId="13" w16cid:durableId="1452430670">
    <w:abstractNumId w:val="5"/>
  </w:num>
  <w:num w:numId="14" w16cid:durableId="1608275729">
    <w:abstractNumId w:val="29"/>
  </w:num>
  <w:num w:numId="15" w16cid:durableId="1560090410">
    <w:abstractNumId w:val="30"/>
  </w:num>
  <w:num w:numId="16" w16cid:durableId="1262180258">
    <w:abstractNumId w:val="13"/>
  </w:num>
  <w:num w:numId="17" w16cid:durableId="1522813117">
    <w:abstractNumId w:val="20"/>
  </w:num>
  <w:num w:numId="18" w16cid:durableId="620068365">
    <w:abstractNumId w:val="19"/>
  </w:num>
  <w:num w:numId="19" w16cid:durableId="584538975">
    <w:abstractNumId w:val="15"/>
  </w:num>
  <w:num w:numId="20" w16cid:durableId="1741057072">
    <w:abstractNumId w:val="27"/>
  </w:num>
  <w:num w:numId="21" w16cid:durableId="904609547">
    <w:abstractNumId w:val="26"/>
  </w:num>
  <w:num w:numId="22" w16cid:durableId="1390617619">
    <w:abstractNumId w:val="8"/>
  </w:num>
  <w:num w:numId="23" w16cid:durableId="712268265">
    <w:abstractNumId w:val="16"/>
  </w:num>
  <w:num w:numId="24" w16cid:durableId="719061840">
    <w:abstractNumId w:val="25"/>
  </w:num>
  <w:num w:numId="25" w16cid:durableId="778721455">
    <w:abstractNumId w:val="2"/>
  </w:num>
  <w:num w:numId="26" w16cid:durableId="683555099">
    <w:abstractNumId w:val="31"/>
  </w:num>
  <w:num w:numId="27" w16cid:durableId="1004432102">
    <w:abstractNumId w:val="14"/>
  </w:num>
  <w:num w:numId="28" w16cid:durableId="33047895">
    <w:abstractNumId w:val="4"/>
  </w:num>
  <w:num w:numId="29" w16cid:durableId="1488783082">
    <w:abstractNumId w:val="10"/>
  </w:num>
  <w:num w:numId="30" w16cid:durableId="1881164496">
    <w:abstractNumId w:val="7"/>
  </w:num>
  <w:num w:numId="31" w16cid:durableId="1393113434">
    <w:abstractNumId w:val="28"/>
  </w:num>
  <w:num w:numId="32" w16cid:durableId="177813697">
    <w:abstractNumId w:val="0"/>
  </w:num>
  <w:num w:numId="33" w16cid:durableId="68212496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622"/>
    <w:rsid w:val="000022C5"/>
    <w:rsid w:val="0002241B"/>
    <w:rsid w:val="0003290A"/>
    <w:rsid w:val="00037874"/>
    <w:rsid w:val="0004079F"/>
    <w:rsid w:val="00046007"/>
    <w:rsid w:val="000469F1"/>
    <w:rsid w:val="00046B21"/>
    <w:rsid w:val="0006AC9A"/>
    <w:rsid w:val="000A17D6"/>
    <w:rsid w:val="000B6541"/>
    <w:rsid w:val="000D313F"/>
    <w:rsid w:val="000D395D"/>
    <w:rsid w:val="000D4CC3"/>
    <w:rsid w:val="000E3D47"/>
    <w:rsid w:val="00104AE9"/>
    <w:rsid w:val="001224C6"/>
    <w:rsid w:val="00134D87"/>
    <w:rsid w:val="00142CA8"/>
    <w:rsid w:val="001771F9"/>
    <w:rsid w:val="0018068B"/>
    <w:rsid w:val="00196945"/>
    <w:rsid w:val="001A4B49"/>
    <w:rsid w:val="001A4C01"/>
    <w:rsid w:val="001B0A8E"/>
    <w:rsid w:val="001B6698"/>
    <w:rsid w:val="001D5470"/>
    <w:rsid w:val="001D762F"/>
    <w:rsid w:val="001E0657"/>
    <w:rsid w:val="001E7A37"/>
    <w:rsid w:val="001F7086"/>
    <w:rsid w:val="00200D18"/>
    <w:rsid w:val="0021353A"/>
    <w:rsid w:val="002279A0"/>
    <w:rsid w:val="002315F9"/>
    <w:rsid w:val="00266D12"/>
    <w:rsid w:val="00273BFD"/>
    <w:rsid w:val="00282B26"/>
    <w:rsid w:val="002A2B10"/>
    <w:rsid w:val="002A7D7A"/>
    <w:rsid w:val="002B4F2E"/>
    <w:rsid w:val="002E14F7"/>
    <w:rsid w:val="002F5B5B"/>
    <w:rsid w:val="002F747A"/>
    <w:rsid w:val="0030089E"/>
    <w:rsid w:val="003013C5"/>
    <w:rsid w:val="00303209"/>
    <w:rsid w:val="00313170"/>
    <w:rsid w:val="00314D3E"/>
    <w:rsid w:val="00331B02"/>
    <w:rsid w:val="00335789"/>
    <w:rsid w:val="0033579E"/>
    <w:rsid w:val="003362F9"/>
    <w:rsid w:val="00340099"/>
    <w:rsid w:val="00354F20"/>
    <w:rsid w:val="00376CFE"/>
    <w:rsid w:val="0037702B"/>
    <w:rsid w:val="003915B5"/>
    <w:rsid w:val="00391625"/>
    <w:rsid w:val="003974CF"/>
    <w:rsid w:val="003A080D"/>
    <w:rsid w:val="003D7D21"/>
    <w:rsid w:val="003E0538"/>
    <w:rsid w:val="003E0A96"/>
    <w:rsid w:val="003F600B"/>
    <w:rsid w:val="003F7D5E"/>
    <w:rsid w:val="00425575"/>
    <w:rsid w:val="00441CF0"/>
    <w:rsid w:val="00443FED"/>
    <w:rsid w:val="00445C11"/>
    <w:rsid w:val="004539C0"/>
    <w:rsid w:val="00467955"/>
    <w:rsid w:val="00473669"/>
    <w:rsid w:val="004828A7"/>
    <w:rsid w:val="004943E6"/>
    <w:rsid w:val="004B0E2B"/>
    <w:rsid w:val="004B69AB"/>
    <w:rsid w:val="004C1ED3"/>
    <w:rsid w:val="004C2121"/>
    <w:rsid w:val="004C7D01"/>
    <w:rsid w:val="004E38C2"/>
    <w:rsid w:val="004F34CA"/>
    <w:rsid w:val="00504AF6"/>
    <w:rsid w:val="00511BB6"/>
    <w:rsid w:val="005138A9"/>
    <w:rsid w:val="00526E76"/>
    <w:rsid w:val="00527B4D"/>
    <w:rsid w:val="00547F34"/>
    <w:rsid w:val="00552B9E"/>
    <w:rsid w:val="00553BCE"/>
    <w:rsid w:val="0055622C"/>
    <w:rsid w:val="00561FEB"/>
    <w:rsid w:val="00587330"/>
    <w:rsid w:val="00587EBA"/>
    <w:rsid w:val="00592362"/>
    <w:rsid w:val="005A0EE1"/>
    <w:rsid w:val="005B3F49"/>
    <w:rsid w:val="005C43BE"/>
    <w:rsid w:val="005D2473"/>
    <w:rsid w:val="005D4457"/>
    <w:rsid w:val="005D4D14"/>
    <w:rsid w:val="005D606A"/>
    <w:rsid w:val="005E758F"/>
    <w:rsid w:val="005F058E"/>
    <w:rsid w:val="005F6496"/>
    <w:rsid w:val="0060014B"/>
    <w:rsid w:val="00601CA9"/>
    <w:rsid w:val="006024E9"/>
    <w:rsid w:val="00612D60"/>
    <w:rsid w:val="00615790"/>
    <w:rsid w:val="0063621B"/>
    <w:rsid w:val="0069545D"/>
    <w:rsid w:val="00695773"/>
    <w:rsid w:val="00697A43"/>
    <w:rsid w:val="006B5436"/>
    <w:rsid w:val="006F147A"/>
    <w:rsid w:val="006F21BD"/>
    <w:rsid w:val="00702D04"/>
    <w:rsid w:val="00716A18"/>
    <w:rsid w:val="007248AB"/>
    <w:rsid w:val="0072555A"/>
    <w:rsid w:val="00751243"/>
    <w:rsid w:val="00755412"/>
    <w:rsid w:val="007708EF"/>
    <w:rsid w:val="007864F8"/>
    <w:rsid w:val="007A57D3"/>
    <w:rsid w:val="007B4997"/>
    <w:rsid w:val="007B5DD1"/>
    <w:rsid w:val="007B7202"/>
    <w:rsid w:val="007C6226"/>
    <w:rsid w:val="007C69A8"/>
    <w:rsid w:val="007E0E30"/>
    <w:rsid w:val="007F098C"/>
    <w:rsid w:val="007F53FD"/>
    <w:rsid w:val="007F6573"/>
    <w:rsid w:val="0080759E"/>
    <w:rsid w:val="00820C59"/>
    <w:rsid w:val="0082444F"/>
    <w:rsid w:val="00840A4D"/>
    <w:rsid w:val="008538E1"/>
    <w:rsid w:val="00857805"/>
    <w:rsid w:val="00867C9A"/>
    <w:rsid w:val="008715C2"/>
    <w:rsid w:val="008754B4"/>
    <w:rsid w:val="008758DD"/>
    <w:rsid w:val="00876A42"/>
    <w:rsid w:val="00893040"/>
    <w:rsid w:val="00893880"/>
    <w:rsid w:val="00893B08"/>
    <w:rsid w:val="00894F88"/>
    <w:rsid w:val="008A332E"/>
    <w:rsid w:val="008C73AB"/>
    <w:rsid w:val="008F46D1"/>
    <w:rsid w:val="00922994"/>
    <w:rsid w:val="00932EF1"/>
    <w:rsid w:val="00935395"/>
    <w:rsid w:val="0094176E"/>
    <w:rsid w:val="0097058F"/>
    <w:rsid w:val="00970E34"/>
    <w:rsid w:val="009723FE"/>
    <w:rsid w:val="009A3C7D"/>
    <w:rsid w:val="009B4EA6"/>
    <w:rsid w:val="009C72B3"/>
    <w:rsid w:val="009D0076"/>
    <w:rsid w:val="009E055B"/>
    <w:rsid w:val="009F4263"/>
    <w:rsid w:val="00A02DA0"/>
    <w:rsid w:val="00A13317"/>
    <w:rsid w:val="00A16643"/>
    <w:rsid w:val="00A232AD"/>
    <w:rsid w:val="00A3700B"/>
    <w:rsid w:val="00A82BF7"/>
    <w:rsid w:val="00A83628"/>
    <w:rsid w:val="00A92B22"/>
    <w:rsid w:val="00A969B0"/>
    <w:rsid w:val="00AA699F"/>
    <w:rsid w:val="00AB3B82"/>
    <w:rsid w:val="00AB57FC"/>
    <w:rsid w:val="00AC3576"/>
    <w:rsid w:val="00AC7F1E"/>
    <w:rsid w:val="00AD3DA0"/>
    <w:rsid w:val="00AF14B3"/>
    <w:rsid w:val="00AF3D43"/>
    <w:rsid w:val="00AF70E6"/>
    <w:rsid w:val="00B06BE5"/>
    <w:rsid w:val="00B07F6D"/>
    <w:rsid w:val="00B213D6"/>
    <w:rsid w:val="00B44C72"/>
    <w:rsid w:val="00B7262E"/>
    <w:rsid w:val="00B73A59"/>
    <w:rsid w:val="00B758BA"/>
    <w:rsid w:val="00B90A93"/>
    <w:rsid w:val="00B94500"/>
    <w:rsid w:val="00BA76F6"/>
    <w:rsid w:val="00BB000F"/>
    <w:rsid w:val="00BB131C"/>
    <w:rsid w:val="00BB3734"/>
    <w:rsid w:val="00BB7B3C"/>
    <w:rsid w:val="00BC640A"/>
    <w:rsid w:val="00BE1386"/>
    <w:rsid w:val="00BE3D5A"/>
    <w:rsid w:val="00BE5A45"/>
    <w:rsid w:val="00BF6B16"/>
    <w:rsid w:val="00C0731E"/>
    <w:rsid w:val="00C16815"/>
    <w:rsid w:val="00C26917"/>
    <w:rsid w:val="00C51537"/>
    <w:rsid w:val="00C83622"/>
    <w:rsid w:val="00C96234"/>
    <w:rsid w:val="00CC29A5"/>
    <w:rsid w:val="00CE2EC6"/>
    <w:rsid w:val="00CE31DB"/>
    <w:rsid w:val="00CF5A83"/>
    <w:rsid w:val="00D07945"/>
    <w:rsid w:val="00D167C5"/>
    <w:rsid w:val="00D23EE2"/>
    <w:rsid w:val="00D2490C"/>
    <w:rsid w:val="00D45290"/>
    <w:rsid w:val="00D53B04"/>
    <w:rsid w:val="00D71EB2"/>
    <w:rsid w:val="00D812AC"/>
    <w:rsid w:val="00D848F2"/>
    <w:rsid w:val="00DA26E3"/>
    <w:rsid w:val="00DB06EC"/>
    <w:rsid w:val="00DB1DD4"/>
    <w:rsid w:val="00DD417C"/>
    <w:rsid w:val="00DF41C5"/>
    <w:rsid w:val="00E074F2"/>
    <w:rsid w:val="00E16D63"/>
    <w:rsid w:val="00E27E00"/>
    <w:rsid w:val="00E31E96"/>
    <w:rsid w:val="00E723C9"/>
    <w:rsid w:val="00EA52F5"/>
    <w:rsid w:val="00EA5A19"/>
    <w:rsid w:val="00EE161A"/>
    <w:rsid w:val="00EE3CC9"/>
    <w:rsid w:val="00EE4698"/>
    <w:rsid w:val="00EF4E9A"/>
    <w:rsid w:val="00F044C6"/>
    <w:rsid w:val="00F0535E"/>
    <w:rsid w:val="00F100FF"/>
    <w:rsid w:val="00F15ECD"/>
    <w:rsid w:val="00F166D4"/>
    <w:rsid w:val="00F16BC1"/>
    <w:rsid w:val="00F26C48"/>
    <w:rsid w:val="00F32356"/>
    <w:rsid w:val="00F3724B"/>
    <w:rsid w:val="00F418AB"/>
    <w:rsid w:val="00F67159"/>
    <w:rsid w:val="00F735BF"/>
    <w:rsid w:val="00F73CFA"/>
    <w:rsid w:val="00F768E1"/>
    <w:rsid w:val="00FA0C0A"/>
    <w:rsid w:val="00FB7FE2"/>
    <w:rsid w:val="00FC3505"/>
    <w:rsid w:val="00FC58DD"/>
    <w:rsid w:val="00FD1081"/>
    <w:rsid w:val="00FD277E"/>
    <w:rsid w:val="00FF14C3"/>
    <w:rsid w:val="00FF36FE"/>
    <w:rsid w:val="03B288E8"/>
    <w:rsid w:val="09D1AC53"/>
    <w:rsid w:val="0BB54D75"/>
    <w:rsid w:val="0E56EE97"/>
    <w:rsid w:val="16015900"/>
    <w:rsid w:val="1D2C422A"/>
    <w:rsid w:val="212504DF"/>
    <w:rsid w:val="21B1B451"/>
    <w:rsid w:val="2C84402E"/>
    <w:rsid w:val="346B8018"/>
    <w:rsid w:val="3E4D8B81"/>
    <w:rsid w:val="3FFED64D"/>
    <w:rsid w:val="410BB799"/>
    <w:rsid w:val="421F9836"/>
    <w:rsid w:val="43E6FD6E"/>
    <w:rsid w:val="4BB344AD"/>
    <w:rsid w:val="4BDC8D59"/>
    <w:rsid w:val="52C05386"/>
    <w:rsid w:val="52D5080B"/>
    <w:rsid w:val="5486BBCC"/>
    <w:rsid w:val="657A2B20"/>
    <w:rsid w:val="6723478D"/>
    <w:rsid w:val="6896870C"/>
    <w:rsid w:val="6938425D"/>
    <w:rsid w:val="6985457A"/>
    <w:rsid w:val="72258FCF"/>
    <w:rsid w:val="76CFD455"/>
    <w:rsid w:val="78F69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67AEC"/>
  <w15:chartTrackingRefBased/>
  <w15:docId w15:val="{6E11234A-ACEA-4969-8537-A8F9C3FC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6E3"/>
    <w:rPr>
      <w:rFonts w:ascii="Arial" w:hAnsi="Arial"/>
      <w:sz w:val="24"/>
    </w:rPr>
  </w:style>
  <w:style w:type="paragraph" w:styleId="Heading1">
    <w:name w:val="heading 1"/>
    <w:basedOn w:val="Normal"/>
    <w:next w:val="Normal"/>
    <w:link w:val="Heading1Char"/>
    <w:autoRedefine/>
    <w:uiPriority w:val="9"/>
    <w:qFormat/>
    <w:rsid w:val="00AD3DA0"/>
    <w:pPr>
      <w:keepNext/>
      <w:keepLines/>
      <w:numPr>
        <w:numId w:val="33"/>
      </w:numPr>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9E055B"/>
    <w:pPr>
      <w:keepNext/>
      <w:keepLines/>
      <w:spacing w:after="0" w:line="276" w:lineRule="auto"/>
      <w:jc w:val="center"/>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622"/>
    <w:pPr>
      <w:ind w:left="720"/>
      <w:contextualSpacing/>
    </w:pPr>
  </w:style>
  <w:style w:type="paragraph" w:customStyle="1" w:styleId="Default">
    <w:name w:val="Default"/>
    <w:rsid w:val="0092299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A6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82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8A7"/>
  </w:style>
  <w:style w:type="paragraph" w:styleId="Footer">
    <w:name w:val="footer"/>
    <w:basedOn w:val="Normal"/>
    <w:link w:val="FooterChar"/>
    <w:uiPriority w:val="99"/>
    <w:unhideWhenUsed/>
    <w:rsid w:val="00482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8A7"/>
  </w:style>
  <w:style w:type="character" w:styleId="PageNumber">
    <w:name w:val="page number"/>
    <w:basedOn w:val="DefaultParagraphFont"/>
    <w:semiHidden/>
    <w:rsid w:val="00755412"/>
  </w:style>
  <w:style w:type="paragraph" w:styleId="NoSpacing">
    <w:name w:val="No Spacing"/>
    <w:link w:val="NoSpacingChar"/>
    <w:uiPriority w:val="1"/>
    <w:qFormat/>
    <w:rsid w:val="00587EB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87EBA"/>
    <w:rPr>
      <w:rFonts w:eastAsiaTheme="minorEastAsia"/>
      <w:lang w:val="en-US" w:eastAsia="ja-JP"/>
    </w:rPr>
  </w:style>
  <w:style w:type="character" w:customStyle="1" w:styleId="Heading2Char">
    <w:name w:val="Heading 2 Char"/>
    <w:basedOn w:val="DefaultParagraphFont"/>
    <w:link w:val="Heading2"/>
    <w:uiPriority w:val="9"/>
    <w:rsid w:val="009E055B"/>
    <w:rPr>
      <w:rFonts w:ascii="Arial" w:eastAsiaTheme="majorEastAsia" w:hAnsi="Arial" w:cstheme="majorBidi"/>
      <w:b/>
      <w:sz w:val="24"/>
      <w:szCs w:val="26"/>
    </w:rPr>
  </w:style>
  <w:style w:type="table" w:styleId="TableGridLight">
    <w:name w:val="Grid Table Light"/>
    <w:basedOn w:val="TableNormal"/>
    <w:uiPriority w:val="40"/>
    <w:rsid w:val="0042557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2A2B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B10"/>
    <w:rPr>
      <w:rFonts w:ascii="Segoe UI" w:hAnsi="Segoe UI" w:cs="Segoe UI"/>
      <w:sz w:val="18"/>
      <w:szCs w:val="18"/>
    </w:rPr>
  </w:style>
  <w:style w:type="paragraph" w:styleId="FootnoteText">
    <w:name w:val="footnote text"/>
    <w:basedOn w:val="Normal"/>
    <w:link w:val="FootnoteTextChar"/>
    <w:uiPriority w:val="99"/>
    <w:semiHidden/>
    <w:unhideWhenUsed/>
    <w:rsid w:val="007F53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53FD"/>
    <w:rPr>
      <w:sz w:val="20"/>
      <w:szCs w:val="20"/>
    </w:rPr>
  </w:style>
  <w:style w:type="character" w:styleId="FootnoteReference">
    <w:name w:val="footnote reference"/>
    <w:basedOn w:val="DefaultParagraphFont"/>
    <w:uiPriority w:val="99"/>
    <w:semiHidden/>
    <w:unhideWhenUsed/>
    <w:rsid w:val="007F53FD"/>
    <w:rPr>
      <w:vertAlign w:val="superscript"/>
    </w:rPr>
  </w:style>
  <w:style w:type="paragraph" w:styleId="Revision">
    <w:name w:val="Revision"/>
    <w:hidden/>
    <w:uiPriority w:val="99"/>
    <w:semiHidden/>
    <w:rsid w:val="00F16BC1"/>
    <w:pPr>
      <w:spacing w:after="0" w:line="240" w:lineRule="auto"/>
    </w:pPr>
  </w:style>
  <w:style w:type="paragraph" w:styleId="Title">
    <w:name w:val="Title"/>
    <w:basedOn w:val="Normal"/>
    <w:next w:val="Normal"/>
    <w:link w:val="TitleChar"/>
    <w:autoRedefine/>
    <w:uiPriority w:val="10"/>
    <w:qFormat/>
    <w:rsid w:val="00E074F2"/>
    <w:pPr>
      <w:spacing w:after="0" w:line="240" w:lineRule="auto"/>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E074F2"/>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AD3DA0"/>
    <w:rPr>
      <w:rFonts w:ascii="Arial" w:eastAsiaTheme="majorEastAsia" w:hAnsi="Arial"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10146">
      <w:bodyDiv w:val="1"/>
      <w:marLeft w:val="0"/>
      <w:marRight w:val="0"/>
      <w:marTop w:val="0"/>
      <w:marBottom w:val="0"/>
      <w:divBdr>
        <w:top w:val="none" w:sz="0" w:space="0" w:color="auto"/>
        <w:left w:val="none" w:sz="0" w:space="0" w:color="auto"/>
        <w:bottom w:val="none" w:sz="0" w:space="0" w:color="auto"/>
        <w:right w:val="none" w:sz="0" w:space="0" w:color="auto"/>
      </w:divBdr>
    </w:div>
    <w:div w:id="578948364">
      <w:bodyDiv w:val="1"/>
      <w:marLeft w:val="0"/>
      <w:marRight w:val="0"/>
      <w:marTop w:val="0"/>
      <w:marBottom w:val="0"/>
      <w:divBdr>
        <w:top w:val="none" w:sz="0" w:space="0" w:color="auto"/>
        <w:left w:val="none" w:sz="0" w:space="0" w:color="auto"/>
        <w:bottom w:val="none" w:sz="0" w:space="0" w:color="auto"/>
        <w:right w:val="none" w:sz="0" w:space="0" w:color="auto"/>
      </w:divBdr>
    </w:div>
    <w:div w:id="1154881207">
      <w:bodyDiv w:val="1"/>
      <w:marLeft w:val="0"/>
      <w:marRight w:val="0"/>
      <w:marTop w:val="0"/>
      <w:marBottom w:val="0"/>
      <w:divBdr>
        <w:top w:val="none" w:sz="0" w:space="0" w:color="auto"/>
        <w:left w:val="none" w:sz="0" w:space="0" w:color="auto"/>
        <w:bottom w:val="none" w:sz="0" w:space="0" w:color="auto"/>
        <w:right w:val="none" w:sz="0" w:space="0" w:color="auto"/>
      </w:divBdr>
    </w:div>
    <w:div w:id="160884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5A56F058274347A97B7E19B74E34A8" ma:contentTypeVersion="6" ma:contentTypeDescription="Create a new document." ma:contentTypeScope="" ma:versionID="a5a7cec1d4d97f83d6b32033d656f20a">
  <xsd:schema xmlns:xsd="http://www.w3.org/2001/XMLSchema" xmlns:xs="http://www.w3.org/2001/XMLSchema" xmlns:p="http://schemas.microsoft.com/office/2006/metadata/properties" xmlns:ns2="b4776439-3ac0-420b-9b83-f2c695890230" xmlns:ns3="cee0405b-c16a-46dc-bd11-0a190f402f65" targetNamespace="http://schemas.microsoft.com/office/2006/metadata/properties" ma:root="true" ma:fieldsID="9c4e139bd49d4af1c5f76e9dac32985e" ns2:_="" ns3:_="">
    <xsd:import namespace="b4776439-3ac0-420b-9b83-f2c695890230"/>
    <xsd:import namespace="cee0405b-c16a-46dc-bd11-0a190f402f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76439-3ac0-420b-9b83-f2c695890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e0405b-c16a-46dc-bd11-0a190f402f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1727B-BC74-4E53-9AE0-61FC8792C699}">
  <ds:schemaRefs>
    <ds:schemaRef ds:uri="http://schemas.microsoft.com/sharepoint/v3/contenttype/forms"/>
  </ds:schemaRefs>
</ds:datastoreItem>
</file>

<file path=customXml/itemProps2.xml><?xml version="1.0" encoding="utf-8"?>
<ds:datastoreItem xmlns:ds="http://schemas.openxmlformats.org/officeDocument/2006/customXml" ds:itemID="{B055DD06-6662-4E4D-9316-D32C6019E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76439-3ac0-420b-9b83-f2c695890230"/>
    <ds:schemaRef ds:uri="cee0405b-c16a-46dc-bd11-0a190f402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02E091-17E0-40F2-86E1-DF4BEB5A40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559044-0793-42DA-9E0E-ABDF46D97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1561</Words>
  <Characters>8730</Characters>
  <Application>Microsoft Office Word</Application>
  <DocSecurity>0</DocSecurity>
  <Lines>459</Lines>
  <Paragraphs>223</Paragraphs>
  <ScaleCrop>false</ScaleCrop>
  <HeadingPairs>
    <vt:vector size="2" baseType="variant">
      <vt:variant>
        <vt:lpstr>Title</vt:lpstr>
      </vt:variant>
      <vt:variant>
        <vt:i4>1</vt:i4>
      </vt:variant>
    </vt:vector>
  </HeadingPairs>
  <TitlesOfParts>
    <vt:vector size="1" baseType="lpstr">
      <vt:lpstr>Waste Management Policy</vt:lpstr>
    </vt:vector>
  </TitlesOfParts>
  <Company>GU</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 Management Policy</dc:title>
  <dc:subject/>
  <dc:creator>Jenny Thomas</dc:creator>
  <cp:keywords/>
  <dc:description/>
  <cp:lastModifiedBy>Natalie Edwards</cp:lastModifiedBy>
  <cp:revision>4</cp:revision>
  <cp:lastPrinted>2020-06-09T14:19:00Z</cp:lastPrinted>
  <dcterms:created xsi:type="dcterms:W3CDTF">2024-08-08T11:57:00Z</dcterms:created>
  <dcterms:modified xsi:type="dcterms:W3CDTF">2024-08-09T08:17:00Z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0x010100075A56F058274347A97B7E19B74E34A8</vt:lpwstr>
  </property>
</Properties>
</file>