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4DD345D6" w:rsidR="00523046" w:rsidRPr="005C0AF2" w:rsidRDefault="00DE2289" w:rsidP="00523046">
            <w:pPr>
              <w:rPr>
                <w:rFonts w:ascii="Arial" w:hAnsi="Arial" w:cs="Arial"/>
              </w:rPr>
            </w:pPr>
            <w:r w:rsidRPr="00DE2289">
              <w:rPr>
                <w:rFonts w:ascii="Arial" w:hAnsi="Arial" w:cs="Arial"/>
              </w:rPr>
              <w:t>BUS7B32</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59A63EB9" w:rsidR="00523046" w:rsidRPr="005C0AF2" w:rsidRDefault="00A41924" w:rsidP="00523046">
            <w:pPr>
              <w:rPr>
                <w:rFonts w:ascii="Arial" w:hAnsi="Arial" w:cs="Arial"/>
              </w:rPr>
            </w:pPr>
            <w:r w:rsidRPr="00A41924">
              <w:rPr>
                <w:rFonts w:ascii="Arial" w:hAnsi="Arial" w:cs="Arial"/>
              </w:rPr>
              <w:t xml:space="preserve">Strategic Marketing  </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4546034" w:rsidR="00523046" w:rsidRPr="005C0AF2" w:rsidRDefault="00A41924"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387C3AD9" w:rsidR="00523046" w:rsidRPr="005C0AF2" w:rsidRDefault="00297AC4" w:rsidP="00523046">
            <w:pPr>
              <w:rPr>
                <w:rFonts w:ascii="Arial" w:hAnsi="Arial" w:cs="Arial"/>
              </w:rPr>
            </w:pPr>
            <w:r>
              <w:rPr>
                <w:rFonts w:ascii="Arial" w:hAnsi="Arial" w:cs="Arial"/>
              </w:rPr>
              <w:t>D</w:t>
            </w:r>
            <w:r w:rsidR="00A41924">
              <w:rPr>
                <w:rFonts w:ascii="Arial" w:hAnsi="Arial" w:cs="Arial"/>
              </w:rPr>
              <w:t>r Alexis Mason</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3D3B67"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7AA9AB58" w:rsidR="00523046" w:rsidRPr="005C0AF2" w:rsidRDefault="0071348D" w:rsidP="00523046">
            <w:pPr>
              <w:rPr>
                <w:rFonts w:ascii="Arial" w:hAnsi="Arial" w:cs="Arial"/>
              </w:rPr>
            </w:pPr>
            <w:r>
              <w:rPr>
                <w:rFonts w:ascii="Arial" w:hAnsi="Arial" w:cs="Arial"/>
              </w:rPr>
              <w:t>1000</w:t>
            </w:r>
            <w:r w:rsidR="00A41924">
              <w:rPr>
                <w:rFonts w:ascii="Arial" w:hAnsi="Arial" w:cs="Arial"/>
              </w:rPr>
              <w:t>75</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D2F56" w14:paraId="310E19DC" w14:textId="77777777" w:rsidTr="00292D6C">
        <w:trPr>
          <w:tblHeader/>
        </w:trPr>
        <w:tc>
          <w:tcPr>
            <w:tcW w:w="4655" w:type="dxa"/>
            <w:shd w:val="clear" w:color="auto" w:fill="FFFFFF" w:themeFill="background1"/>
          </w:tcPr>
          <w:p w14:paraId="368B44C7" w14:textId="1348DB51" w:rsidR="00BD2F56" w:rsidRPr="00D76877" w:rsidRDefault="00BD2F56" w:rsidP="00BD2F56">
            <w:pPr>
              <w:rPr>
                <w:rFonts w:ascii="Arial" w:hAnsi="Arial" w:cs="Arial"/>
              </w:rPr>
            </w:pPr>
            <w:r w:rsidRPr="00BD2F56">
              <w:rPr>
                <w:rFonts w:ascii="Arial" w:hAnsi="Arial" w:cs="Arial"/>
              </w:rPr>
              <w:t xml:space="preserve">MBA  </w:t>
            </w:r>
          </w:p>
        </w:tc>
        <w:tc>
          <w:tcPr>
            <w:tcW w:w="4701" w:type="dxa"/>
          </w:tcPr>
          <w:p w14:paraId="736937B8" w14:textId="00009524" w:rsidR="00BD2F56" w:rsidRDefault="00BD2F56" w:rsidP="00BD2F56">
            <w:pPr>
              <w:rPr>
                <w:rFonts w:ascii="Arial" w:hAnsi="Arial" w:cs="Arial"/>
              </w:rPr>
            </w:pPr>
            <w:r>
              <w:rPr>
                <w:rFonts w:ascii="Arial" w:hAnsi="Arial" w:cs="Arial"/>
              </w:rPr>
              <w:t>Option</w:t>
            </w:r>
          </w:p>
          <w:p w14:paraId="17DA6980" w14:textId="12EB996A" w:rsidR="00BD2F56" w:rsidRPr="00D76877" w:rsidRDefault="00BD2F56" w:rsidP="00BD2F56">
            <w:pPr>
              <w:rPr>
                <w:rFonts w:ascii="Arial" w:hAnsi="Arial" w:cs="Arial"/>
              </w:rPr>
            </w:pPr>
          </w:p>
        </w:tc>
      </w:tr>
      <w:tr w:rsidR="00BD2F56" w14:paraId="62C0068A" w14:textId="77777777" w:rsidTr="00292D6C">
        <w:trPr>
          <w:tblHeader/>
        </w:trPr>
        <w:tc>
          <w:tcPr>
            <w:tcW w:w="4655" w:type="dxa"/>
            <w:shd w:val="clear" w:color="auto" w:fill="FFFFFF" w:themeFill="background1"/>
          </w:tcPr>
          <w:p w14:paraId="6315AE0D" w14:textId="77777777" w:rsidR="00BD2F56" w:rsidRDefault="00BD2F56" w:rsidP="00BD2F56">
            <w:pPr>
              <w:rPr>
                <w:rFonts w:ascii="Arial" w:hAnsi="Arial" w:cs="Arial"/>
              </w:rPr>
            </w:pPr>
            <w:r w:rsidRPr="00BD2F56">
              <w:rPr>
                <w:rFonts w:ascii="Arial" w:hAnsi="Arial" w:cs="Arial"/>
              </w:rPr>
              <w:t xml:space="preserve">MBA Marketing </w:t>
            </w:r>
          </w:p>
          <w:p w14:paraId="44B8951D" w14:textId="52C17797" w:rsidR="00DE2289" w:rsidRPr="00D76877" w:rsidRDefault="00DE2289" w:rsidP="00BD2F56">
            <w:pPr>
              <w:rPr>
                <w:rFonts w:ascii="Arial" w:hAnsi="Arial" w:cs="Arial"/>
              </w:rPr>
            </w:pPr>
          </w:p>
        </w:tc>
        <w:tc>
          <w:tcPr>
            <w:tcW w:w="4701" w:type="dxa"/>
          </w:tcPr>
          <w:p w14:paraId="783D4D01" w14:textId="4EA3DB80" w:rsidR="00BD2F56" w:rsidRDefault="00BD2F56" w:rsidP="00BD2F56">
            <w:pPr>
              <w:rPr>
                <w:rFonts w:ascii="Arial" w:hAnsi="Arial" w:cs="Arial"/>
              </w:rPr>
            </w:pPr>
            <w:r>
              <w:rPr>
                <w:rFonts w:ascii="Arial" w:hAnsi="Arial" w:cs="Arial"/>
              </w:rPr>
              <w:t>Core</w:t>
            </w: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3D3B67"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3D3B67"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3D3B67"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705C3FDB" w:rsidR="00523046" w:rsidRDefault="003D3B67"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189DB301" w:rsidR="00523046" w:rsidRPr="005B65DC" w:rsidRDefault="003D3B67"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BD2F5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3D3B67"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5361E3AE" w:rsidR="00523046" w:rsidRPr="001B2408" w:rsidRDefault="003D3B67"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BD2F56">
                  <w:rPr>
                    <w:rStyle w:val="Style7"/>
                    <w:rFonts w:cs="Arial"/>
                  </w:rPr>
                  <w:t>1</w:t>
                </w:r>
                <w:r w:rsidR="00BD2F56">
                  <w:rPr>
                    <w:rStyle w:val="Style7"/>
                  </w:rPr>
                  <w:t>35</w:t>
                </w:r>
              </w:sdtContent>
            </w:sdt>
            <w:r w:rsidR="00523046" w:rsidRPr="001B2408">
              <w:rPr>
                <w:rFonts w:ascii="Arial" w:eastAsia="Times New Roman" w:hAnsi="Arial" w:cs="Arial"/>
                <w:color w:val="000000"/>
                <w:lang w:eastAsia="en-GB"/>
              </w:rPr>
              <w:t xml:space="preserve"> 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59461338" w:rsidR="00523046" w:rsidRPr="001B2408" w:rsidRDefault="003D3B67"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BD2F5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51C30C87" w:rsidR="00F32A43" w:rsidRPr="005C0AF2" w:rsidRDefault="00297AC4" w:rsidP="00523046">
            <w:pPr>
              <w:rPr>
                <w:rFonts w:ascii="Arial" w:hAnsi="Arial" w:cs="Arial"/>
              </w:rPr>
            </w:pPr>
            <w:r>
              <w:rPr>
                <w:rFonts w:ascii="Arial" w:hAnsi="Arial" w:cs="Arial"/>
              </w:rPr>
              <w:t>08/</w:t>
            </w:r>
            <w:r w:rsidR="00DE2289">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648AC7E4" w14:textId="42C46EC9" w:rsidR="00297AC4" w:rsidRDefault="00BD2F56" w:rsidP="00BD2F56">
      <w:pPr>
        <w:spacing w:before="100" w:beforeAutospacing="1" w:after="100" w:afterAutospacing="1" w:line="240" w:lineRule="auto"/>
        <w:rPr>
          <w:rFonts w:ascii="Arial" w:eastAsia="Times New Roman" w:hAnsi="Arial" w:cs="Arial"/>
          <w:iCs/>
          <w:color w:val="000000"/>
          <w:lang w:eastAsia="en-GB"/>
        </w:rPr>
      </w:pPr>
      <w:r w:rsidRPr="00BD2F56">
        <w:rPr>
          <w:rFonts w:ascii="Arial" w:eastAsia="Times New Roman" w:hAnsi="Arial" w:cs="Arial"/>
          <w:iCs/>
          <w:color w:val="000000"/>
          <w:lang w:eastAsia="en-GB"/>
        </w:rPr>
        <w:t>Strategic Marketing gives students the knowledge to analyse and propose strategic responses to emerging market themes and allow them to consider the impact on marketing and its institutions with other part of the organisation. The aim to provide a clear concise guide to the tools and frameworks requires for strategic marketing decisions which can input into the corporate plan.</w:t>
      </w:r>
    </w:p>
    <w:p w14:paraId="04DAE366" w14:textId="77777777" w:rsidR="00DE2289" w:rsidRPr="00BD2F56" w:rsidRDefault="00DE2289" w:rsidP="00BD2F56">
      <w:pPr>
        <w:spacing w:before="100" w:beforeAutospacing="1" w:after="100" w:afterAutospacing="1" w:line="240" w:lineRule="auto"/>
        <w:rPr>
          <w:rFonts w:ascii="Arial" w:eastAsia="Times New Roman" w:hAnsi="Arial" w:cs="Arial"/>
          <w:iCs/>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731E96E9" w14:textId="2FC7D6E0" w:rsidR="00035327" w:rsidRDefault="00BD2F56" w:rsidP="00BD2F56">
            <w:pPr>
              <w:rPr>
                <w:rFonts w:ascii="Arial" w:hAnsi="Arial" w:cs="Arial"/>
              </w:rPr>
            </w:pPr>
            <w:r w:rsidRPr="00BD2F56">
              <w:rPr>
                <w:rFonts w:ascii="Arial" w:hAnsi="Arial" w:cs="Arial"/>
              </w:rPr>
              <w:t xml:space="preserve">Provide an overview of marketing and strategy concepts and review the possible orientations of marketing strategy  </w:t>
            </w:r>
          </w:p>
          <w:p w14:paraId="579B9EE1" w14:textId="3668F227" w:rsidR="00BD2F56" w:rsidRPr="00141F98" w:rsidRDefault="00BD2F56" w:rsidP="00BD2F56">
            <w:pPr>
              <w:rPr>
                <w:rFonts w:ascii="Arial" w:hAnsi="Arial" w:cs="Arial"/>
              </w:rPr>
            </w:pP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6681B117" w:rsidR="00297AC4" w:rsidRPr="00141F98" w:rsidRDefault="00BD2F56" w:rsidP="00523046">
            <w:pPr>
              <w:rPr>
                <w:rFonts w:ascii="Arial" w:hAnsi="Arial" w:cs="Arial"/>
              </w:rPr>
            </w:pPr>
            <w:r w:rsidRPr="00BD2F56">
              <w:rPr>
                <w:rFonts w:ascii="Arial" w:hAnsi="Arial" w:cs="Arial"/>
              </w:rPr>
              <w:t xml:space="preserve">Identify and analyse marketing issues within various environments, utilising a wide range of marketing techniques, concepts and models to determine; Where are we now?  </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19B44191" w:rsidR="00035327" w:rsidRPr="00141F98" w:rsidRDefault="00BD2F56" w:rsidP="00523046">
            <w:pPr>
              <w:rPr>
                <w:rFonts w:ascii="Arial" w:hAnsi="Arial" w:cs="Arial"/>
              </w:rPr>
            </w:pPr>
            <w:r w:rsidRPr="00BD2F56">
              <w:rPr>
                <w:rFonts w:ascii="Arial" w:hAnsi="Arial" w:cs="Arial"/>
              </w:rPr>
              <w:t xml:space="preserve">Identify and critically evaluate various options available within given constraints and apply competitive positioning strategies, justifying any strategic decisions taken to determine; Where do we want to be?  </w:t>
            </w:r>
          </w:p>
        </w:tc>
      </w:tr>
      <w:tr w:rsidR="00035327" w14:paraId="686DDEC2" w14:textId="77777777" w:rsidTr="00035327">
        <w:trPr>
          <w:trHeight w:val="964"/>
        </w:trPr>
        <w:tc>
          <w:tcPr>
            <w:tcW w:w="568" w:type="dxa"/>
          </w:tcPr>
          <w:p w14:paraId="5BBBE436" w14:textId="77777777" w:rsidR="00035327" w:rsidRPr="00035327" w:rsidRDefault="00035327" w:rsidP="00523046">
            <w:pPr>
              <w:rPr>
                <w:rFonts w:ascii="Arial" w:hAnsi="Arial" w:cs="Arial"/>
              </w:rPr>
            </w:pPr>
            <w:r w:rsidRPr="00035327">
              <w:rPr>
                <w:rFonts w:ascii="Arial" w:hAnsi="Arial" w:cs="Arial"/>
              </w:rPr>
              <w:t>4</w:t>
            </w:r>
          </w:p>
        </w:tc>
        <w:tc>
          <w:tcPr>
            <w:tcW w:w="8788" w:type="dxa"/>
          </w:tcPr>
          <w:p w14:paraId="79F9CF1A" w14:textId="7F8B004B" w:rsidR="00BD2F56" w:rsidRPr="00BD2F56" w:rsidRDefault="00BD2F56" w:rsidP="00BD2F56">
            <w:pPr>
              <w:rPr>
                <w:rFonts w:ascii="Arial" w:hAnsi="Arial" w:cs="Arial"/>
              </w:rPr>
            </w:pPr>
            <w:r w:rsidRPr="00BD2F56">
              <w:rPr>
                <w:rFonts w:ascii="Arial" w:hAnsi="Arial" w:cs="Arial"/>
              </w:rPr>
              <w:t xml:space="preserve">Develop creative, customer focused and innovative strategies for any given context, incorporating relevant marketing mix decisions, to realise sustainable competitive advantage to determine; How will we get there?  </w:t>
            </w:r>
          </w:p>
          <w:p w14:paraId="522ECCA6" w14:textId="193F93B5" w:rsidR="00035327" w:rsidRPr="00141F98" w:rsidRDefault="00035327" w:rsidP="00523046">
            <w:pPr>
              <w:rPr>
                <w:rFonts w:ascii="Arial" w:hAnsi="Arial" w:cs="Arial"/>
              </w:rPr>
            </w:pPr>
          </w:p>
        </w:tc>
      </w:tr>
      <w:tr w:rsidR="00035327" w14:paraId="676659A4" w14:textId="77777777" w:rsidTr="00035327">
        <w:trPr>
          <w:trHeight w:val="964"/>
        </w:trPr>
        <w:tc>
          <w:tcPr>
            <w:tcW w:w="568" w:type="dxa"/>
          </w:tcPr>
          <w:p w14:paraId="5A07AC3D" w14:textId="77777777" w:rsidR="00035327" w:rsidRPr="00035327" w:rsidRDefault="00035327" w:rsidP="00523046">
            <w:pPr>
              <w:rPr>
                <w:rFonts w:ascii="Arial" w:hAnsi="Arial" w:cs="Arial"/>
              </w:rPr>
            </w:pPr>
            <w:r w:rsidRPr="00035327">
              <w:rPr>
                <w:rFonts w:ascii="Arial" w:hAnsi="Arial" w:cs="Arial"/>
              </w:rPr>
              <w:t>5</w:t>
            </w:r>
          </w:p>
        </w:tc>
        <w:tc>
          <w:tcPr>
            <w:tcW w:w="8788" w:type="dxa"/>
          </w:tcPr>
          <w:p w14:paraId="73679259" w14:textId="1D8A78AD" w:rsidR="00035327" w:rsidRPr="00141F98" w:rsidRDefault="00BD2F56" w:rsidP="00523046">
            <w:pPr>
              <w:rPr>
                <w:rFonts w:ascii="Arial" w:hAnsi="Arial" w:cs="Arial"/>
              </w:rPr>
            </w:pPr>
            <w:r w:rsidRPr="00BD2F56">
              <w:rPr>
                <w:rFonts w:ascii="Arial" w:hAnsi="Arial" w:cs="Arial"/>
              </w:rPr>
              <w:t xml:space="preserve">Conceptualise competitive advantage as an on-going process that needs to be measured, managed and controlled to determine; Did we get there?  </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5A4E436B" w14:textId="71BF1B4D" w:rsidR="00BD2F56" w:rsidRPr="00BD2F56" w:rsidRDefault="00BD2F56" w:rsidP="00BD2F56">
      <w:pPr>
        <w:rPr>
          <w:rFonts w:ascii="Arial" w:eastAsiaTheme="minorEastAsia" w:hAnsi="Arial" w:cs="Arial"/>
        </w:rPr>
      </w:pPr>
      <w:r w:rsidRPr="00BD2F56">
        <w:rPr>
          <w:rFonts w:ascii="Arial" w:eastAsiaTheme="minorEastAsia" w:hAnsi="Arial" w:cs="Arial"/>
        </w:rPr>
        <w:t xml:space="preserve">Assessment 1: Report. The first stages of a strategic analysis report will be completed on an organisation of your choice. The first background stages of the report will assess current strategies and marketing concepts used, identification of marketing issues against related </w:t>
      </w:r>
      <w:r w:rsidRPr="00BD2F56">
        <w:rPr>
          <w:rFonts w:ascii="Arial" w:eastAsiaTheme="minorEastAsia" w:hAnsi="Arial" w:cs="Arial"/>
        </w:rPr>
        <w:lastRenderedPageBreak/>
        <w:t xml:space="preserve">models and theories and finally critically evaluate the various marketing options available to them through competitive marketing positioning. </w:t>
      </w:r>
      <w:r>
        <w:rPr>
          <w:rFonts w:ascii="Arial" w:eastAsiaTheme="minorEastAsia" w:hAnsi="Arial" w:cs="Arial"/>
        </w:rPr>
        <w:t>(1500 words)</w:t>
      </w:r>
    </w:p>
    <w:p w14:paraId="2412FAE0" w14:textId="5248D9E5" w:rsidR="00035327" w:rsidRPr="0071348D" w:rsidRDefault="00BD2F56" w:rsidP="00BD2F56">
      <w:pPr>
        <w:rPr>
          <w:rFonts w:ascii="Arial" w:eastAsiaTheme="minorEastAsia" w:hAnsi="Arial" w:cs="Arial"/>
          <w:iCs/>
        </w:rPr>
      </w:pPr>
      <w:r w:rsidRPr="00BD2F56">
        <w:rPr>
          <w:rFonts w:ascii="Arial" w:eastAsiaTheme="minorEastAsia" w:hAnsi="Arial" w:cs="Arial"/>
        </w:rPr>
        <w:t>Assessment 2: Report. The 2nd stage of the strategic analysis report will include developing a customer focused strategy for any given context, with reference to marketing concepts such as the marketing mix and to outline how to achieve competitive sustainable advantage. It will also address how this will be managed, evaluated and controlled in the future to ensure continued competitive advantage.</w:t>
      </w:r>
      <w:r>
        <w:rPr>
          <w:rFonts w:ascii="Arial" w:eastAsiaTheme="minorEastAsia" w:hAnsi="Arial" w:cs="Arial"/>
        </w:rPr>
        <w:t xml:space="preserve"> (1500 words)</w:t>
      </w: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BD2F56" w:rsidRPr="00FA0C23" w14:paraId="4E34334D" w14:textId="77777777" w:rsidTr="00997828">
        <w:trPr>
          <w:cantSplit/>
          <w:trHeight w:val="283"/>
        </w:trPr>
        <w:tc>
          <w:tcPr>
            <w:tcW w:w="1372" w:type="dxa"/>
            <w:vAlign w:val="center"/>
          </w:tcPr>
          <w:p w14:paraId="29915FC8" w14:textId="77777777" w:rsidR="00BD2F56" w:rsidRPr="006E47D8" w:rsidRDefault="00BD2F56" w:rsidP="00BD2F56">
            <w:pPr>
              <w:rPr>
                <w:rFonts w:ascii="Arial" w:hAnsi="Arial" w:cs="Arial"/>
              </w:rPr>
            </w:pPr>
            <w:r w:rsidRPr="006E47D8">
              <w:rPr>
                <w:rFonts w:ascii="Arial" w:hAnsi="Arial" w:cs="Arial"/>
              </w:rPr>
              <w:t>1</w:t>
            </w:r>
          </w:p>
        </w:tc>
        <w:tc>
          <w:tcPr>
            <w:tcW w:w="1418" w:type="dxa"/>
          </w:tcPr>
          <w:p w14:paraId="49144B3B" w14:textId="7A01E56A" w:rsidR="00BD2F56" w:rsidRPr="00BD2F56" w:rsidRDefault="00BD2F56" w:rsidP="00BD2F56">
            <w:pPr>
              <w:pStyle w:val="Header"/>
              <w:rPr>
                <w:rFonts w:ascii="Arial" w:hAnsi="Arial" w:cs="Arial"/>
              </w:rPr>
            </w:pPr>
            <w:r w:rsidRPr="00BD2F56">
              <w:rPr>
                <w:rFonts w:ascii="Arial" w:hAnsi="Arial" w:cs="Arial"/>
              </w:rPr>
              <w:t>1, 2, 3</w:t>
            </w:r>
          </w:p>
        </w:tc>
        <w:sdt>
          <w:sdtPr>
            <w:rPr>
              <w:rStyle w:val="Style7"/>
              <w:rFonts w:cs="Arial"/>
            </w:rPr>
            <w:id w:val="-1205007107"/>
            <w:placeholder>
              <w:docPart w:val="8CAD556A61B34DEBAD14681AA6197513"/>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057A9E66" w:rsidR="00BD2F56" w:rsidRPr="006E47D8" w:rsidRDefault="00BD2F56" w:rsidP="00BD2F56">
                <w:pPr>
                  <w:pStyle w:val="Header"/>
                  <w:rPr>
                    <w:rFonts w:ascii="Arial" w:hAnsi="Arial" w:cs="Arial"/>
                  </w:rPr>
                </w:pPr>
                <w:r>
                  <w:rPr>
                    <w:rStyle w:val="Style7"/>
                    <w:rFonts w:cs="Arial"/>
                  </w:rPr>
                  <w:t>Written Assignment</w:t>
                </w:r>
              </w:p>
            </w:tc>
          </w:sdtContent>
        </w:sdt>
        <w:tc>
          <w:tcPr>
            <w:tcW w:w="1843" w:type="dxa"/>
            <w:vAlign w:val="center"/>
          </w:tcPr>
          <w:p w14:paraId="7AFCC591" w14:textId="712C64DF" w:rsidR="00BD2F56" w:rsidRPr="00FA0C23" w:rsidRDefault="00BD2F56" w:rsidP="00BD2F56">
            <w:pPr>
              <w:pStyle w:val="Header"/>
              <w:rPr>
                <w:rFonts w:ascii="Arial" w:hAnsi="Arial" w:cs="Arial"/>
              </w:rPr>
            </w:pPr>
            <w:r>
              <w:rPr>
                <w:rFonts w:ascii="Arial" w:hAnsi="Arial" w:cs="Arial"/>
              </w:rPr>
              <w:t>50</w:t>
            </w:r>
          </w:p>
        </w:tc>
      </w:tr>
      <w:tr w:rsidR="00BD2F56" w:rsidRPr="00FA0C23" w14:paraId="75F45D5D" w14:textId="77777777" w:rsidTr="00997828">
        <w:trPr>
          <w:cantSplit/>
          <w:trHeight w:val="283"/>
        </w:trPr>
        <w:tc>
          <w:tcPr>
            <w:tcW w:w="1372" w:type="dxa"/>
            <w:vAlign w:val="center"/>
          </w:tcPr>
          <w:p w14:paraId="74E6F285" w14:textId="3AAEC2BB" w:rsidR="00BD2F56" w:rsidRPr="006E47D8" w:rsidRDefault="00BD2F56" w:rsidP="00BD2F56">
            <w:pPr>
              <w:rPr>
                <w:rFonts w:ascii="Arial" w:hAnsi="Arial" w:cs="Arial"/>
              </w:rPr>
            </w:pPr>
            <w:r>
              <w:rPr>
                <w:rFonts w:ascii="Arial" w:hAnsi="Arial" w:cs="Arial"/>
              </w:rPr>
              <w:t>2</w:t>
            </w:r>
          </w:p>
        </w:tc>
        <w:tc>
          <w:tcPr>
            <w:tcW w:w="1418" w:type="dxa"/>
          </w:tcPr>
          <w:p w14:paraId="5AF2D24C" w14:textId="35CB0720" w:rsidR="00BD2F56" w:rsidRPr="00BD2F56" w:rsidRDefault="00BD2F56" w:rsidP="00BD2F56">
            <w:pPr>
              <w:pStyle w:val="Header"/>
              <w:rPr>
                <w:rFonts w:ascii="Arial" w:hAnsi="Arial" w:cs="Arial"/>
              </w:rPr>
            </w:pPr>
            <w:r w:rsidRPr="00BD2F56">
              <w:rPr>
                <w:rFonts w:ascii="Arial" w:hAnsi="Arial" w:cs="Arial"/>
              </w:rPr>
              <w:t xml:space="preserve">4, 5 </w:t>
            </w:r>
          </w:p>
        </w:tc>
        <w:tc>
          <w:tcPr>
            <w:tcW w:w="4696" w:type="dxa"/>
            <w:tcBorders>
              <w:right w:val="nil"/>
            </w:tcBorders>
            <w:vAlign w:val="center"/>
          </w:tcPr>
          <w:p w14:paraId="307AA2B9" w14:textId="4CF6C30D" w:rsidR="00BD2F56" w:rsidRDefault="00BD2F56" w:rsidP="00BD2F56">
            <w:pPr>
              <w:pStyle w:val="Header"/>
              <w:rPr>
                <w:rStyle w:val="Style7"/>
                <w:rFonts w:cs="Arial"/>
              </w:rPr>
            </w:pPr>
            <w:r w:rsidRPr="00BD2F56">
              <w:rPr>
                <w:rStyle w:val="Style7"/>
                <w:rFonts w:cs="Arial"/>
              </w:rPr>
              <w:t>Written Assignment</w:t>
            </w:r>
          </w:p>
        </w:tc>
        <w:tc>
          <w:tcPr>
            <w:tcW w:w="1843" w:type="dxa"/>
            <w:vAlign w:val="center"/>
          </w:tcPr>
          <w:p w14:paraId="6BC1695F" w14:textId="18BF7DFB" w:rsidR="00BD2F56" w:rsidRDefault="00BD2F56" w:rsidP="00BD2F56">
            <w:pPr>
              <w:pStyle w:val="Header"/>
              <w:rPr>
                <w:rFonts w:ascii="Arial" w:hAnsi="Arial" w:cs="Arial"/>
              </w:rPr>
            </w:pPr>
            <w:r>
              <w:rPr>
                <w:rFonts w:ascii="Arial" w:hAnsi="Arial" w:cs="Arial"/>
              </w:rPr>
              <w:t>50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38514E25" w14:textId="1A62456A" w:rsidR="00297AC4" w:rsidRDefault="00BD2F56" w:rsidP="00035327">
      <w:pPr>
        <w:rPr>
          <w:rFonts w:ascii="Arial" w:hAnsi="Arial" w:cs="Arial"/>
          <w:iCs/>
        </w:rPr>
      </w:pPr>
      <w:r w:rsidRPr="00BD2F56">
        <w:rPr>
          <w:rFonts w:ascii="Arial" w:hAnsi="Arial" w:cs="Arial"/>
          <w:iCs/>
        </w:rPr>
        <w:t>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w:t>
      </w:r>
    </w:p>
    <w:p w14:paraId="470DBC57" w14:textId="77777777" w:rsidR="00BD2F56" w:rsidRPr="00491DDF" w:rsidRDefault="00BD2F56"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400CD55C" w14:textId="77777777" w:rsidR="00BD2F56" w:rsidRPr="00BD2F56" w:rsidRDefault="00BD2F56" w:rsidP="00BD2F56">
      <w:pPr>
        <w:spacing w:after="0" w:line="240" w:lineRule="auto"/>
        <w:rPr>
          <w:rFonts w:ascii="Arial" w:hAnsi="Arial" w:cs="Arial"/>
        </w:rPr>
      </w:pPr>
      <w:r w:rsidRPr="00BD2F56">
        <w:rPr>
          <w:rFonts w:ascii="Arial" w:hAnsi="Arial" w:cs="Arial"/>
        </w:rPr>
        <w:t xml:space="preserve">Students will study the following marketing topics:  </w:t>
      </w:r>
    </w:p>
    <w:p w14:paraId="47620E73" w14:textId="77777777" w:rsidR="00BD2F56" w:rsidRPr="00BD2F56" w:rsidRDefault="00BD2F56" w:rsidP="00BD2F56">
      <w:pPr>
        <w:spacing w:after="0" w:line="240" w:lineRule="auto"/>
        <w:rPr>
          <w:rFonts w:ascii="Arial" w:hAnsi="Arial" w:cs="Arial"/>
        </w:rPr>
      </w:pPr>
      <w:r w:rsidRPr="00BD2F56">
        <w:rPr>
          <w:rFonts w:ascii="Arial" w:hAnsi="Arial" w:cs="Arial"/>
        </w:rPr>
        <w:t xml:space="preserve">  </w:t>
      </w:r>
    </w:p>
    <w:p w14:paraId="17D13E6D" w14:textId="77777777" w:rsidR="00BD2F56" w:rsidRPr="00DE2289" w:rsidRDefault="00BD2F56" w:rsidP="00DE2289">
      <w:pPr>
        <w:pStyle w:val="ListParagraph"/>
        <w:numPr>
          <w:ilvl w:val="0"/>
          <w:numId w:val="11"/>
        </w:numPr>
        <w:spacing w:after="0" w:line="240" w:lineRule="auto"/>
        <w:rPr>
          <w:rFonts w:ascii="Arial" w:hAnsi="Arial" w:cs="Arial"/>
        </w:rPr>
      </w:pPr>
      <w:r w:rsidRPr="00DE2289">
        <w:rPr>
          <w:rFonts w:ascii="Arial" w:hAnsi="Arial" w:cs="Arial"/>
        </w:rPr>
        <w:t xml:space="preserve">Strategic perspectives, what is strategic management and the role of marketing within strategy and emerging themes  </w:t>
      </w:r>
    </w:p>
    <w:p w14:paraId="51549D9C" w14:textId="77777777" w:rsidR="00BD2F56" w:rsidRPr="00DE2289" w:rsidRDefault="00BD2F56" w:rsidP="00DE2289">
      <w:pPr>
        <w:pStyle w:val="ListParagraph"/>
        <w:numPr>
          <w:ilvl w:val="0"/>
          <w:numId w:val="11"/>
        </w:numPr>
        <w:spacing w:after="0" w:line="240" w:lineRule="auto"/>
        <w:rPr>
          <w:rFonts w:ascii="Arial" w:hAnsi="Arial" w:cs="Arial"/>
        </w:rPr>
      </w:pPr>
      <w:r w:rsidRPr="00DE2289">
        <w:rPr>
          <w:rFonts w:ascii="Arial" w:hAnsi="Arial" w:cs="Arial"/>
        </w:rPr>
        <w:t xml:space="preserve">Strategic analysis, external and internal analysis including;  Macro and micro analysis  </w:t>
      </w:r>
    </w:p>
    <w:p w14:paraId="362F447C" w14:textId="77777777" w:rsidR="00BD2F56" w:rsidRPr="00DE2289" w:rsidRDefault="00BD2F56" w:rsidP="00DE2289">
      <w:pPr>
        <w:pStyle w:val="ListParagraph"/>
        <w:numPr>
          <w:ilvl w:val="0"/>
          <w:numId w:val="11"/>
        </w:numPr>
        <w:spacing w:after="0" w:line="240" w:lineRule="auto"/>
        <w:rPr>
          <w:rFonts w:ascii="Arial" w:hAnsi="Arial" w:cs="Arial"/>
        </w:rPr>
      </w:pPr>
      <w:r w:rsidRPr="00DE2289">
        <w:rPr>
          <w:rFonts w:ascii="Arial" w:hAnsi="Arial" w:cs="Arial"/>
        </w:rPr>
        <w:t xml:space="preserve">Auditing tools including portfolio analysis  </w:t>
      </w:r>
    </w:p>
    <w:p w14:paraId="4E632894" w14:textId="77777777" w:rsidR="00BD2F56" w:rsidRPr="00DE2289" w:rsidRDefault="00BD2F56" w:rsidP="00DE2289">
      <w:pPr>
        <w:pStyle w:val="ListParagraph"/>
        <w:numPr>
          <w:ilvl w:val="0"/>
          <w:numId w:val="11"/>
        </w:numPr>
        <w:spacing w:after="0" w:line="240" w:lineRule="auto"/>
        <w:rPr>
          <w:rFonts w:ascii="Arial" w:hAnsi="Arial" w:cs="Arial"/>
        </w:rPr>
      </w:pPr>
      <w:r w:rsidRPr="00DE2289">
        <w:rPr>
          <w:rFonts w:ascii="Arial" w:hAnsi="Arial" w:cs="Arial"/>
        </w:rPr>
        <w:t xml:space="preserve">Forecasting and strategic intent including;  </w:t>
      </w:r>
    </w:p>
    <w:p w14:paraId="4D18A64F" w14:textId="77777777" w:rsidR="00BD2F56" w:rsidRPr="00DE2289" w:rsidRDefault="00BD2F56" w:rsidP="00DE2289">
      <w:pPr>
        <w:pStyle w:val="ListParagraph"/>
        <w:numPr>
          <w:ilvl w:val="0"/>
          <w:numId w:val="11"/>
        </w:numPr>
        <w:spacing w:after="0" w:line="240" w:lineRule="auto"/>
        <w:rPr>
          <w:rFonts w:ascii="Arial" w:hAnsi="Arial" w:cs="Arial"/>
        </w:rPr>
      </w:pPr>
      <w:r w:rsidRPr="00DE2289">
        <w:rPr>
          <w:rFonts w:ascii="Arial" w:hAnsi="Arial" w:cs="Arial"/>
        </w:rPr>
        <w:t xml:space="preserve">Mission, gap analysis, objective setting and the balanced scorecard  Strategy formulation including  </w:t>
      </w:r>
    </w:p>
    <w:p w14:paraId="45B0F7CB" w14:textId="77777777" w:rsidR="00BD2F56" w:rsidRPr="00DE2289" w:rsidRDefault="00BD2F56" w:rsidP="00DE2289">
      <w:pPr>
        <w:pStyle w:val="ListParagraph"/>
        <w:numPr>
          <w:ilvl w:val="0"/>
          <w:numId w:val="11"/>
        </w:numPr>
        <w:spacing w:after="0" w:line="240" w:lineRule="auto"/>
        <w:rPr>
          <w:rFonts w:ascii="Arial" w:hAnsi="Arial" w:cs="Arial"/>
        </w:rPr>
      </w:pPr>
      <w:r w:rsidRPr="00DE2289">
        <w:rPr>
          <w:rFonts w:ascii="Arial" w:hAnsi="Arial" w:cs="Arial"/>
        </w:rPr>
        <w:t xml:space="preserve">Competitive advantage, strategic direction, industry positioning and product market strategies   </w:t>
      </w:r>
    </w:p>
    <w:p w14:paraId="311F1172" w14:textId="77777777" w:rsidR="00BD2F56" w:rsidRPr="00DE2289" w:rsidRDefault="00BD2F56" w:rsidP="00DE2289">
      <w:pPr>
        <w:pStyle w:val="ListParagraph"/>
        <w:numPr>
          <w:ilvl w:val="0"/>
          <w:numId w:val="11"/>
        </w:numPr>
        <w:spacing w:after="0" w:line="240" w:lineRule="auto"/>
        <w:rPr>
          <w:rFonts w:ascii="Arial" w:hAnsi="Arial" w:cs="Arial"/>
        </w:rPr>
      </w:pPr>
      <w:r w:rsidRPr="00DE2289">
        <w:rPr>
          <w:rFonts w:ascii="Arial" w:hAnsi="Arial" w:cs="Arial"/>
        </w:rPr>
        <w:t xml:space="preserve">Strategic Choice including;  </w:t>
      </w:r>
    </w:p>
    <w:p w14:paraId="0FED0F12" w14:textId="77777777" w:rsidR="00BD2F56" w:rsidRPr="00DE2289" w:rsidRDefault="00BD2F56" w:rsidP="00DE2289">
      <w:pPr>
        <w:pStyle w:val="ListParagraph"/>
        <w:numPr>
          <w:ilvl w:val="0"/>
          <w:numId w:val="11"/>
        </w:numPr>
        <w:spacing w:after="0" w:line="240" w:lineRule="auto"/>
        <w:rPr>
          <w:rFonts w:ascii="Arial" w:hAnsi="Arial" w:cs="Arial"/>
        </w:rPr>
      </w:pPr>
      <w:r w:rsidRPr="00DE2289">
        <w:rPr>
          <w:rFonts w:ascii="Arial" w:hAnsi="Arial" w:cs="Arial"/>
        </w:rPr>
        <w:t xml:space="preserve">Strategic methods, branding, pricing and distribution to marketing communication            strategies  </w:t>
      </w:r>
    </w:p>
    <w:p w14:paraId="1467D20D" w14:textId="77777777" w:rsidR="00BD2F56" w:rsidRPr="00DE2289" w:rsidRDefault="00BD2F56" w:rsidP="00DE2289">
      <w:pPr>
        <w:pStyle w:val="ListParagraph"/>
        <w:numPr>
          <w:ilvl w:val="0"/>
          <w:numId w:val="11"/>
        </w:numPr>
        <w:spacing w:after="0" w:line="240" w:lineRule="auto"/>
        <w:rPr>
          <w:rFonts w:ascii="Arial" w:hAnsi="Arial" w:cs="Arial"/>
        </w:rPr>
      </w:pPr>
      <w:r w:rsidRPr="00DE2289">
        <w:rPr>
          <w:rFonts w:ascii="Arial" w:hAnsi="Arial" w:cs="Arial"/>
        </w:rPr>
        <w:t xml:space="preserve">Strategic implementation and control including;  </w:t>
      </w:r>
    </w:p>
    <w:p w14:paraId="60ECFDA6" w14:textId="6DF1EC26" w:rsidR="00CE060E" w:rsidRPr="00DE2289" w:rsidRDefault="00BD2F56" w:rsidP="00DE2289">
      <w:pPr>
        <w:pStyle w:val="ListParagraph"/>
        <w:numPr>
          <w:ilvl w:val="0"/>
          <w:numId w:val="11"/>
        </w:numPr>
        <w:spacing w:after="0" w:line="240" w:lineRule="auto"/>
        <w:rPr>
          <w:rFonts w:ascii="Arial" w:hAnsi="Arial" w:cs="Arial"/>
        </w:rPr>
      </w:pPr>
      <w:r w:rsidRPr="00DE2289">
        <w:rPr>
          <w:rFonts w:ascii="Arial" w:hAnsi="Arial" w:cs="Arial"/>
        </w:rPr>
        <w:lastRenderedPageBreak/>
        <w:t xml:space="preserve">Relationship and Internal marketing, applying marketing metrics, monitoring performance        to customer life time value  </w:t>
      </w:r>
    </w:p>
    <w:p w14:paraId="50607D58" w14:textId="77777777" w:rsidR="0071348D" w:rsidRDefault="0071348D" w:rsidP="00491DDF">
      <w:pPr>
        <w:pStyle w:val="Modspec"/>
        <w:rPr>
          <w:b/>
        </w:rPr>
      </w:pPr>
    </w:p>
    <w:p w14:paraId="07044B45" w14:textId="6776B73D" w:rsidR="000A1F60" w:rsidRPr="000A1F60" w:rsidRDefault="00491DDF" w:rsidP="00491DDF">
      <w:pPr>
        <w:pStyle w:val="Modspec"/>
        <w:rPr>
          <w:b/>
        </w:rPr>
      </w:pPr>
      <w:r>
        <w:rPr>
          <w:b/>
        </w:rPr>
        <w:t xml:space="preserve">Indicative </w:t>
      </w:r>
      <w:r w:rsidRPr="00C06F5F">
        <w:rPr>
          <w:b/>
        </w:rPr>
        <w:t>Bibliography:</w:t>
      </w:r>
    </w:p>
    <w:p w14:paraId="5A8B3A69" w14:textId="45588FA2" w:rsidR="000A1F60" w:rsidRPr="000A1F60" w:rsidRDefault="000A1F60" w:rsidP="000A1F60">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3BFCB526" w14:textId="77777777" w:rsidR="00297AC4" w:rsidRDefault="00297AC4" w:rsidP="00491DDF">
      <w:pPr>
        <w:pStyle w:val="Heading1"/>
        <w:rPr>
          <w:rFonts w:ascii="Arial" w:hAnsi="Arial" w:cs="Arial"/>
          <w:b/>
          <w:color w:val="auto"/>
          <w:sz w:val="22"/>
          <w:szCs w:val="22"/>
        </w:rPr>
      </w:pP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2EE944AF" w14:textId="539B82DB" w:rsidR="00BD2F56" w:rsidRDefault="00BD2F56" w:rsidP="00DE2289">
      <w:pPr>
        <w:pStyle w:val="Heading1"/>
        <w:spacing w:before="0" w:line="240" w:lineRule="auto"/>
        <w:rPr>
          <w:rFonts w:ascii="Arial" w:eastAsiaTheme="minorHAnsi" w:hAnsi="Arial" w:cs="Arial"/>
          <w:color w:val="000000"/>
          <w:sz w:val="22"/>
          <w:szCs w:val="22"/>
          <w:shd w:val="clear" w:color="auto" w:fill="FFFFFF"/>
        </w:rPr>
      </w:pPr>
      <w:r>
        <w:rPr>
          <w:rFonts w:ascii="Arial" w:eastAsiaTheme="minorHAnsi" w:hAnsi="Arial" w:cs="Arial"/>
          <w:color w:val="000000"/>
          <w:sz w:val="22"/>
          <w:szCs w:val="22"/>
          <w:shd w:val="clear" w:color="auto" w:fill="FFFFFF"/>
        </w:rPr>
        <w:t xml:space="preserve">West D, Ford J and Ibrahim E (2015) </w:t>
      </w:r>
      <w:r w:rsidRPr="00BD2F56">
        <w:rPr>
          <w:rFonts w:ascii="Arial" w:eastAsiaTheme="minorHAnsi" w:hAnsi="Arial" w:cs="Arial"/>
          <w:i/>
          <w:iCs/>
          <w:color w:val="000000"/>
          <w:sz w:val="22"/>
          <w:szCs w:val="22"/>
          <w:shd w:val="clear" w:color="auto" w:fill="FFFFFF"/>
        </w:rPr>
        <w:t>Strategic Marketing, Creating Competitive Advantage</w:t>
      </w:r>
      <w:r>
        <w:rPr>
          <w:rFonts w:ascii="Arial" w:eastAsiaTheme="minorHAnsi" w:hAnsi="Arial" w:cs="Arial"/>
          <w:color w:val="000000"/>
          <w:sz w:val="22"/>
          <w:szCs w:val="22"/>
          <w:shd w:val="clear" w:color="auto" w:fill="FFFFFF"/>
        </w:rPr>
        <w:t>, 3</w:t>
      </w:r>
      <w:r w:rsidRPr="00BD2F56">
        <w:rPr>
          <w:rFonts w:ascii="Arial" w:eastAsiaTheme="minorHAnsi" w:hAnsi="Arial" w:cs="Arial"/>
          <w:color w:val="000000"/>
          <w:sz w:val="22"/>
          <w:szCs w:val="22"/>
          <w:shd w:val="clear" w:color="auto" w:fill="FFFFFF"/>
          <w:vertAlign w:val="superscript"/>
        </w:rPr>
        <w:t>rd</w:t>
      </w:r>
      <w:r>
        <w:rPr>
          <w:rFonts w:ascii="Arial" w:eastAsiaTheme="minorHAnsi" w:hAnsi="Arial" w:cs="Arial"/>
          <w:color w:val="000000"/>
          <w:sz w:val="22"/>
          <w:szCs w:val="22"/>
          <w:shd w:val="clear" w:color="auto" w:fill="FFFFFF"/>
        </w:rPr>
        <w:t xml:space="preserve"> edition, Oxford University Press.</w:t>
      </w:r>
    </w:p>
    <w:p w14:paraId="0FF7F85C" w14:textId="77777777" w:rsidR="00DE2289" w:rsidRPr="00DE2289" w:rsidRDefault="00DE2289" w:rsidP="00DE2289">
      <w:pPr>
        <w:spacing w:line="240" w:lineRule="auto"/>
      </w:pPr>
    </w:p>
    <w:p w14:paraId="29A92D7D" w14:textId="3EEB3649" w:rsidR="00DE2289" w:rsidRDefault="00BD2F56" w:rsidP="00DE2289">
      <w:pPr>
        <w:spacing w:line="240" w:lineRule="auto"/>
        <w:rPr>
          <w:rFonts w:ascii="Arial" w:hAnsi="Arial" w:cs="Arial"/>
          <w:color w:val="000000"/>
          <w:shd w:val="clear" w:color="auto" w:fill="FFFFFF"/>
        </w:rPr>
      </w:pPr>
      <w:r w:rsidRPr="00BD2F56">
        <w:rPr>
          <w:rFonts w:ascii="Arial" w:hAnsi="Arial" w:cs="Arial"/>
          <w:color w:val="000000"/>
          <w:shd w:val="clear" w:color="auto" w:fill="FFFFFF"/>
        </w:rPr>
        <w:t xml:space="preserve">Aaker A and McLoughlin D (2010), </w:t>
      </w:r>
      <w:r w:rsidRPr="00BD2F56">
        <w:rPr>
          <w:rFonts w:ascii="Arial" w:hAnsi="Arial" w:cs="Arial"/>
          <w:i/>
          <w:iCs/>
          <w:color w:val="000000"/>
          <w:shd w:val="clear" w:color="auto" w:fill="FFFFFF"/>
        </w:rPr>
        <w:t>Strategic Market Management; Global Perspectives</w:t>
      </w:r>
      <w:r w:rsidRPr="00BD2F56">
        <w:rPr>
          <w:rFonts w:ascii="Arial" w:hAnsi="Arial" w:cs="Arial"/>
          <w:color w:val="000000"/>
          <w:shd w:val="clear" w:color="auto" w:fill="FFFFFF"/>
        </w:rPr>
        <w:t>, Wiley</w:t>
      </w:r>
    </w:p>
    <w:p w14:paraId="608E5E51" w14:textId="77777777" w:rsidR="00DE2289" w:rsidRPr="00BD2F56" w:rsidRDefault="00DE2289" w:rsidP="00DE2289">
      <w:pPr>
        <w:spacing w:line="240" w:lineRule="auto"/>
        <w:rPr>
          <w:rFonts w:ascii="Arial" w:hAnsi="Arial" w:cs="Arial"/>
          <w:color w:val="000000"/>
          <w:shd w:val="clear" w:color="auto" w:fill="FFFFFF"/>
        </w:rPr>
      </w:pPr>
    </w:p>
    <w:p w14:paraId="0B6CF6DA" w14:textId="50C5346C" w:rsidR="00BD2F56" w:rsidRDefault="00BD2F56" w:rsidP="00DE2289">
      <w:pPr>
        <w:spacing w:line="240" w:lineRule="auto"/>
        <w:rPr>
          <w:rFonts w:ascii="Arial" w:hAnsi="Arial" w:cs="Arial"/>
          <w:color w:val="000000"/>
          <w:shd w:val="clear" w:color="auto" w:fill="FFFFFF"/>
        </w:rPr>
      </w:pPr>
      <w:r w:rsidRPr="00BD2F56">
        <w:rPr>
          <w:rFonts w:ascii="Arial" w:hAnsi="Arial" w:cs="Arial"/>
          <w:color w:val="000000"/>
          <w:shd w:val="clear" w:color="auto" w:fill="FFFFFF"/>
        </w:rPr>
        <w:t xml:space="preserve">Walker, Mullins, Boyd and </w:t>
      </w:r>
      <w:proofErr w:type="spellStart"/>
      <w:r w:rsidRPr="00BD2F56">
        <w:rPr>
          <w:rFonts w:ascii="Arial" w:hAnsi="Arial" w:cs="Arial"/>
          <w:color w:val="000000"/>
          <w:shd w:val="clear" w:color="auto" w:fill="FFFFFF"/>
        </w:rPr>
        <w:t>Larreche</w:t>
      </w:r>
      <w:proofErr w:type="spellEnd"/>
      <w:r w:rsidRPr="00BD2F56">
        <w:rPr>
          <w:rFonts w:ascii="Arial" w:hAnsi="Arial" w:cs="Arial"/>
          <w:color w:val="000000"/>
          <w:shd w:val="clear" w:color="auto" w:fill="FFFFFF"/>
        </w:rPr>
        <w:t xml:space="preserve"> (2008) </w:t>
      </w:r>
      <w:r w:rsidRPr="00BD2F56">
        <w:rPr>
          <w:rFonts w:ascii="Arial" w:hAnsi="Arial" w:cs="Arial"/>
          <w:i/>
          <w:iCs/>
          <w:color w:val="000000"/>
          <w:shd w:val="clear" w:color="auto" w:fill="FFFFFF"/>
        </w:rPr>
        <w:t>Marketing Strategy</w:t>
      </w:r>
      <w:r w:rsidRPr="00BD2F56">
        <w:rPr>
          <w:rFonts w:ascii="Arial" w:hAnsi="Arial" w:cs="Arial"/>
          <w:color w:val="000000"/>
          <w:shd w:val="clear" w:color="auto" w:fill="FFFFFF"/>
        </w:rPr>
        <w:t>, 5th edition, McGraw Hill International</w:t>
      </w:r>
    </w:p>
    <w:p w14:paraId="3878FBC3" w14:textId="77777777" w:rsidR="00DE2289" w:rsidRPr="00BD2F56" w:rsidRDefault="00DE2289" w:rsidP="00DE2289">
      <w:pPr>
        <w:spacing w:line="240" w:lineRule="auto"/>
        <w:rPr>
          <w:rFonts w:ascii="Arial" w:hAnsi="Arial" w:cs="Arial"/>
          <w:color w:val="000000"/>
          <w:shd w:val="clear" w:color="auto" w:fill="FFFFFF"/>
        </w:rPr>
      </w:pPr>
    </w:p>
    <w:p w14:paraId="44E95742" w14:textId="088D5E29"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3261FF92" w14:textId="7496521D" w:rsidR="00A94B59" w:rsidRDefault="00A94B59" w:rsidP="00A94B59"/>
    <w:p w14:paraId="655DF969" w14:textId="145F2A3B" w:rsidR="00A94B59" w:rsidRDefault="00A94B59" w:rsidP="00A94B59">
      <w:pPr>
        <w:rPr>
          <w:rFonts w:ascii="Arial" w:hAnsi="Arial" w:cs="Arial"/>
        </w:rPr>
      </w:pPr>
      <w:r w:rsidRPr="00A94B59">
        <w:rPr>
          <w:rFonts w:ascii="Arial" w:hAnsi="Arial" w:cs="Arial"/>
        </w:rPr>
        <w:t xml:space="preserve">Bradley F (2005) International Marketing Strategy 5th edition, Prentice Hall </w:t>
      </w:r>
    </w:p>
    <w:p w14:paraId="21E3CA5D" w14:textId="3AD71CB7" w:rsidR="00DE2289" w:rsidRDefault="00DE2289" w:rsidP="00A94B59">
      <w:pPr>
        <w:rPr>
          <w:rFonts w:ascii="Arial" w:hAnsi="Arial" w:cs="Arial"/>
        </w:rPr>
      </w:pPr>
    </w:p>
    <w:p w14:paraId="69756488" w14:textId="069891CB" w:rsidR="00DE2289" w:rsidRPr="00A94B59" w:rsidRDefault="00DE2289" w:rsidP="00A94B59">
      <w:pPr>
        <w:rPr>
          <w:rFonts w:ascii="Arial" w:hAnsi="Arial" w:cs="Arial"/>
        </w:rPr>
      </w:pPr>
      <w:r>
        <w:rPr>
          <w:rFonts w:ascii="Arial" w:hAnsi="Arial" w:cs="Arial"/>
        </w:rPr>
        <w:t xml:space="preserve">West, Ford and Ibrahim (2006) </w:t>
      </w:r>
      <w:r w:rsidRPr="00DE2289">
        <w:rPr>
          <w:rFonts w:ascii="Arial" w:hAnsi="Arial" w:cs="Arial"/>
          <w:i/>
          <w:iCs/>
        </w:rPr>
        <w:t>Strategic Marketing; Creating Competitive Advantage,</w:t>
      </w:r>
      <w:r>
        <w:rPr>
          <w:rFonts w:ascii="Arial" w:hAnsi="Arial" w:cs="Arial"/>
        </w:rPr>
        <w:t xml:space="preserve"> Oxford University Press</w:t>
      </w:r>
    </w:p>
    <w:p w14:paraId="464EA658" w14:textId="77777777" w:rsidR="00A94B59" w:rsidRDefault="00A94B59" w:rsidP="00A94B59">
      <w:pPr>
        <w:rPr>
          <w:rFonts w:ascii="Arial" w:hAnsi="Arial" w:cs="Arial"/>
          <w:b/>
          <w:bCs/>
        </w:rPr>
      </w:pPr>
    </w:p>
    <w:p w14:paraId="61361206" w14:textId="77F67E0D" w:rsidR="00A94B59" w:rsidRPr="00A94B59" w:rsidRDefault="00A94B59" w:rsidP="00A94B59">
      <w:pPr>
        <w:rPr>
          <w:rFonts w:ascii="Arial" w:hAnsi="Arial" w:cs="Arial"/>
        </w:rPr>
      </w:pPr>
      <w:r w:rsidRPr="00A94B59">
        <w:rPr>
          <w:rFonts w:ascii="Arial" w:hAnsi="Arial" w:cs="Arial"/>
        </w:rPr>
        <w:t>Useful web addresses include:</w:t>
      </w:r>
    </w:p>
    <w:p w14:paraId="725E6B0F" w14:textId="0B57963E" w:rsidR="00A94B59" w:rsidRPr="00A94B59" w:rsidRDefault="003D3B67" w:rsidP="00A94B59">
      <w:pPr>
        <w:rPr>
          <w:rFonts w:ascii="Arial" w:hAnsi="Arial" w:cs="Arial"/>
        </w:rPr>
      </w:pPr>
      <w:hyperlink r:id="rId13" w:history="1">
        <w:r w:rsidR="00A94B59" w:rsidRPr="004D24F4">
          <w:rPr>
            <w:rStyle w:val="Hyperlink"/>
            <w:rFonts w:cs="Arial"/>
          </w:rPr>
          <w:t>www.bl.uk</w:t>
        </w:r>
      </w:hyperlink>
      <w:r w:rsidR="00A94B59">
        <w:rPr>
          <w:rFonts w:ascii="Arial" w:hAnsi="Arial" w:cs="Arial"/>
        </w:rPr>
        <w:t xml:space="preserve"> </w:t>
      </w:r>
      <w:r w:rsidR="00A94B59" w:rsidRPr="00A94B59">
        <w:rPr>
          <w:rFonts w:ascii="Arial" w:hAnsi="Arial" w:cs="Arial"/>
        </w:rPr>
        <w:t xml:space="preserve"> – The British Library</w:t>
      </w:r>
    </w:p>
    <w:p w14:paraId="2B3E1A75" w14:textId="61CDDBE2" w:rsidR="00A94B59" w:rsidRPr="00A94B59" w:rsidRDefault="003D3B67" w:rsidP="00A94B59">
      <w:pPr>
        <w:rPr>
          <w:rFonts w:ascii="Arial" w:hAnsi="Arial" w:cs="Arial"/>
        </w:rPr>
      </w:pPr>
      <w:hyperlink r:id="rId14" w:history="1">
        <w:r w:rsidR="00A94B59" w:rsidRPr="004D24F4">
          <w:rPr>
            <w:rStyle w:val="Hyperlink"/>
            <w:rFonts w:cs="Arial"/>
          </w:rPr>
          <w:t>www.bbc.co.uk</w:t>
        </w:r>
      </w:hyperlink>
      <w:r w:rsidR="00A94B59">
        <w:rPr>
          <w:rFonts w:ascii="Arial" w:hAnsi="Arial" w:cs="Arial"/>
        </w:rPr>
        <w:t xml:space="preserve"> </w:t>
      </w:r>
      <w:r w:rsidR="00A94B59" w:rsidRPr="00A94B59">
        <w:rPr>
          <w:rFonts w:ascii="Arial" w:hAnsi="Arial" w:cs="Arial"/>
        </w:rPr>
        <w:t xml:space="preserve"> – The Learning Zone at BBC Education</w:t>
      </w:r>
    </w:p>
    <w:p w14:paraId="0889C5A9" w14:textId="5AE305CB" w:rsidR="00A94B59" w:rsidRPr="00A94B59" w:rsidRDefault="003D3B67" w:rsidP="00A94B59">
      <w:pPr>
        <w:rPr>
          <w:rFonts w:ascii="Arial" w:hAnsi="Arial" w:cs="Arial"/>
        </w:rPr>
      </w:pPr>
      <w:hyperlink r:id="rId15" w:history="1">
        <w:r w:rsidR="00A94B59" w:rsidRPr="004D24F4">
          <w:rPr>
            <w:rStyle w:val="Hyperlink"/>
            <w:rFonts w:cs="Arial"/>
          </w:rPr>
          <w:t>www.direct.gov.uk</w:t>
        </w:r>
      </w:hyperlink>
      <w:r w:rsidR="00A94B59">
        <w:rPr>
          <w:rFonts w:ascii="Arial" w:hAnsi="Arial" w:cs="Arial"/>
        </w:rPr>
        <w:t xml:space="preserve"> </w:t>
      </w:r>
      <w:r w:rsidR="00A94B59" w:rsidRPr="00A94B59">
        <w:rPr>
          <w:rFonts w:ascii="Arial" w:hAnsi="Arial" w:cs="Arial"/>
        </w:rPr>
        <w:t xml:space="preserve"> – Gateway to wide range of UK government information</w:t>
      </w:r>
    </w:p>
    <w:p w14:paraId="28709EFD" w14:textId="351C3351" w:rsidR="00A94B59" w:rsidRPr="00A94B59" w:rsidRDefault="003D3B67" w:rsidP="00A94B59">
      <w:pPr>
        <w:rPr>
          <w:rFonts w:ascii="Arial" w:hAnsi="Arial" w:cs="Arial"/>
        </w:rPr>
      </w:pPr>
      <w:hyperlink r:id="rId16" w:history="1">
        <w:r w:rsidR="00A94B59" w:rsidRPr="004D24F4">
          <w:rPr>
            <w:rStyle w:val="Hyperlink"/>
            <w:rFonts w:cs="Arial"/>
          </w:rPr>
          <w:t>www.statistics.gov.uk</w:t>
        </w:r>
      </w:hyperlink>
      <w:r w:rsidR="00A94B59">
        <w:rPr>
          <w:rFonts w:ascii="Arial" w:hAnsi="Arial" w:cs="Arial"/>
        </w:rPr>
        <w:t xml:space="preserve"> </w:t>
      </w:r>
      <w:r w:rsidR="00A94B59" w:rsidRPr="00A94B59">
        <w:rPr>
          <w:rFonts w:ascii="Arial" w:hAnsi="Arial" w:cs="Arial"/>
        </w:rPr>
        <w:t xml:space="preserve"> – Detailed information on a variety of UK consumer demographics</w:t>
      </w:r>
    </w:p>
    <w:p w14:paraId="4B920446" w14:textId="77777777" w:rsidR="00A94B59" w:rsidRDefault="00A94B59" w:rsidP="00A94B59">
      <w:pPr>
        <w:rPr>
          <w:rFonts w:ascii="Arial" w:hAnsi="Arial" w:cs="Arial"/>
        </w:rPr>
      </w:pPr>
    </w:p>
    <w:p w14:paraId="54B91DA7" w14:textId="009E14D6" w:rsidR="00A94B59" w:rsidRPr="00A94B59" w:rsidRDefault="00A94B59" w:rsidP="00A94B59">
      <w:pPr>
        <w:rPr>
          <w:rFonts w:ascii="Arial" w:hAnsi="Arial" w:cs="Arial"/>
        </w:rPr>
      </w:pPr>
      <w:r w:rsidRPr="00A94B59">
        <w:rPr>
          <w:rFonts w:ascii="Arial" w:hAnsi="Arial" w:cs="Arial"/>
        </w:rPr>
        <w:t>Major consultancy websites:</w:t>
      </w:r>
    </w:p>
    <w:p w14:paraId="03902B67" w14:textId="7A13A875" w:rsidR="00A94B59" w:rsidRPr="00A94B59" w:rsidRDefault="003D3B67" w:rsidP="00A94B59">
      <w:pPr>
        <w:rPr>
          <w:rFonts w:ascii="Arial" w:hAnsi="Arial" w:cs="Arial"/>
        </w:rPr>
      </w:pPr>
      <w:hyperlink r:id="rId17" w:history="1">
        <w:r w:rsidR="00A94B59" w:rsidRPr="004D24F4">
          <w:rPr>
            <w:rStyle w:val="Hyperlink"/>
            <w:rFonts w:cs="Arial"/>
          </w:rPr>
          <w:t>www.kpmg.co.uk</w:t>
        </w:r>
      </w:hyperlink>
      <w:r w:rsidR="00A94B59">
        <w:rPr>
          <w:rFonts w:ascii="Arial" w:hAnsi="Arial" w:cs="Arial"/>
        </w:rPr>
        <w:t xml:space="preserve"> </w:t>
      </w:r>
      <w:r w:rsidR="00A94B59" w:rsidRPr="00A94B59">
        <w:rPr>
          <w:rFonts w:ascii="Arial" w:hAnsi="Arial" w:cs="Arial"/>
        </w:rPr>
        <w:t xml:space="preserve"> </w:t>
      </w:r>
    </w:p>
    <w:p w14:paraId="4CDDB994" w14:textId="09D8B0BA" w:rsidR="00A94B59" w:rsidRPr="00A94B59" w:rsidRDefault="003D3B67" w:rsidP="00A94B59">
      <w:pPr>
        <w:rPr>
          <w:rFonts w:ascii="Arial" w:hAnsi="Arial" w:cs="Arial"/>
        </w:rPr>
      </w:pPr>
      <w:hyperlink r:id="rId18" w:history="1">
        <w:r w:rsidR="00A94B59" w:rsidRPr="004D24F4">
          <w:rPr>
            <w:rStyle w:val="Hyperlink"/>
            <w:rFonts w:cs="Arial"/>
          </w:rPr>
          <w:t>www.ey.co.uk</w:t>
        </w:r>
      </w:hyperlink>
      <w:r w:rsidR="00A94B59">
        <w:rPr>
          <w:rFonts w:ascii="Arial" w:hAnsi="Arial" w:cs="Arial"/>
        </w:rPr>
        <w:t xml:space="preserve"> </w:t>
      </w:r>
      <w:r w:rsidR="00A94B59" w:rsidRPr="00A94B59">
        <w:rPr>
          <w:rFonts w:ascii="Arial" w:hAnsi="Arial" w:cs="Arial"/>
        </w:rPr>
        <w:t xml:space="preserve"> </w:t>
      </w:r>
    </w:p>
    <w:p w14:paraId="45D906B7" w14:textId="23CC165F" w:rsidR="00A94B59" w:rsidRPr="00A94B59" w:rsidRDefault="003D3B67" w:rsidP="00A94B59">
      <w:pPr>
        <w:rPr>
          <w:rFonts w:ascii="Arial" w:hAnsi="Arial" w:cs="Arial"/>
        </w:rPr>
      </w:pPr>
      <w:hyperlink r:id="rId19" w:history="1">
        <w:r w:rsidR="00A94B59" w:rsidRPr="004D24F4">
          <w:rPr>
            <w:rStyle w:val="Hyperlink"/>
            <w:rFonts w:cs="Arial"/>
          </w:rPr>
          <w:t>www.pwcglobal.com</w:t>
        </w:r>
      </w:hyperlink>
      <w:r w:rsidR="00A94B59">
        <w:rPr>
          <w:rFonts w:ascii="Arial" w:hAnsi="Arial" w:cs="Arial"/>
        </w:rPr>
        <w:t xml:space="preserve"> </w:t>
      </w:r>
    </w:p>
    <w:p w14:paraId="06E6CC4D" w14:textId="2465D80B" w:rsidR="00471F94" w:rsidRDefault="00471F94" w:rsidP="00471F94"/>
    <w:p w14:paraId="16FE64BE" w14:textId="2DB6BE7D"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20"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4314" w14:textId="77777777" w:rsidR="003D3B67" w:rsidRDefault="003D3B67" w:rsidP="00523046">
      <w:pPr>
        <w:spacing w:after="0" w:line="240" w:lineRule="auto"/>
      </w:pPr>
      <w:r>
        <w:separator/>
      </w:r>
    </w:p>
  </w:endnote>
  <w:endnote w:type="continuationSeparator" w:id="0">
    <w:p w14:paraId="276754EE" w14:textId="77777777" w:rsidR="003D3B67" w:rsidRDefault="003D3B67"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E731" w14:textId="77777777" w:rsidR="003D3B67" w:rsidRDefault="003D3B67" w:rsidP="00523046">
      <w:pPr>
        <w:spacing w:after="0" w:line="240" w:lineRule="auto"/>
      </w:pPr>
      <w:r>
        <w:separator/>
      </w:r>
    </w:p>
  </w:footnote>
  <w:footnote w:type="continuationSeparator" w:id="0">
    <w:p w14:paraId="13A44062" w14:textId="77777777" w:rsidR="003D3B67" w:rsidRDefault="003D3B67"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A13DE"/>
    <w:multiLevelType w:val="hybridMultilevel"/>
    <w:tmpl w:val="C056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9"/>
  </w:num>
  <w:num w:numId="6">
    <w:abstractNumId w:val="5"/>
  </w:num>
  <w:num w:numId="7">
    <w:abstractNumId w:val="6"/>
  </w:num>
  <w:num w:numId="8">
    <w:abstractNumId w:val="1"/>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21843"/>
    <w:rsid w:val="0003072C"/>
    <w:rsid w:val="00035327"/>
    <w:rsid w:val="000A1F60"/>
    <w:rsid w:val="000D3362"/>
    <w:rsid w:val="00141E4A"/>
    <w:rsid w:val="00141F98"/>
    <w:rsid w:val="00225886"/>
    <w:rsid w:val="00235756"/>
    <w:rsid w:val="00292D6C"/>
    <w:rsid w:val="00297AC4"/>
    <w:rsid w:val="0033186F"/>
    <w:rsid w:val="00341998"/>
    <w:rsid w:val="003D3B67"/>
    <w:rsid w:val="0044363B"/>
    <w:rsid w:val="00445E83"/>
    <w:rsid w:val="00471F94"/>
    <w:rsid w:val="00491DDF"/>
    <w:rsid w:val="00497E77"/>
    <w:rsid w:val="004B5D52"/>
    <w:rsid w:val="004E32AC"/>
    <w:rsid w:val="0050163A"/>
    <w:rsid w:val="00523046"/>
    <w:rsid w:val="00592AA3"/>
    <w:rsid w:val="005C0AF2"/>
    <w:rsid w:val="00614115"/>
    <w:rsid w:val="006531B8"/>
    <w:rsid w:val="00657A67"/>
    <w:rsid w:val="006657A6"/>
    <w:rsid w:val="0071348D"/>
    <w:rsid w:val="007305D2"/>
    <w:rsid w:val="0080316E"/>
    <w:rsid w:val="00813E82"/>
    <w:rsid w:val="00860AC7"/>
    <w:rsid w:val="00897F1D"/>
    <w:rsid w:val="008E447C"/>
    <w:rsid w:val="00A045F5"/>
    <w:rsid w:val="00A15971"/>
    <w:rsid w:val="00A216F9"/>
    <w:rsid w:val="00A41924"/>
    <w:rsid w:val="00A94B59"/>
    <w:rsid w:val="00AB1D30"/>
    <w:rsid w:val="00AD470B"/>
    <w:rsid w:val="00AE630E"/>
    <w:rsid w:val="00BA5391"/>
    <w:rsid w:val="00BA6D03"/>
    <w:rsid w:val="00BD14A7"/>
    <w:rsid w:val="00BD2F56"/>
    <w:rsid w:val="00C0603D"/>
    <w:rsid w:val="00C17EC1"/>
    <w:rsid w:val="00C54514"/>
    <w:rsid w:val="00C96D36"/>
    <w:rsid w:val="00CD505D"/>
    <w:rsid w:val="00CE060E"/>
    <w:rsid w:val="00CE59F1"/>
    <w:rsid w:val="00D61D07"/>
    <w:rsid w:val="00D81C8D"/>
    <w:rsid w:val="00DC78D6"/>
    <w:rsid w:val="00DE2289"/>
    <w:rsid w:val="00E97633"/>
    <w:rsid w:val="00EB264E"/>
    <w:rsid w:val="00F32A43"/>
    <w:rsid w:val="00F7377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character" w:styleId="UnresolvedMention">
    <w:name w:val="Unresolved Mention"/>
    <w:basedOn w:val="DefaultParagraphFont"/>
    <w:uiPriority w:val="99"/>
    <w:semiHidden/>
    <w:unhideWhenUsed/>
    <w:rsid w:val="0049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uk" TargetMode="External"/><Relationship Id="rId18" Type="http://schemas.openxmlformats.org/officeDocument/2006/relationships/hyperlink" Target="http://www.ey.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hyperlink" Target="http://www.kpmg.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atistics.gov.uk" TargetMode="External"/><Relationship Id="rId20" Type="http://schemas.openxmlformats.org/officeDocument/2006/relationships/hyperlink" Target="https://wgyou.glyndwr.ac.uk/wp-content/uploads/2020/02/Glyndwr-Graduate-attribut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irect.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wcglob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c.co.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8CAD556A61B34DEBAD14681AA6197513"/>
        <w:category>
          <w:name w:val="General"/>
          <w:gallery w:val="placeholder"/>
        </w:category>
        <w:types>
          <w:type w:val="bbPlcHdr"/>
        </w:types>
        <w:behaviors>
          <w:behavior w:val="content"/>
        </w:behaviors>
        <w:guid w:val="{BA16B785-D251-40D2-8B7E-F87DF8BFE81D}"/>
      </w:docPartPr>
      <w:docPartBody>
        <w:p w:rsidR="00167CC3" w:rsidRDefault="00012878" w:rsidP="00012878">
          <w:pPr>
            <w:pStyle w:val="8CAD556A61B34DEBAD14681AA6197513"/>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012878"/>
    <w:rsid w:val="00167CC3"/>
    <w:rsid w:val="001922DE"/>
    <w:rsid w:val="001A323B"/>
    <w:rsid w:val="002820ED"/>
    <w:rsid w:val="002D328F"/>
    <w:rsid w:val="00311380"/>
    <w:rsid w:val="0033667D"/>
    <w:rsid w:val="00344487"/>
    <w:rsid w:val="00403748"/>
    <w:rsid w:val="005E5814"/>
    <w:rsid w:val="007435EF"/>
    <w:rsid w:val="007B6B1B"/>
    <w:rsid w:val="007B7F6E"/>
    <w:rsid w:val="007E6864"/>
    <w:rsid w:val="009E29D6"/>
    <w:rsid w:val="00A47B95"/>
    <w:rsid w:val="00BC63BA"/>
    <w:rsid w:val="00BD705B"/>
    <w:rsid w:val="00BE7BDA"/>
    <w:rsid w:val="00ED3040"/>
    <w:rsid w:val="00F40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878"/>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8CAD556A61B34DEBAD14681AA6197513">
    <w:name w:val="8CAD556A61B34DEBAD14681AA6197513"/>
    <w:rsid w:val="00012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customXml/itemProps2.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08192C-FEC6-4E82-A7A8-F49265D80BC9}">
  <ds:schemaRefs>
    <ds:schemaRef ds:uri="http://schemas.microsoft.com/sharepoint/v3/contenttype/forms"/>
  </ds:schemaRefs>
</ds:datastoreItem>
</file>

<file path=customXml/itemProps4.xml><?xml version="1.0" encoding="utf-8"?>
<ds:datastoreItem xmlns:ds="http://schemas.openxmlformats.org/officeDocument/2006/customXml" ds:itemID="{AE3BA076-35D0-459F-8F76-7FEF7762191A}"/>
</file>

<file path=docProps/app.xml><?xml version="1.0" encoding="utf-8"?>
<Properties xmlns="http://schemas.openxmlformats.org/officeDocument/2006/extended-properties" xmlns:vt="http://schemas.openxmlformats.org/officeDocument/2006/docPropsVTypes">
  <Template>Normal</Template>
  <TotalTime>890</TotalTime>
  <Pages>5</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5</cp:revision>
  <dcterms:created xsi:type="dcterms:W3CDTF">2021-09-13T16:37:00Z</dcterms:created>
  <dcterms:modified xsi:type="dcterms:W3CDTF">2021-09-30T09:19:00Z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