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79CD8FC1" w:rsidR="00523046" w:rsidRPr="005C0AF2" w:rsidRDefault="0079516D" w:rsidP="00523046">
            <w:pPr>
              <w:rPr>
                <w:rFonts w:ascii="Arial" w:hAnsi="Arial" w:cs="Arial"/>
              </w:rPr>
            </w:pPr>
            <w:r w:rsidRPr="0079516D">
              <w:rPr>
                <w:rFonts w:ascii="Arial" w:hAnsi="Arial" w:cs="Arial"/>
              </w:rPr>
              <w:t>BUS7B37</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32DC6802" w:rsidR="00523046" w:rsidRPr="005C0AF2" w:rsidRDefault="009B0DC0" w:rsidP="00523046">
            <w:pPr>
              <w:rPr>
                <w:rFonts w:ascii="Arial" w:hAnsi="Arial" w:cs="Arial"/>
              </w:rPr>
            </w:pPr>
            <w:r>
              <w:rPr>
                <w:rFonts w:ascii="Arial" w:hAnsi="Arial" w:cs="Arial"/>
              </w:rPr>
              <w:t>New Venture Creation</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12A86AAC" w:rsidR="00523046" w:rsidRPr="005C0AF2" w:rsidRDefault="009B0DC0" w:rsidP="00523046">
            <w:pPr>
              <w:rPr>
                <w:rFonts w:ascii="Arial" w:hAnsi="Arial" w:cs="Arial"/>
              </w:rPr>
            </w:pPr>
            <w:r>
              <w:rPr>
                <w:rFonts w:ascii="Arial" w:hAnsi="Arial" w:cs="Arial"/>
              </w:rPr>
              <w:t>Dr Ben Binsardi</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DC28F4"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7D08C311" w:rsidR="00523046" w:rsidRPr="005C0AF2" w:rsidRDefault="0071348D" w:rsidP="00523046">
            <w:pPr>
              <w:rPr>
                <w:rFonts w:ascii="Arial" w:hAnsi="Arial" w:cs="Arial"/>
              </w:rPr>
            </w:pPr>
            <w:r>
              <w:rPr>
                <w:rFonts w:ascii="Arial" w:hAnsi="Arial" w:cs="Arial"/>
              </w:rPr>
              <w:t>10</w:t>
            </w:r>
            <w:r w:rsidR="009B0DC0">
              <w:rPr>
                <w:rFonts w:ascii="Arial" w:hAnsi="Arial" w:cs="Arial"/>
              </w:rPr>
              <w:t>1221</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E3CAE" w14:paraId="62C0068A" w14:textId="77777777" w:rsidTr="00292D6C">
        <w:trPr>
          <w:tblHeader/>
        </w:trPr>
        <w:tc>
          <w:tcPr>
            <w:tcW w:w="4655" w:type="dxa"/>
            <w:shd w:val="clear" w:color="auto" w:fill="FFFFFF" w:themeFill="background1"/>
          </w:tcPr>
          <w:p w14:paraId="18807C6B" w14:textId="77777777" w:rsidR="009B0DC0" w:rsidRDefault="009B0DC0" w:rsidP="00BE3CAE">
            <w:pPr>
              <w:rPr>
                <w:rFonts w:ascii="Arial" w:hAnsi="Arial" w:cs="Arial"/>
              </w:rPr>
            </w:pPr>
          </w:p>
          <w:p w14:paraId="5D61A901" w14:textId="28EC78AE" w:rsidR="00BE3CAE" w:rsidRDefault="00BE3CAE" w:rsidP="00BE3CAE">
            <w:pPr>
              <w:rPr>
                <w:rFonts w:ascii="Arial" w:hAnsi="Arial" w:cs="Arial"/>
              </w:rPr>
            </w:pPr>
            <w:r w:rsidRPr="00BE3CAE">
              <w:rPr>
                <w:rFonts w:ascii="Arial" w:hAnsi="Arial" w:cs="Arial"/>
              </w:rPr>
              <w:t xml:space="preserve">MBA </w:t>
            </w:r>
            <w:r w:rsidR="009B0DC0">
              <w:rPr>
                <w:rFonts w:ascii="Arial" w:hAnsi="Arial" w:cs="Arial"/>
              </w:rPr>
              <w:t>Entrepreneurship</w:t>
            </w:r>
          </w:p>
          <w:p w14:paraId="44B8951D" w14:textId="5430560A" w:rsidR="009B0DC0" w:rsidRPr="00BE3CAE" w:rsidRDefault="009B0DC0" w:rsidP="00BE3CAE">
            <w:pPr>
              <w:rPr>
                <w:rFonts w:ascii="Arial" w:hAnsi="Arial" w:cs="Arial"/>
              </w:rPr>
            </w:pPr>
          </w:p>
        </w:tc>
        <w:tc>
          <w:tcPr>
            <w:tcW w:w="4701" w:type="dxa"/>
          </w:tcPr>
          <w:p w14:paraId="339783D4" w14:textId="77777777" w:rsidR="009B0DC0" w:rsidRDefault="009B0DC0" w:rsidP="00BE3CAE">
            <w:pPr>
              <w:rPr>
                <w:rFonts w:ascii="Arial" w:hAnsi="Arial" w:cs="Arial"/>
              </w:rPr>
            </w:pPr>
          </w:p>
          <w:p w14:paraId="3444A714" w14:textId="77777777" w:rsidR="00BE3CAE" w:rsidRDefault="00BE3CAE" w:rsidP="00BE3CAE">
            <w:pPr>
              <w:rPr>
                <w:rFonts w:ascii="Arial" w:hAnsi="Arial" w:cs="Arial"/>
              </w:rPr>
            </w:pPr>
            <w:r>
              <w:rPr>
                <w:rFonts w:ascii="Arial" w:hAnsi="Arial" w:cs="Arial"/>
              </w:rPr>
              <w:t>Core</w:t>
            </w:r>
          </w:p>
          <w:p w14:paraId="783D4D01" w14:textId="56A93435" w:rsidR="009B0DC0" w:rsidRDefault="009B0DC0" w:rsidP="00BE3CAE">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DC28F4"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DC28F4"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DC28F4"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DC28F4"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DC28F4"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DC28F4"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46B88B7C" w:rsidR="00523046" w:rsidRPr="001B2408" w:rsidRDefault="00DC28F4"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DC28F4"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29B70B62" w:rsidR="00F32A43" w:rsidRPr="005C0AF2" w:rsidRDefault="00297AC4" w:rsidP="00523046">
            <w:pPr>
              <w:rPr>
                <w:rFonts w:ascii="Arial" w:hAnsi="Arial" w:cs="Arial"/>
              </w:rPr>
            </w:pPr>
            <w:r>
              <w:rPr>
                <w:rFonts w:ascii="Arial" w:hAnsi="Arial" w:cs="Arial"/>
              </w:rPr>
              <w:t>08/</w:t>
            </w:r>
            <w:r w:rsidR="00E74A7C">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1CBCB6F9" w14:textId="3C6F5CAF" w:rsidR="00E74A7C" w:rsidRDefault="009B0DC0" w:rsidP="009B0DC0">
      <w:pPr>
        <w:spacing w:after="0" w:line="240" w:lineRule="auto"/>
        <w:rPr>
          <w:rFonts w:ascii="Arial" w:eastAsia="Times New Roman" w:hAnsi="Arial" w:cs="Arial"/>
          <w:iCs/>
          <w:color w:val="000000"/>
          <w:lang w:eastAsia="en-GB"/>
        </w:rPr>
      </w:pPr>
      <w:r w:rsidRPr="009B0DC0">
        <w:rPr>
          <w:rFonts w:ascii="Arial" w:eastAsia="Times New Roman" w:hAnsi="Arial" w:cs="Arial"/>
          <w:iCs/>
          <w:color w:val="000000"/>
          <w:lang w:eastAsia="en-GB"/>
        </w:rPr>
        <w:t>This module aims to develop students' knowledge and understanding of the entrepreneurial process and the development of new business ventures, through the stages of business planning, survival, venture growth and exit. It also explores the key phases of start-up, from the identification of a potential opportunity, intellectual protection, identifying appropriate business and digital entrepreneurial models and financial planning.</w:t>
      </w:r>
    </w:p>
    <w:p w14:paraId="17438569" w14:textId="77777777" w:rsidR="009B0DC0" w:rsidRDefault="009B0DC0" w:rsidP="009B0DC0">
      <w:pPr>
        <w:spacing w:after="0"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7C1101DE" w:rsidR="00E74A7C" w:rsidRPr="00141F98" w:rsidRDefault="009B0DC0" w:rsidP="00523046">
            <w:pPr>
              <w:rPr>
                <w:rFonts w:ascii="Arial" w:hAnsi="Arial" w:cs="Arial"/>
              </w:rPr>
            </w:pPr>
            <w:r w:rsidRPr="009B0DC0">
              <w:rPr>
                <w:rFonts w:ascii="Arial" w:hAnsi="Arial" w:cs="Arial"/>
              </w:rPr>
              <w:t xml:space="preserve">Provide a critical insight in developing entrepreneurial skills, from either or both the entrepreneurs or employee perspective’. </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3D040604" w:rsidR="00297AC4" w:rsidRPr="00141F98" w:rsidRDefault="009B0DC0" w:rsidP="00523046">
            <w:pPr>
              <w:rPr>
                <w:rFonts w:ascii="Arial" w:hAnsi="Arial" w:cs="Arial"/>
              </w:rPr>
            </w:pPr>
            <w:r w:rsidRPr="009B0DC0">
              <w:rPr>
                <w:rFonts w:ascii="Arial" w:hAnsi="Arial" w:cs="Arial"/>
              </w:rPr>
              <w:t xml:space="preserve">Undertake new venture typologies and generic/digital business models and propose techniques for exploring product and service inadequacies and defining value proposition.  </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0F7DADF7" w:rsidR="00E74A7C" w:rsidRPr="00141F98" w:rsidRDefault="009B0DC0" w:rsidP="00E74A7C">
            <w:pPr>
              <w:rPr>
                <w:rFonts w:ascii="Arial" w:hAnsi="Arial" w:cs="Arial"/>
              </w:rPr>
            </w:pPr>
            <w:r w:rsidRPr="009B0DC0">
              <w:rPr>
                <w:rFonts w:ascii="Arial" w:hAnsi="Arial" w:cs="Arial"/>
              </w:rPr>
              <w:t xml:space="preserve">Identify appropriate techniques to manage operations and risk (of entrepreneurs) as well as design operating plans and critical paths. </w:t>
            </w:r>
          </w:p>
        </w:tc>
      </w:tr>
      <w:tr w:rsidR="009B0DC0" w14:paraId="0148B336" w14:textId="77777777" w:rsidTr="00035327">
        <w:trPr>
          <w:trHeight w:val="964"/>
        </w:trPr>
        <w:tc>
          <w:tcPr>
            <w:tcW w:w="568" w:type="dxa"/>
          </w:tcPr>
          <w:p w14:paraId="32D0743B" w14:textId="5D0FC176" w:rsidR="009B0DC0" w:rsidRPr="00035327" w:rsidRDefault="009B0DC0" w:rsidP="00523046">
            <w:pPr>
              <w:rPr>
                <w:rFonts w:ascii="Arial" w:hAnsi="Arial" w:cs="Arial"/>
              </w:rPr>
            </w:pPr>
            <w:r>
              <w:rPr>
                <w:rFonts w:ascii="Arial" w:hAnsi="Arial" w:cs="Arial"/>
              </w:rPr>
              <w:t>4</w:t>
            </w:r>
          </w:p>
        </w:tc>
        <w:tc>
          <w:tcPr>
            <w:tcW w:w="8788" w:type="dxa"/>
          </w:tcPr>
          <w:p w14:paraId="0207D37A" w14:textId="2F7354C5" w:rsidR="009B0DC0" w:rsidRPr="009B0DC0" w:rsidRDefault="009B0DC0" w:rsidP="00E74A7C">
            <w:pPr>
              <w:rPr>
                <w:rFonts w:ascii="Arial" w:hAnsi="Arial" w:cs="Arial"/>
              </w:rPr>
            </w:pPr>
            <w:r w:rsidRPr="009B0DC0">
              <w:rPr>
                <w:rFonts w:ascii="Arial" w:hAnsi="Arial" w:cs="Arial"/>
              </w:rPr>
              <w:t>Propose and validate a business plan as well as evaluate your entrepreneurial performance and forecasting sales turnover.</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7015FDF6" w14:textId="69E8A607" w:rsidR="009B0DC0" w:rsidRPr="009B0DC0" w:rsidRDefault="009B0DC0" w:rsidP="009B0DC0">
      <w:pPr>
        <w:spacing w:after="0" w:line="240" w:lineRule="auto"/>
        <w:rPr>
          <w:rFonts w:ascii="Arial" w:eastAsiaTheme="minorEastAsia" w:hAnsi="Arial" w:cs="Arial"/>
        </w:rPr>
      </w:pPr>
      <w:r w:rsidRPr="009B0DC0">
        <w:rPr>
          <w:rFonts w:ascii="Arial" w:eastAsiaTheme="minorEastAsia" w:hAnsi="Arial" w:cs="Arial"/>
        </w:rPr>
        <w:t xml:space="preserve">Assignment 1 (Essay) (30%) (1,000 words) </w:t>
      </w:r>
    </w:p>
    <w:p w14:paraId="62B8E52E" w14:textId="3E66ECF4" w:rsidR="009B0DC0" w:rsidRPr="009B0DC0" w:rsidRDefault="009B0DC0" w:rsidP="009B0DC0">
      <w:pPr>
        <w:spacing w:after="0" w:line="240" w:lineRule="auto"/>
        <w:rPr>
          <w:rFonts w:ascii="Arial" w:eastAsiaTheme="minorEastAsia" w:hAnsi="Arial" w:cs="Arial"/>
        </w:rPr>
      </w:pPr>
      <w:r w:rsidRPr="009B0DC0">
        <w:rPr>
          <w:rFonts w:ascii="Arial" w:eastAsiaTheme="minorEastAsia" w:hAnsi="Arial" w:cs="Arial"/>
        </w:rPr>
        <w:t xml:space="preserve">Students will discuss the methods of generating new ideas for entrepreneurs discussing how entrepreneurs or employees can develop their skills and ideas further.  </w:t>
      </w:r>
    </w:p>
    <w:p w14:paraId="6A3D0F18" w14:textId="77777777" w:rsidR="009B0DC0" w:rsidRPr="009B0DC0" w:rsidRDefault="009B0DC0" w:rsidP="009B0DC0">
      <w:pPr>
        <w:spacing w:after="0" w:line="240" w:lineRule="auto"/>
        <w:rPr>
          <w:rFonts w:ascii="Arial" w:eastAsiaTheme="minorEastAsia" w:hAnsi="Arial" w:cs="Arial"/>
        </w:rPr>
      </w:pPr>
      <w:r w:rsidRPr="009B0DC0">
        <w:rPr>
          <w:rFonts w:ascii="Arial" w:eastAsiaTheme="minorEastAsia" w:hAnsi="Arial" w:cs="Arial"/>
        </w:rPr>
        <w:t xml:space="preserve"> </w:t>
      </w:r>
    </w:p>
    <w:p w14:paraId="4378EF73" w14:textId="77777777" w:rsidR="009B0DC0" w:rsidRPr="009B0DC0" w:rsidRDefault="009B0DC0" w:rsidP="009B0DC0">
      <w:pPr>
        <w:spacing w:after="0" w:line="240" w:lineRule="auto"/>
        <w:rPr>
          <w:rFonts w:ascii="Arial" w:eastAsiaTheme="minorEastAsia" w:hAnsi="Arial" w:cs="Arial"/>
        </w:rPr>
      </w:pPr>
      <w:r w:rsidRPr="009B0DC0">
        <w:rPr>
          <w:rFonts w:ascii="Arial" w:eastAsiaTheme="minorEastAsia" w:hAnsi="Arial" w:cs="Arial"/>
        </w:rPr>
        <w:t xml:space="preserve">Assignment 2 (Report) (70%) (2,000 words) </w:t>
      </w:r>
    </w:p>
    <w:p w14:paraId="04C6A984" w14:textId="1186DF8E" w:rsidR="00BE3CAE" w:rsidRPr="0071348D" w:rsidRDefault="009B0DC0" w:rsidP="009B0DC0">
      <w:pPr>
        <w:spacing w:after="0" w:line="240" w:lineRule="auto"/>
        <w:rPr>
          <w:rFonts w:ascii="Arial" w:eastAsiaTheme="minorEastAsia" w:hAnsi="Arial" w:cs="Arial"/>
          <w:iCs/>
        </w:rPr>
      </w:pPr>
      <w:r w:rsidRPr="009B0DC0">
        <w:rPr>
          <w:rFonts w:ascii="Arial" w:eastAsiaTheme="minorEastAsia" w:hAnsi="Arial" w:cs="Arial"/>
        </w:rPr>
        <w:t xml:space="preserve">Students will create a business plan of a new venture. Within the plan it will discuss the ventures digital business model and the critical factors needed for success. It will also discuss how the business will be managed operationally and the risks associated with it. Finally students will prepare </w:t>
      </w:r>
      <w:proofErr w:type="spellStart"/>
      <w:r w:rsidRPr="009B0DC0">
        <w:rPr>
          <w:rFonts w:ascii="Arial" w:eastAsiaTheme="minorEastAsia" w:hAnsi="Arial" w:cs="Arial"/>
        </w:rPr>
        <w:t>a</w:t>
      </w:r>
      <w:proofErr w:type="spellEnd"/>
      <w:r w:rsidRPr="009B0DC0">
        <w:rPr>
          <w:rFonts w:ascii="Arial" w:eastAsiaTheme="minorEastAsia" w:hAnsi="Arial" w:cs="Arial"/>
        </w:rPr>
        <w:t xml:space="preserve"> evaluation tool for entrepreneurial performance and a sales forecast.</w:t>
      </w: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lastRenderedPageBreak/>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ED18D6" w:rsidRPr="00FA0C23" w14:paraId="4E34334D" w14:textId="77777777" w:rsidTr="003D703E">
        <w:trPr>
          <w:cantSplit/>
          <w:trHeight w:val="283"/>
        </w:trPr>
        <w:tc>
          <w:tcPr>
            <w:tcW w:w="1372" w:type="dxa"/>
            <w:vAlign w:val="center"/>
          </w:tcPr>
          <w:p w14:paraId="29915FC8" w14:textId="77777777" w:rsidR="00ED18D6" w:rsidRPr="006E47D8" w:rsidRDefault="00ED18D6" w:rsidP="00ED18D6">
            <w:pPr>
              <w:rPr>
                <w:rFonts w:ascii="Arial" w:hAnsi="Arial" w:cs="Arial"/>
              </w:rPr>
            </w:pPr>
            <w:r w:rsidRPr="006E47D8">
              <w:rPr>
                <w:rFonts w:ascii="Arial" w:hAnsi="Arial" w:cs="Arial"/>
              </w:rPr>
              <w:t>1</w:t>
            </w:r>
          </w:p>
        </w:tc>
        <w:tc>
          <w:tcPr>
            <w:tcW w:w="1418" w:type="dxa"/>
          </w:tcPr>
          <w:p w14:paraId="49144B3B" w14:textId="3EB2AAA5" w:rsidR="00ED18D6" w:rsidRPr="00E74A7C" w:rsidRDefault="00ED18D6" w:rsidP="00ED18D6">
            <w:pPr>
              <w:pStyle w:val="Header"/>
              <w:rPr>
                <w:rFonts w:ascii="Arial" w:hAnsi="Arial" w:cs="Arial"/>
              </w:rPr>
            </w:pPr>
            <w:r w:rsidRPr="00E74A7C">
              <w:rPr>
                <w:rFonts w:ascii="Arial" w:hAnsi="Arial" w:cs="Arial"/>
              </w:rPr>
              <w:t xml:space="preserve">1 </w:t>
            </w:r>
          </w:p>
        </w:tc>
        <w:sdt>
          <w:sdtPr>
            <w:rPr>
              <w:rStyle w:val="Style7"/>
              <w:rFonts w:cs="Arial"/>
            </w:rPr>
            <w:id w:val="-1205007107"/>
            <w:placeholder>
              <w:docPart w:val="3A4790CCC5E74E059F0345185743ACA8"/>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456319CD" w:rsidR="00ED18D6" w:rsidRPr="006E47D8" w:rsidRDefault="00ED18D6" w:rsidP="00ED18D6">
                <w:pPr>
                  <w:pStyle w:val="Header"/>
                  <w:rPr>
                    <w:rFonts w:ascii="Arial" w:hAnsi="Arial" w:cs="Arial"/>
                  </w:rPr>
                </w:pPr>
                <w:r>
                  <w:rPr>
                    <w:rStyle w:val="Style7"/>
                    <w:rFonts w:cs="Arial"/>
                  </w:rPr>
                  <w:t>Written Assignment</w:t>
                </w:r>
              </w:p>
            </w:tc>
          </w:sdtContent>
        </w:sdt>
        <w:tc>
          <w:tcPr>
            <w:tcW w:w="1843" w:type="dxa"/>
            <w:vAlign w:val="center"/>
          </w:tcPr>
          <w:p w14:paraId="7AFCC591" w14:textId="4B06B7E6" w:rsidR="00ED18D6" w:rsidRPr="00FA0C23" w:rsidRDefault="009B0DC0" w:rsidP="00ED18D6">
            <w:pPr>
              <w:pStyle w:val="Header"/>
              <w:rPr>
                <w:rFonts w:ascii="Arial" w:hAnsi="Arial" w:cs="Arial"/>
              </w:rPr>
            </w:pPr>
            <w:r>
              <w:rPr>
                <w:rFonts w:ascii="Arial" w:hAnsi="Arial" w:cs="Arial"/>
              </w:rPr>
              <w:t>3</w:t>
            </w:r>
            <w:r w:rsidR="00E74A7C">
              <w:rPr>
                <w:rFonts w:ascii="Arial" w:hAnsi="Arial" w:cs="Arial"/>
              </w:rPr>
              <w:t>0</w:t>
            </w:r>
          </w:p>
        </w:tc>
      </w:tr>
      <w:tr w:rsidR="00ED18D6" w:rsidRPr="00FA0C23" w14:paraId="5C6E201D" w14:textId="77777777" w:rsidTr="003D703E">
        <w:trPr>
          <w:cantSplit/>
          <w:trHeight w:val="283"/>
        </w:trPr>
        <w:tc>
          <w:tcPr>
            <w:tcW w:w="1372" w:type="dxa"/>
            <w:vAlign w:val="center"/>
          </w:tcPr>
          <w:p w14:paraId="69B6A479" w14:textId="07D2E1AA" w:rsidR="00ED18D6" w:rsidRPr="006E47D8" w:rsidRDefault="00ED18D6" w:rsidP="00ED18D6">
            <w:pPr>
              <w:rPr>
                <w:rFonts w:ascii="Arial" w:hAnsi="Arial" w:cs="Arial"/>
              </w:rPr>
            </w:pPr>
            <w:r>
              <w:rPr>
                <w:rFonts w:ascii="Arial" w:hAnsi="Arial" w:cs="Arial"/>
              </w:rPr>
              <w:t>2</w:t>
            </w:r>
          </w:p>
        </w:tc>
        <w:tc>
          <w:tcPr>
            <w:tcW w:w="1418" w:type="dxa"/>
          </w:tcPr>
          <w:p w14:paraId="1ED0A394" w14:textId="78C79951" w:rsidR="00ED18D6" w:rsidRPr="00E74A7C" w:rsidRDefault="009B0DC0" w:rsidP="00ED18D6">
            <w:pPr>
              <w:pStyle w:val="Header"/>
              <w:rPr>
                <w:rFonts w:ascii="Arial" w:hAnsi="Arial" w:cs="Arial"/>
              </w:rPr>
            </w:pPr>
            <w:r>
              <w:rPr>
                <w:rFonts w:ascii="Arial" w:hAnsi="Arial" w:cs="Arial"/>
              </w:rPr>
              <w:t xml:space="preserve">2, </w:t>
            </w:r>
            <w:r w:rsidR="00ED18D6" w:rsidRPr="00E74A7C">
              <w:rPr>
                <w:rFonts w:ascii="Arial" w:hAnsi="Arial" w:cs="Arial"/>
              </w:rPr>
              <w:t>3</w:t>
            </w:r>
            <w:r>
              <w:rPr>
                <w:rFonts w:ascii="Arial" w:hAnsi="Arial" w:cs="Arial"/>
              </w:rPr>
              <w:t>, 4</w:t>
            </w:r>
            <w:r w:rsidR="00ED18D6" w:rsidRPr="00E74A7C">
              <w:rPr>
                <w:rFonts w:ascii="Arial" w:hAnsi="Arial" w:cs="Arial"/>
              </w:rPr>
              <w:t xml:space="preserve"> </w:t>
            </w:r>
          </w:p>
        </w:tc>
        <w:tc>
          <w:tcPr>
            <w:tcW w:w="4696" w:type="dxa"/>
            <w:tcBorders>
              <w:right w:val="nil"/>
            </w:tcBorders>
            <w:vAlign w:val="center"/>
          </w:tcPr>
          <w:p w14:paraId="452034A4" w14:textId="23093F8B" w:rsidR="00ED18D6" w:rsidRDefault="009B0DC0" w:rsidP="00ED18D6">
            <w:pPr>
              <w:pStyle w:val="Header"/>
              <w:rPr>
                <w:rStyle w:val="Style7"/>
                <w:rFonts w:cs="Arial"/>
              </w:rPr>
            </w:pPr>
            <w:r>
              <w:rPr>
                <w:rStyle w:val="Style7"/>
                <w:rFonts w:cs="Arial"/>
              </w:rPr>
              <w:t>Written Assignment</w:t>
            </w:r>
          </w:p>
        </w:tc>
        <w:tc>
          <w:tcPr>
            <w:tcW w:w="1843" w:type="dxa"/>
            <w:vAlign w:val="center"/>
          </w:tcPr>
          <w:p w14:paraId="7F90432D" w14:textId="6922FFCF" w:rsidR="00ED18D6" w:rsidRDefault="009B0DC0" w:rsidP="00ED18D6">
            <w:pPr>
              <w:pStyle w:val="Header"/>
              <w:rPr>
                <w:rFonts w:ascii="Arial" w:hAnsi="Arial" w:cs="Arial"/>
              </w:rPr>
            </w:pPr>
            <w:r>
              <w:rPr>
                <w:rFonts w:ascii="Arial" w:hAnsi="Arial" w:cs="Arial"/>
              </w:rPr>
              <w:t>7</w:t>
            </w:r>
            <w:r w:rsidR="00E74A7C">
              <w:rPr>
                <w:rFonts w:ascii="Arial" w:hAnsi="Arial" w:cs="Arial"/>
              </w:rPr>
              <w:t>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4379216E" w14:textId="77777777" w:rsidR="00ED18D6" w:rsidRPr="00ED18D6" w:rsidRDefault="00ED18D6" w:rsidP="00ED18D6">
      <w:pPr>
        <w:rPr>
          <w:rFonts w:ascii="Arial" w:hAnsi="Arial" w:cs="Arial"/>
          <w:iCs/>
        </w:rPr>
      </w:pPr>
      <w:r w:rsidRPr="00ED18D6">
        <w:rPr>
          <w:rFonts w:ascii="Arial" w:hAnsi="Arial" w:cs="Arial"/>
          <w:iCs/>
        </w:rPr>
        <w:t xml:space="preserve">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 </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30AFE9EB" w14:textId="77777777" w:rsidR="00BE3CAE" w:rsidRDefault="00BE3CAE" w:rsidP="00ED18D6">
      <w:pPr>
        <w:spacing w:after="0" w:line="240" w:lineRule="auto"/>
        <w:rPr>
          <w:rFonts w:ascii="Arial" w:hAnsi="Arial" w:cs="Arial"/>
        </w:rPr>
      </w:pPr>
    </w:p>
    <w:p w14:paraId="1BEFC5A3" w14:textId="77777777" w:rsidR="009B0DC0" w:rsidRPr="0079516D" w:rsidRDefault="009B0DC0" w:rsidP="0079516D">
      <w:pPr>
        <w:pStyle w:val="ListParagraph"/>
        <w:numPr>
          <w:ilvl w:val="0"/>
          <w:numId w:val="12"/>
        </w:numPr>
        <w:spacing w:after="0"/>
        <w:rPr>
          <w:rFonts w:ascii="Arial" w:eastAsia="Arial" w:hAnsi="Arial" w:cs="Arial"/>
          <w:b/>
          <w:color w:val="000000"/>
          <w:sz w:val="20"/>
          <w:szCs w:val="24"/>
          <w:lang w:eastAsia="en-GB" w:bidi="en-GB"/>
        </w:rPr>
      </w:pPr>
      <w:r w:rsidRPr="0079516D">
        <w:rPr>
          <w:rFonts w:ascii="Arial" w:eastAsia="Arial" w:hAnsi="Arial" w:cs="Arial"/>
          <w:color w:val="000000"/>
          <w:szCs w:val="24"/>
          <w:lang w:eastAsia="en-GB" w:bidi="en-GB"/>
        </w:rPr>
        <w:t xml:space="preserve">Entrepreneurship and Business Ideas </w:t>
      </w:r>
    </w:p>
    <w:p w14:paraId="587DCB64" w14:textId="77777777" w:rsidR="009B0DC0" w:rsidRPr="0079516D" w:rsidRDefault="009B0DC0" w:rsidP="0079516D">
      <w:pPr>
        <w:pStyle w:val="ListParagraph"/>
        <w:numPr>
          <w:ilvl w:val="0"/>
          <w:numId w:val="12"/>
        </w:numPr>
        <w:spacing w:after="0"/>
        <w:rPr>
          <w:rFonts w:ascii="Arial" w:eastAsia="Arial" w:hAnsi="Arial" w:cs="Arial"/>
          <w:b/>
          <w:color w:val="000000"/>
          <w:sz w:val="20"/>
          <w:szCs w:val="24"/>
          <w:lang w:eastAsia="en-GB" w:bidi="en-GB"/>
        </w:rPr>
      </w:pPr>
      <w:r w:rsidRPr="0079516D">
        <w:rPr>
          <w:rFonts w:ascii="Arial" w:eastAsia="Arial" w:hAnsi="Arial" w:cs="Arial"/>
          <w:color w:val="000000"/>
          <w:szCs w:val="24"/>
          <w:lang w:eastAsia="en-GB" w:bidi="en-GB"/>
        </w:rPr>
        <w:t xml:space="preserve">Digital Entrepreneurship and Business Ideas </w:t>
      </w:r>
    </w:p>
    <w:p w14:paraId="6CF0989D" w14:textId="77777777" w:rsidR="009B0DC0" w:rsidRPr="0079516D" w:rsidRDefault="009B0DC0" w:rsidP="0079516D">
      <w:pPr>
        <w:pStyle w:val="ListParagraph"/>
        <w:numPr>
          <w:ilvl w:val="0"/>
          <w:numId w:val="12"/>
        </w:numPr>
        <w:spacing w:after="0"/>
        <w:rPr>
          <w:rFonts w:ascii="Arial" w:eastAsia="Arial" w:hAnsi="Arial" w:cs="Arial"/>
          <w:b/>
          <w:color w:val="000000"/>
          <w:sz w:val="20"/>
          <w:szCs w:val="24"/>
          <w:lang w:eastAsia="en-GB" w:bidi="en-GB"/>
        </w:rPr>
      </w:pPr>
      <w:r w:rsidRPr="0079516D">
        <w:rPr>
          <w:rFonts w:ascii="Arial" w:eastAsia="Arial" w:hAnsi="Arial" w:cs="Arial"/>
          <w:color w:val="000000"/>
          <w:szCs w:val="24"/>
          <w:lang w:eastAsia="en-GB" w:bidi="en-GB"/>
        </w:rPr>
        <w:t xml:space="preserve">Operations Plan 1 </w:t>
      </w:r>
    </w:p>
    <w:p w14:paraId="651B9E58" w14:textId="77777777" w:rsidR="009B0DC0" w:rsidRPr="0079516D" w:rsidRDefault="009B0DC0" w:rsidP="0079516D">
      <w:pPr>
        <w:pStyle w:val="ListParagraph"/>
        <w:numPr>
          <w:ilvl w:val="0"/>
          <w:numId w:val="12"/>
        </w:numPr>
        <w:spacing w:after="0"/>
        <w:rPr>
          <w:rFonts w:ascii="Arial" w:eastAsia="Arial" w:hAnsi="Arial" w:cs="Arial"/>
          <w:b/>
          <w:color w:val="000000"/>
          <w:sz w:val="20"/>
          <w:szCs w:val="24"/>
          <w:lang w:eastAsia="en-GB" w:bidi="en-GB"/>
        </w:rPr>
      </w:pPr>
      <w:r w:rsidRPr="0079516D">
        <w:rPr>
          <w:rFonts w:ascii="Arial" w:eastAsia="Arial" w:hAnsi="Arial" w:cs="Arial"/>
          <w:color w:val="000000"/>
          <w:szCs w:val="24"/>
          <w:lang w:eastAsia="en-GB" w:bidi="en-GB"/>
        </w:rPr>
        <w:t xml:space="preserve">Operations Plan 2 </w:t>
      </w:r>
    </w:p>
    <w:p w14:paraId="6F96719A" w14:textId="77777777" w:rsidR="009B0DC0" w:rsidRPr="0079516D" w:rsidRDefault="009B0DC0" w:rsidP="0079516D">
      <w:pPr>
        <w:pStyle w:val="ListParagraph"/>
        <w:numPr>
          <w:ilvl w:val="0"/>
          <w:numId w:val="12"/>
        </w:numPr>
        <w:spacing w:after="0"/>
        <w:rPr>
          <w:rFonts w:ascii="Arial" w:eastAsia="Arial" w:hAnsi="Arial" w:cs="Arial"/>
          <w:b/>
          <w:color w:val="000000"/>
          <w:sz w:val="20"/>
          <w:szCs w:val="24"/>
          <w:lang w:eastAsia="en-GB" w:bidi="en-GB"/>
        </w:rPr>
      </w:pPr>
      <w:r w:rsidRPr="0079516D">
        <w:rPr>
          <w:rFonts w:ascii="Arial" w:eastAsia="Arial" w:hAnsi="Arial" w:cs="Arial"/>
          <w:color w:val="000000"/>
          <w:szCs w:val="24"/>
          <w:lang w:eastAsia="en-GB" w:bidi="en-GB"/>
        </w:rPr>
        <w:t xml:space="preserve">Operations Plan 3 </w:t>
      </w:r>
    </w:p>
    <w:p w14:paraId="799126C4" w14:textId="77777777" w:rsidR="009B0DC0" w:rsidRPr="0079516D" w:rsidRDefault="009B0DC0" w:rsidP="0079516D">
      <w:pPr>
        <w:pStyle w:val="ListParagraph"/>
        <w:numPr>
          <w:ilvl w:val="0"/>
          <w:numId w:val="12"/>
        </w:numPr>
        <w:spacing w:after="0"/>
        <w:rPr>
          <w:rFonts w:ascii="Arial" w:eastAsia="Arial" w:hAnsi="Arial" w:cs="Arial"/>
          <w:b/>
          <w:color w:val="000000"/>
          <w:sz w:val="20"/>
          <w:szCs w:val="24"/>
          <w:lang w:eastAsia="en-GB" w:bidi="en-GB"/>
        </w:rPr>
      </w:pPr>
      <w:r w:rsidRPr="0079516D">
        <w:rPr>
          <w:rFonts w:ascii="Arial" w:eastAsia="Arial" w:hAnsi="Arial" w:cs="Arial"/>
          <w:color w:val="000000"/>
          <w:szCs w:val="24"/>
          <w:lang w:eastAsia="en-GB" w:bidi="en-GB"/>
        </w:rPr>
        <w:t xml:space="preserve">Operations Plan 4 </w:t>
      </w:r>
    </w:p>
    <w:p w14:paraId="702D749C" w14:textId="7167261B" w:rsidR="00BE3CAE" w:rsidRPr="0079516D" w:rsidRDefault="009B0DC0" w:rsidP="0079516D">
      <w:pPr>
        <w:pStyle w:val="ListParagraph"/>
        <w:numPr>
          <w:ilvl w:val="0"/>
          <w:numId w:val="12"/>
        </w:numPr>
        <w:rPr>
          <w:rFonts w:ascii="Arial" w:eastAsia="Arial" w:hAnsi="Arial" w:cs="Arial"/>
          <w:color w:val="000000"/>
          <w:szCs w:val="24"/>
          <w:lang w:eastAsia="en-GB" w:bidi="en-GB"/>
        </w:rPr>
      </w:pPr>
      <w:r w:rsidRPr="0079516D">
        <w:rPr>
          <w:rFonts w:ascii="Arial" w:eastAsia="Arial" w:hAnsi="Arial" w:cs="Arial"/>
          <w:color w:val="000000"/>
          <w:szCs w:val="24"/>
          <w:lang w:eastAsia="en-GB" w:bidi="en-GB"/>
        </w:rPr>
        <w:t>Financial Plan</w:t>
      </w:r>
    </w:p>
    <w:p w14:paraId="1D2DCDBA" w14:textId="77777777" w:rsidR="009B0DC0" w:rsidRDefault="009B0DC0" w:rsidP="009B0DC0"/>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3986A897" w14:textId="77777777" w:rsidR="009B0DC0" w:rsidRPr="009B0DC0" w:rsidRDefault="009B0DC0" w:rsidP="009B0DC0">
      <w:pPr>
        <w:rPr>
          <w:rFonts w:ascii="Arial" w:hAnsi="Arial" w:cs="Arial"/>
          <w:shd w:val="clear" w:color="auto" w:fill="FFFFFF"/>
        </w:rPr>
      </w:pPr>
      <w:r w:rsidRPr="009B0DC0">
        <w:rPr>
          <w:rFonts w:ascii="Arial" w:hAnsi="Arial" w:cs="Arial"/>
          <w:shd w:val="clear" w:color="auto" w:fill="FFFFFF"/>
        </w:rPr>
        <w:t xml:space="preserve">Burns, P. (2019). </w:t>
      </w:r>
      <w:r w:rsidRPr="009B0DC0">
        <w:rPr>
          <w:rFonts w:ascii="Arial" w:hAnsi="Arial" w:cs="Arial"/>
          <w:i/>
          <w:iCs/>
          <w:shd w:val="clear" w:color="auto" w:fill="FFFFFF"/>
        </w:rPr>
        <w:t>New Venture Creation: A Framework for Entrepreneurial Start-ups</w:t>
      </w:r>
      <w:r w:rsidRPr="009B0DC0">
        <w:rPr>
          <w:rFonts w:ascii="Arial" w:hAnsi="Arial" w:cs="Arial"/>
          <w:shd w:val="clear" w:color="auto" w:fill="FFFFFF"/>
        </w:rPr>
        <w:t xml:space="preserve">, Paperback Edition, London, UK, Publisher: Red Globe Press.  </w:t>
      </w:r>
    </w:p>
    <w:p w14:paraId="286FD242" w14:textId="77777777" w:rsidR="009B0DC0" w:rsidRDefault="009B0DC0" w:rsidP="00491DDF">
      <w:pPr>
        <w:pStyle w:val="Heading1"/>
        <w:rPr>
          <w:rFonts w:asciiTheme="minorHAnsi" w:eastAsiaTheme="minorHAnsi" w:hAnsiTheme="minorHAnsi" w:cstheme="minorBidi"/>
          <w:color w:val="auto"/>
          <w:sz w:val="22"/>
          <w:szCs w:val="22"/>
          <w:shd w:val="clear" w:color="auto" w:fill="FFFFFF"/>
        </w:rPr>
      </w:pPr>
    </w:p>
    <w:p w14:paraId="44E95742" w14:textId="7DFE8636"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638FB60F" w14:textId="77777777" w:rsidR="009B0DC0" w:rsidRPr="009B0DC0" w:rsidRDefault="009B0DC0" w:rsidP="009B0DC0">
      <w:pPr>
        <w:spacing w:line="277" w:lineRule="auto"/>
        <w:ind w:left="562" w:hanging="533"/>
        <w:rPr>
          <w:rFonts w:ascii="Arial" w:hAnsi="Arial" w:cs="Arial"/>
        </w:rPr>
      </w:pPr>
      <w:r w:rsidRPr="009B0DC0">
        <w:rPr>
          <w:rFonts w:ascii="Arial" w:hAnsi="Arial" w:cs="Arial"/>
        </w:rPr>
        <w:t xml:space="preserve">Kimball, D. and Lussier, R. N. (2014). </w:t>
      </w:r>
      <w:r w:rsidRPr="009B0DC0">
        <w:rPr>
          <w:rFonts w:ascii="Arial" w:hAnsi="Arial" w:cs="Arial"/>
          <w:i/>
        </w:rPr>
        <w:t>Entrepreneurial New Venture Skills</w:t>
      </w:r>
      <w:r w:rsidRPr="009B0DC0">
        <w:rPr>
          <w:rFonts w:ascii="Arial" w:hAnsi="Arial" w:cs="Arial"/>
        </w:rPr>
        <w:t xml:space="preserve">, Third Edition, London, UK, Publisher: Routledge.  </w:t>
      </w:r>
    </w:p>
    <w:p w14:paraId="68D0099A" w14:textId="77777777" w:rsidR="00E74A7C" w:rsidRPr="00E74A7C" w:rsidRDefault="00E74A7C" w:rsidP="00E74A7C">
      <w:pPr>
        <w:rPr>
          <w:rFonts w:ascii="Arial" w:eastAsia="Arial" w:hAnsi="Arial" w:cs="Arial"/>
        </w:rPr>
      </w:pPr>
      <w:r w:rsidRPr="00E74A7C">
        <w:rPr>
          <w:rFonts w:ascii="Arial" w:eastAsia="Arial" w:hAnsi="Arial" w:cs="Arial"/>
        </w:rPr>
        <w:t xml:space="preserve"> </w:t>
      </w:r>
    </w:p>
    <w:p w14:paraId="100D516F" w14:textId="02F35C6F" w:rsidR="00E74A7C" w:rsidRPr="0079516D" w:rsidRDefault="009B0DC0" w:rsidP="00E74A7C">
      <w:pPr>
        <w:rPr>
          <w:rFonts w:ascii="Arial" w:eastAsia="Arial" w:hAnsi="Arial" w:cs="Arial"/>
          <w:b/>
          <w:bCs/>
        </w:rPr>
      </w:pPr>
      <w:r w:rsidRPr="0079516D">
        <w:rPr>
          <w:rFonts w:ascii="Arial" w:eastAsia="Arial" w:hAnsi="Arial" w:cs="Arial"/>
          <w:b/>
          <w:bCs/>
        </w:rPr>
        <w:t>Websites</w:t>
      </w:r>
      <w:r w:rsidR="00E74A7C" w:rsidRPr="0079516D">
        <w:rPr>
          <w:rFonts w:ascii="Arial" w:eastAsia="Arial" w:hAnsi="Arial" w:cs="Arial"/>
          <w:b/>
          <w:bCs/>
        </w:rPr>
        <w:t xml:space="preserve">: </w:t>
      </w:r>
    </w:p>
    <w:p w14:paraId="55A460CE" w14:textId="5AF9B4DD" w:rsidR="009B0DC0" w:rsidRDefault="009B0DC0" w:rsidP="009B0DC0">
      <w:pPr>
        <w:spacing w:after="19"/>
        <w:ind w:left="29"/>
        <w:rPr>
          <w:rFonts w:ascii="Arial" w:hAnsi="Arial" w:cs="Arial"/>
        </w:rPr>
      </w:pPr>
      <w:r w:rsidRPr="009B0DC0">
        <w:rPr>
          <w:rFonts w:ascii="Arial" w:hAnsi="Arial" w:cs="Arial"/>
        </w:rPr>
        <w:t xml:space="preserve">https://www.macmillanihe.com/companion/burns-new-venture-creation/  </w:t>
      </w:r>
    </w:p>
    <w:p w14:paraId="389C6711" w14:textId="77777777" w:rsidR="0079516D" w:rsidRPr="009B0DC0" w:rsidRDefault="0079516D" w:rsidP="009B0DC0">
      <w:pPr>
        <w:spacing w:after="19"/>
        <w:ind w:left="29"/>
        <w:rPr>
          <w:rFonts w:ascii="Arial" w:hAnsi="Arial" w:cs="Arial"/>
        </w:rPr>
      </w:pPr>
    </w:p>
    <w:p w14:paraId="1E229ADA" w14:textId="77777777" w:rsidR="009B0DC0" w:rsidRPr="009B0DC0" w:rsidRDefault="009B0DC0" w:rsidP="009B0DC0">
      <w:pPr>
        <w:spacing w:after="14"/>
        <w:ind w:left="29"/>
        <w:rPr>
          <w:rFonts w:ascii="Arial" w:hAnsi="Arial" w:cs="Arial"/>
        </w:rPr>
      </w:pPr>
      <w:r w:rsidRPr="009B0DC0">
        <w:rPr>
          <w:rFonts w:ascii="Arial" w:hAnsi="Arial" w:cs="Arial"/>
        </w:rPr>
        <w:t xml:space="preserve">https://routledgetextbooks.com/textbooks/9780415825306/ </w:t>
      </w:r>
    </w:p>
    <w:p w14:paraId="15ACA51E" w14:textId="7665AE96" w:rsidR="00BE3CAE" w:rsidRDefault="00BE3CAE" w:rsidP="00BE3CAE">
      <w:pPr>
        <w:rPr>
          <w:rFonts w:ascii="Arial" w:hAnsi="Arial" w:cs="Arial"/>
        </w:rPr>
      </w:pPr>
    </w:p>
    <w:p w14:paraId="35E79EA3" w14:textId="77777777" w:rsidR="009B0DC0" w:rsidRPr="009B0DC0" w:rsidRDefault="009B0DC0" w:rsidP="00BE3CAE">
      <w:pPr>
        <w:rPr>
          <w:rFonts w:ascii="Arial" w:hAnsi="Arial" w:cs="Arial"/>
        </w:rPr>
      </w:pPr>
    </w:p>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3"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BE24" w14:textId="77777777" w:rsidR="00DC28F4" w:rsidRDefault="00DC28F4" w:rsidP="00523046">
      <w:pPr>
        <w:spacing w:after="0" w:line="240" w:lineRule="auto"/>
      </w:pPr>
      <w:r>
        <w:separator/>
      </w:r>
    </w:p>
  </w:endnote>
  <w:endnote w:type="continuationSeparator" w:id="0">
    <w:p w14:paraId="047B93AA" w14:textId="77777777" w:rsidR="00DC28F4" w:rsidRDefault="00DC28F4"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DB36" w14:textId="77777777" w:rsidR="00DC28F4" w:rsidRDefault="00DC28F4" w:rsidP="00523046">
      <w:pPr>
        <w:spacing w:after="0" w:line="240" w:lineRule="auto"/>
      </w:pPr>
      <w:r>
        <w:separator/>
      </w:r>
    </w:p>
  </w:footnote>
  <w:footnote w:type="continuationSeparator" w:id="0">
    <w:p w14:paraId="5AB17386" w14:textId="77777777" w:rsidR="00DC28F4" w:rsidRDefault="00DC28F4"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04700"/>
    <w:multiLevelType w:val="hybridMultilevel"/>
    <w:tmpl w:val="07DE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0"/>
  </w:num>
  <w:num w:numId="6">
    <w:abstractNumId w:val="5"/>
  </w:num>
  <w:num w:numId="7">
    <w:abstractNumId w:val="6"/>
  </w:num>
  <w:num w:numId="8">
    <w:abstractNumId w:val="1"/>
  </w:num>
  <w:num w:numId="9">
    <w:abstractNumId w:val="11"/>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A1F60"/>
    <w:rsid w:val="000D3362"/>
    <w:rsid w:val="00141E4A"/>
    <w:rsid w:val="00141F98"/>
    <w:rsid w:val="00225886"/>
    <w:rsid w:val="00235756"/>
    <w:rsid w:val="00292D6C"/>
    <w:rsid w:val="00297AC4"/>
    <w:rsid w:val="0033186F"/>
    <w:rsid w:val="00341998"/>
    <w:rsid w:val="0044363B"/>
    <w:rsid w:val="00445E83"/>
    <w:rsid w:val="00471F94"/>
    <w:rsid w:val="00491DDF"/>
    <w:rsid w:val="004B5D52"/>
    <w:rsid w:val="004E32AC"/>
    <w:rsid w:val="0050163A"/>
    <w:rsid w:val="00523046"/>
    <w:rsid w:val="00592AA3"/>
    <w:rsid w:val="005C0AF2"/>
    <w:rsid w:val="00614115"/>
    <w:rsid w:val="006531B8"/>
    <w:rsid w:val="00657A67"/>
    <w:rsid w:val="006657A6"/>
    <w:rsid w:val="00687346"/>
    <w:rsid w:val="0071348D"/>
    <w:rsid w:val="007305D2"/>
    <w:rsid w:val="0079516D"/>
    <w:rsid w:val="0080316E"/>
    <w:rsid w:val="00813E82"/>
    <w:rsid w:val="00860AC7"/>
    <w:rsid w:val="00897F1D"/>
    <w:rsid w:val="008E447C"/>
    <w:rsid w:val="009505C1"/>
    <w:rsid w:val="009875BC"/>
    <w:rsid w:val="009B0DC0"/>
    <w:rsid w:val="00A045F5"/>
    <w:rsid w:val="00A216F9"/>
    <w:rsid w:val="00AB1D30"/>
    <w:rsid w:val="00AD470B"/>
    <w:rsid w:val="00AE630E"/>
    <w:rsid w:val="00BA5391"/>
    <w:rsid w:val="00BA6D03"/>
    <w:rsid w:val="00BD14A7"/>
    <w:rsid w:val="00BE3CAE"/>
    <w:rsid w:val="00C0603D"/>
    <w:rsid w:val="00C17EC1"/>
    <w:rsid w:val="00C54514"/>
    <w:rsid w:val="00C96D36"/>
    <w:rsid w:val="00CD505D"/>
    <w:rsid w:val="00CE060E"/>
    <w:rsid w:val="00CE59F1"/>
    <w:rsid w:val="00D61D07"/>
    <w:rsid w:val="00D81C8D"/>
    <w:rsid w:val="00DC28F4"/>
    <w:rsid w:val="00DC78D6"/>
    <w:rsid w:val="00E74A7C"/>
    <w:rsid w:val="00E97633"/>
    <w:rsid w:val="00EB264E"/>
    <w:rsid w:val="00ED18D6"/>
    <w:rsid w:val="00F32A43"/>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gyou.glyndwr.ac.uk/wp-content/uploads/2020/02/Glyndwr-Graduate-attribut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3A4790CCC5E74E059F0345185743ACA8"/>
        <w:category>
          <w:name w:val="General"/>
          <w:gallery w:val="placeholder"/>
        </w:category>
        <w:types>
          <w:type w:val="bbPlcHdr"/>
        </w:types>
        <w:behaviors>
          <w:behavior w:val="content"/>
        </w:behaviors>
        <w:guid w:val="{16C7EE6B-1030-46DA-B28C-2E8849DB588E}"/>
      </w:docPartPr>
      <w:docPartBody>
        <w:p w:rsidR="009C7A4B" w:rsidRDefault="00F4544E" w:rsidP="00F4544E">
          <w:pPr>
            <w:pStyle w:val="3A4790CCC5E74E059F0345185743ACA8"/>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922DE"/>
    <w:rsid w:val="001A323B"/>
    <w:rsid w:val="002820ED"/>
    <w:rsid w:val="002D328F"/>
    <w:rsid w:val="0033667D"/>
    <w:rsid w:val="00403748"/>
    <w:rsid w:val="005A6988"/>
    <w:rsid w:val="005E5814"/>
    <w:rsid w:val="00622E6D"/>
    <w:rsid w:val="007435EF"/>
    <w:rsid w:val="007B6B1B"/>
    <w:rsid w:val="007B7F6E"/>
    <w:rsid w:val="007E6864"/>
    <w:rsid w:val="00985DCF"/>
    <w:rsid w:val="009C7A4B"/>
    <w:rsid w:val="009E29D6"/>
    <w:rsid w:val="00A47B95"/>
    <w:rsid w:val="00BC63BA"/>
    <w:rsid w:val="00BD705B"/>
    <w:rsid w:val="00BE7BDA"/>
    <w:rsid w:val="00D36D44"/>
    <w:rsid w:val="00DC0DF6"/>
    <w:rsid w:val="00ED3040"/>
    <w:rsid w:val="00F40265"/>
    <w:rsid w:val="00F4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44E"/>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3A4790CCC5E74E059F0345185743ACA8">
    <w:name w:val="3A4790CCC5E74E059F0345185743ACA8"/>
    <w:rsid w:val="00F45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customXml/itemProps3.xml><?xml version="1.0" encoding="utf-8"?>
<ds:datastoreItem xmlns:ds="http://schemas.openxmlformats.org/officeDocument/2006/customXml" ds:itemID="{6C5E945F-334B-4951-8B88-5505EA2E2EA7}"/>
</file>

<file path=customXml/itemProps4.xml><?xml version="1.0" encoding="utf-8"?>
<ds:datastoreItem xmlns:ds="http://schemas.openxmlformats.org/officeDocument/2006/customXml" ds:itemID="{5108192C-FEC6-4E82-A7A8-F49265D80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7</cp:revision>
  <dcterms:created xsi:type="dcterms:W3CDTF">2021-09-14T07:39:00Z</dcterms:created>
  <dcterms:modified xsi:type="dcterms:W3CDTF">2021-09-30T09:50:00Z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